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2D403" w14:textId="37F7A1B3" w:rsidR="003E317E" w:rsidRPr="009B1E68" w:rsidRDefault="003E317E" w:rsidP="009B1E68">
      <w:pPr>
        <w:spacing w:after="160" w:line="240" w:lineRule="auto"/>
        <w:ind w:left="0"/>
        <w:jc w:val="center"/>
        <w:rPr>
          <w:b/>
          <w:sz w:val="28"/>
          <w:lang w:val="en-IE"/>
        </w:rPr>
      </w:pPr>
      <w:r w:rsidRPr="009B1E68">
        <w:rPr>
          <w:b/>
          <w:sz w:val="28"/>
          <w:lang w:val="en-IE"/>
        </w:rPr>
        <w:t>Informal JHA Ministerial Meeting (Home Affairs)</w:t>
      </w:r>
    </w:p>
    <w:p w14:paraId="482C604A" w14:textId="5BB3790D" w:rsidR="003E317E" w:rsidRPr="009B1E68" w:rsidRDefault="003E317E" w:rsidP="009B1E68">
      <w:pPr>
        <w:spacing w:after="160" w:line="240" w:lineRule="auto"/>
        <w:ind w:left="0"/>
        <w:jc w:val="center"/>
        <w:rPr>
          <w:b/>
          <w:sz w:val="28"/>
          <w:lang w:val="en-IE"/>
        </w:rPr>
      </w:pPr>
      <w:r w:rsidRPr="009B1E68">
        <w:rPr>
          <w:b/>
          <w:sz w:val="28"/>
          <w:lang w:val="en-IE"/>
        </w:rPr>
        <w:t>30 January 2025, Warsaw</w:t>
      </w:r>
    </w:p>
    <w:p w14:paraId="6976D19E" w14:textId="77777777" w:rsidR="003E317E" w:rsidRPr="009B1E68" w:rsidRDefault="003E317E" w:rsidP="003E317E">
      <w:pPr>
        <w:spacing w:after="160" w:line="240" w:lineRule="auto"/>
        <w:ind w:left="0"/>
        <w:jc w:val="center"/>
        <w:rPr>
          <w:b/>
          <w:sz w:val="28"/>
          <w:lang w:val="en-IE"/>
        </w:rPr>
      </w:pPr>
    </w:p>
    <w:p w14:paraId="6471E77B" w14:textId="7648E85F" w:rsidR="008E7A5B" w:rsidRPr="0098222E" w:rsidRDefault="003E317E" w:rsidP="0060475C">
      <w:pPr>
        <w:rPr>
          <w:lang w:val="en-IE"/>
        </w:rPr>
      </w:pPr>
      <w:r w:rsidRPr="009B1E68">
        <w:rPr>
          <w:b/>
          <w:sz w:val="28"/>
          <w:lang w:val="en-IE"/>
        </w:rPr>
        <w:t>Working session II– Discussion paper:</w:t>
      </w:r>
      <w:r w:rsidR="00EA59C9">
        <w:rPr>
          <w:b/>
          <w:sz w:val="28"/>
          <w:lang w:val="en-IE"/>
        </w:rPr>
        <w:t xml:space="preserve"> </w:t>
      </w:r>
      <w:bookmarkStart w:id="0" w:name="_GoBack"/>
      <w:bookmarkEnd w:id="0"/>
      <w:r w:rsidR="0060475C" w:rsidRPr="0098222E">
        <w:rPr>
          <w:b/>
          <w:sz w:val="28"/>
          <w:lang w:val="en-IE"/>
        </w:rPr>
        <w:t xml:space="preserve">Current challenges and threats to our </w:t>
      </w:r>
      <w:r w:rsidR="00E01A6E" w:rsidRPr="0098222E">
        <w:rPr>
          <w:b/>
          <w:sz w:val="28"/>
          <w:lang w:val="en-IE"/>
        </w:rPr>
        <w:t xml:space="preserve">security </w:t>
      </w:r>
      <w:r w:rsidR="0060475C" w:rsidRPr="0098222E">
        <w:rPr>
          <w:b/>
          <w:sz w:val="28"/>
          <w:lang w:val="en-IE"/>
        </w:rPr>
        <w:t>– towards the new E</w:t>
      </w:r>
      <w:r w:rsidR="00A23501" w:rsidRPr="0098222E">
        <w:rPr>
          <w:b/>
          <w:sz w:val="28"/>
          <w:lang w:val="en-IE"/>
        </w:rPr>
        <w:t>uropean Union</w:t>
      </w:r>
      <w:r w:rsidR="0060475C" w:rsidRPr="0098222E">
        <w:rPr>
          <w:b/>
          <w:sz w:val="28"/>
          <w:lang w:val="en-IE"/>
        </w:rPr>
        <w:t xml:space="preserve"> Internal Security Strategy</w:t>
      </w:r>
      <w:r w:rsidR="0060475C" w:rsidRPr="0098222E">
        <w:rPr>
          <w:lang w:val="en-IE"/>
        </w:rPr>
        <w:t xml:space="preserve"> </w:t>
      </w:r>
    </w:p>
    <w:p w14:paraId="00CA35D9" w14:textId="77777777" w:rsidR="0060475C" w:rsidRDefault="0060475C" w:rsidP="0060475C">
      <w:pPr>
        <w:rPr>
          <w:lang w:val="en-IE"/>
        </w:rPr>
      </w:pPr>
    </w:p>
    <w:p w14:paraId="68808957" w14:textId="77777777" w:rsidR="00625BA3" w:rsidRPr="00625BA3" w:rsidRDefault="00625BA3" w:rsidP="00625BA3">
      <w:pPr>
        <w:jc w:val="both"/>
        <w:rPr>
          <w:b/>
          <w:bCs/>
          <w:lang w:val="en-GB"/>
        </w:rPr>
      </w:pPr>
      <w:r w:rsidRPr="00704EEC">
        <w:rPr>
          <w:b/>
          <w:bCs/>
          <w:lang w:val="en-GB"/>
        </w:rPr>
        <w:t>A changing, volatile and complex EU security landscape</w:t>
      </w:r>
    </w:p>
    <w:p w14:paraId="2621C1B3" w14:textId="1A54522A" w:rsidR="0060475C" w:rsidRPr="0098222E" w:rsidRDefault="0060475C" w:rsidP="0060475C">
      <w:pPr>
        <w:jc w:val="both"/>
        <w:rPr>
          <w:lang w:val="en-IE"/>
        </w:rPr>
      </w:pPr>
      <w:r w:rsidRPr="0098222E">
        <w:rPr>
          <w:lang w:val="en-IE"/>
        </w:rPr>
        <w:t xml:space="preserve">We live in an era of anxiety and uncertainty, where every day </w:t>
      </w:r>
      <w:r w:rsidR="00625BA3">
        <w:rPr>
          <w:lang w:val="en-IE"/>
        </w:rPr>
        <w:t>shows</w:t>
      </w:r>
      <w:r w:rsidRPr="0098222E">
        <w:rPr>
          <w:lang w:val="en-IE"/>
        </w:rPr>
        <w:t xml:space="preserve"> that security </w:t>
      </w:r>
      <w:r w:rsidR="0019634F">
        <w:rPr>
          <w:lang w:val="en-IE"/>
        </w:rPr>
        <w:t>cannot be taken for granted</w:t>
      </w:r>
      <w:r w:rsidRPr="0098222E">
        <w:rPr>
          <w:lang w:val="en-IE"/>
        </w:rPr>
        <w:t xml:space="preserve">, where we face threats to our </w:t>
      </w:r>
      <w:r w:rsidR="00625BA3">
        <w:rPr>
          <w:lang w:val="en-GB"/>
        </w:rPr>
        <w:t>public order and</w:t>
      </w:r>
      <w:r w:rsidR="00625BA3" w:rsidRPr="0098222E">
        <w:rPr>
          <w:lang w:val="en-IE"/>
        </w:rPr>
        <w:t xml:space="preserve"> </w:t>
      </w:r>
      <w:r w:rsidRPr="0098222E">
        <w:rPr>
          <w:lang w:val="en-IE"/>
        </w:rPr>
        <w:t xml:space="preserve">security, our freedoms, our democracies and our lifestyle on a daily basis. Our public order </w:t>
      </w:r>
      <w:r w:rsidR="00B53611">
        <w:rPr>
          <w:lang w:val="en-IE"/>
        </w:rPr>
        <w:t>is facing an unprecedented variety of threats. T</w:t>
      </w:r>
      <w:r w:rsidR="75CF30FC" w:rsidRPr="60EBE2B3">
        <w:rPr>
          <w:lang w:val="en-IE"/>
        </w:rPr>
        <w:t>he</w:t>
      </w:r>
      <w:r w:rsidRPr="60EBE2B3">
        <w:rPr>
          <w:lang w:val="en-IE"/>
        </w:rPr>
        <w:t xml:space="preserve"> </w:t>
      </w:r>
      <w:r w:rsidRPr="0098222E">
        <w:rPr>
          <w:lang w:val="en-IE"/>
        </w:rPr>
        <w:t>high complexity and multidimensionality of differ</w:t>
      </w:r>
      <w:r w:rsidR="008F3B18" w:rsidRPr="0098222E">
        <w:rPr>
          <w:lang w:val="en-IE"/>
        </w:rPr>
        <w:t>ent external and internal risks</w:t>
      </w:r>
      <w:r w:rsidR="00401BF7">
        <w:rPr>
          <w:lang w:val="en-IE"/>
        </w:rPr>
        <w:t xml:space="preserve"> makes</w:t>
      </w:r>
      <w:r w:rsidRPr="00920483">
        <w:rPr>
          <w:lang w:val="en-IE"/>
        </w:rPr>
        <w:t xml:space="preserve"> it more and more diffic</w:t>
      </w:r>
      <w:r w:rsidR="00E01A6E" w:rsidRPr="00920483">
        <w:rPr>
          <w:lang w:val="en-IE"/>
        </w:rPr>
        <w:t>ult to identify or classify the</w:t>
      </w:r>
      <w:r w:rsidRPr="00920483">
        <w:rPr>
          <w:lang w:val="en-IE"/>
        </w:rPr>
        <w:t xml:space="preserve"> threats</w:t>
      </w:r>
      <w:r w:rsidR="00401BF7">
        <w:rPr>
          <w:lang w:val="en-IE"/>
        </w:rPr>
        <w:t xml:space="preserve"> in time</w:t>
      </w:r>
      <w:r w:rsidRPr="0098222E">
        <w:rPr>
          <w:lang w:val="en-IE"/>
        </w:rPr>
        <w:t xml:space="preserve"> and give a swift and appropriate response. To effectively protect everyone in Europe, the EU must stand ready to anticipate, prevent, and respond to all threats to its security. </w:t>
      </w:r>
    </w:p>
    <w:p w14:paraId="7810AEF7" w14:textId="07E74EAC" w:rsidR="0060475C" w:rsidRDefault="30742D43" w:rsidP="0060475C">
      <w:pPr>
        <w:jc w:val="both"/>
        <w:rPr>
          <w:lang w:val="en-IE"/>
        </w:rPr>
      </w:pPr>
      <w:r w:rsidRPr="0098222E">
        <w:rPr>
          <w:lang w:val="en-IE"/>
        </w:rPr>
        <w:t>When the curr</w:t>
      </w:r>
      <w:r w:rsidR="1BEA3057" w:rsidRPr="0098222E">
        <w:rPr>
          <w:lang w:val="en-IE"/>
        </w:rPr>
        <w:t>ent EU Security Union Strategy</w:t>
      </w:r>
      <w:r w:rsidR="00911EA3">
        <w:rPr>
          <w:lang w:val="en-IE"/>
        </w:rPr>
        <w:t xml:space="preserve"> 2020</w:t>
      </w:r>
      <w:r w:rsidR="0019634F">
        <w:rPr>
          <w:lang w:val="en-IE"/>
        </w:rPr>
        <w:t>–</w:t>
      </w:r>
      <w:r w:rsidR="00911EA3">
        <w:rPr>
          <w:lang w:val="en-IE"/>
        </w:rPr>
        <w:t>2025</w:t>
      </w:r>
      <w:r w:rsidR="0019634F">
        <w:rPr>
          <w:lang w:val="en-IE"/>
        </w:rPr>
        <w:t xml:space="preserve"> </w:t>
      </w:r>
      <w:r w:rsidR="00CF6406">
        <w:rPr>
          <w:lang w:val="en-IE"/>
        </w:rPr>
        <w:t xml:space="preserve">was </w:t>
      </w:r>
      <w:r w:rsidRPr="0098222E">
        <w:rPr>
          <w:lang w:val="en-IE"/>
        </w:rPr>
        <w:t>prepared, the geopolitical and security landscape in the EU and its neighbo</w:t>
      </w:r>
      <w:r w:rsidR="00953474">
        <w:rPr>
          <w:lang w:val="en-IE"/>
        </w:rPr>
        <w:t>u</w:t>
      </w:r>
      <w:r w:rsidRPr="0098222E">
        <w:rPr>
          <w:lang w:val="en-IE"/>
        </w:rPr>
        <w:t>rhood was profoundly different. Since then</w:t>
      </w:r>
      <w:r w:rsidR="00911EA3">
        <w:rPr>
          <w:lang w:val="en-IE"/>
        </w:rPr>
        <w:t>,</w:t>
      </w:r>
      <w:r w:rsidRPr="0098222E">
        <w:rPr>
          <w:lang w:val="en-IE"/>
        </w:rPr>
        <w:t xml:space="preserve"> we </w:t>
      </w:r>
      <w:r w:rsidR="00CF6406">
        <w:rPr>
          <w:lang w:val="en-IE"/>
        </w:rPr>
        <w:t xml:space="preserve">have </w:t>
      </w:r>
      <w:r w:rsidRPr="0098222E">
        <w:rPr>
          <w:lang w:val="en-IE"/>
        </w:rPr>
        <w:t>had to face the COVID</w:t>
      </w:r>
      <w:r w:rsidR="0019634F">
        <w:rPr>
          <w:lang w:val="en-IE"/>
        </w:rPr>
        <w:t>-</w:t>
      </w:r>
      <w:r w:rsidRPr="0098222E">
        <w:rPr>
          <w:lang w:val="en-IE"/>
        </w:rPr>
        <w:t xml:space="preserve">19 pandemic, Russia’s war of aggression against Ukraine </w:t>
      </w:r>
      <w:r w:rsidR="44304C10" w:rsidRPr="0098222E">
        <w:rPr>
          <w:lang w:val="en-IE"/>
        </w:rPr>
        <w:t xml:space="preserve">and </w:t>
      </w:r>
      <w:r w:rsidR="1E4E1529" w:rsidRPr="60EBE2B3">
        <w:rPr>
          <w:lang w:val="en-IE"/>
        </w:rPr>
        <w:t xml:space="preserve">the </w:t>
      </w:r>
      <w:r w:rsidR="44304C10" w:rsidRPr="0098222E">
        <w:rPr>
          <w:lang w:val="en-IE"/>
        </w:rPr>
        <w:t>conflict in the Middle East</w:t>
      </w:r>
      <w:r w:rsidRPr="0098222E">
        <w:rPr>
          <w:lang w:val="en-IE"/>
        </w:rPr>
        <w:t xml:space="preserve">. </w:t>
      </w:r>
    </w:p>
    <w:p w14:paraId="331529C0" w14:textId="77777777" w:rsidR="00B84CF9" w:rsidRPr="0098222E" w:rsidRDefault="00B84CF9" w:rsidP="0060475C">
      <w:pPr>
        <w:jc w:val="both"/>
        <w:rPr>
          <w:lang w:val="en-IE"/>
        </w:rPr>
      </w:pPr>
    </w:p>
    <w:p w14:paraId="4DEF7381" w14:textId="0B4E1378" w:rsidR="00856D9A" w:rsidRPr="0098222E" w:rsidRDefault="00C815FA" w:rsidP="3E7BCF91">
      <w:pPr>
        <w:jc w:val="both"/>
        <w:rPr>
          <w:lang w:val="en-IE"/>
        </w:rPr>
      </w:pPr>
      <w:r>
        <w:rPr>
          <w:lang w:val="en-IE"/>
        </w:rPr>
        <w:t>This</w:t>
      </w:r>
      <w:r w:rsidR="30742D43" w:rsidRPr="0098222E">
        <w:rPr>
          <w:lang w:val="en-IE"/>
        </w:rPr>
        <w:t xml:space="preserve"> security </w:t>
      </w:r>
      <w:r>
        <w:rPr>
          <w:lang w:val="en-IE"/>
        </w:rPr>
        <w:t xml:space="preserve">picture </w:t>
      </w:r>
      <w:r w:rsidR="30742D43" w:rsidRPr="0098222E">
        <w:rPr>
          <w:lang w:val="en-IE"/>
        </w:rPr>
        <w:t xml:space="preserve">continues to evolve. Terrorism remains a persistent threat posing a serious risk to </w:t>
      </w:r>
      <w:r w:rsidR="485A9333" w:rsidRPr="0098222E">
        <w:rPr>
          <w:lang w:val="en-IE"/>
        </w:rPr>
        <w:t xml:space="preserve">the </w:t>
      </w:r>
      <w:r w:rsidR="30742D43" w:rsidRPr="0098222E">
        <w:rPr>
          <w:lang w:val="en-IE"/>
        </w:rPr>
        <w:t>national</w:t>
      </w:r>
      <w:r w:rsidR="1BEA3057" w:rsidRPr="0098222E">
        <w:rPr>
          <w:lang w:val="en-IE"/>
        </w:rPr>
        <w:t xml:space="preserve"> security</w:t>
      </w:r>
      <w:r w:rsidR="51FFD06C" w:rsidRPr="0098222E">
        <w:rPr>
          <w:lang w:val="en-IE"/>
        </w:rPr>
        <w:t xml:space="preserve"> of Member States</w:t>
      </w:r>
      <w:r w:rsidR="1BEA3057" w:rsidRPr="0098222E">
        <w:rPr>
          <w:lang w:val="en-IE"/>
        </w:rPr>
        <w:t>. Ongoing conflicts in</w:t>
      </w:r>
      <w:r w:rsidR="4BB4B3D1" w:rsidRPr="0098222E">
        <w:rPr>
          <w:lang w:val="en-IE"/>
        </w:rPr>
        <w:t xml:space="preserve"> Ukraine and </w:t>
      </w:r>
      <w:r w:rsidR="4BB4B3D1" w:rsidRPr="0098222E">
        <w:rPr>
          <w:lang w:val="en-IE"/>
        </w:rPr>
        <w:lastRenderedPageBreak/>
        <w:t>the Middle East</w:t>
      </w:r>
      <w:r w:rsidR="30742D43" w:rsidRPr="0098222E">
        <w:rPr>
          <w:lang w:val="en-IE"/>
        </w:rPr>
        <w:t xml:space="preserve"> increase the risk </w:t>
      </w:r>
      <w:r w:rsidR="730B866F" w:rsidRPr="0098222E">
        <w:rPr>
          <w:lang w:val="en-IE"/>
        </w:rPr>
        <w:t xml:space="preserve">of </w:t>
      </w:r>
      <w:r w:rsidR="00920483">
        <w:rPr>
          <w:lang w:val="en-IE"/>
        </w:rPr>
        <w:t xml:space="preserve">smuggling </w:t>
      </w:r>
      <w:r w:rsidR="00920483">
        <w:rPr>
          <w:rFonts w:cstheme="minorHAnsi"/>
          <w:lang w:val="en-US"/>
        </w:rPr>
        <w:t>people and goods,</w:t>
      </w:r>
      <w:r w:rsidR="1BEA3057" w:rsidRPr="0098222E">
        <w:rPr>
          <w:lang w:val="en-IE"/>
        </w:rPr>
        <w:t xml:space="preserve"> infiltration </w:t>
      </w:r>
      <w:r w:rsidR="00920483">
        <w:rPr>
          <w:lang w:val="en-IE"/>
        </w:rPr>
        <w:t>by</w:t>
      </w:r>
      <w:r w:rsidR="1BEA3057" w:rsidRPr="0098222E">
        <w:rPr>
          <w:lang w:val="en-IE"/>
        </w:rPr>
        <w:t xml:space="preserve"> criminal groups and other consequences </w:t>
      </w:r>
      <w:r w:rsidR="00920483">
        <w:rPr>
          <w:rFonts w:cstheme="minorHAnsi"/>
          <w:lang w:val="en-US"/>
        </w:rPr>
        <w:t>linked to</w:t>
      </w:r>
      <w:r w:rsidR="1BEA3057" w:rsidRPr="0098222E">
        <w:rPr>
          <w:lang w:val="en-IE"/>
        </w:rPr>
        <w:t xml:space="preserve"> armed conflicts</w:t>
      </w:r>
      <w:r w:rsidR="30742D43" w:rsidRPr="0098222E">
        <w:rPr>
          <w:lang w:val="en-IE"/>
        </w:rPr>
        <w:t>. In the future,</w:t>
      </w:r>
      <w:r w:rsidR="00920483">
        <w:rPr>
          <w:lang w:val="en-IE"/>
        </w:rPr>
        <w:t xml:space="preserve"> the</w:t>
      </w:r>
      <w:r w:rsidR="30742D43" w:rsidRPr="0098222E">
        <w:rPr>
          <w:lang w:val="en-IE"/>
        </w:rPr>
        <w:t xml:space="preserve"> </w:t>
      </w:r>
      <w:r w:rsidR="00920483">
        <w:rPr>
          <w:lang w:val="en-GB"/>
        </w:rPr>
        <w:t>post-conflict scenario</w:t>
      </w:r>
      <w:r w:rsidR="00920483" w:rsidRPr="0098222E">
        <w:rPr>
          <w:lang w:val="en-IE"/>
        </w:rPr>
        <w:t xml:space="preserve"> </w:t>
      </w:r>
      <w:r w:rsidR="30742D43" w:rsidRPr="0098222E">
        <w:rPr>
          <w:lang w:val="en-IE"/>
        </w:rPr>
        <w:t>may result in additional challenges</w:t>
      </w:r>
      <w:r w:rsidR="0E3639E2" w:rsidRPr="11E78395">
        <w:rPr>
          <w:lang w:val="en-IE"/>
        </w:rPr>
        <w:t>,</w:t>
      </w:r>
      <w:r w:rsidR="30742D43" w:rsidRPr="0098222E">
        <w:rPr>
          <w:lang w:val="en-IE"/>
        </w:rPr>
        <w:t xml:space="preserve"> like returning foreign fighters who may pose legal, social and security challenges. Social media and encrypted communication platforms </w:t>
      </w:r>
      <w:r w:rsidR="006E6430" w:rsidRPr="11E78395">
        <w:rPr>
          <w:lang w:val="en-IE"/>
        </w:rPr>
        <w:t xml:space="preserve">allow malicious </w:t>
      </w:r>
      <w:r w:rsidR="00920483">
        <w:rPr>
          <w:lang w:val="en-IE"/>
        </w:rPr>
        <w:t xml:space="preserve">state and non-state </w:t>
      </w:r>
      <w:r w:rsidR="006E6430" w:rsidRPr="11E78395">
        <w:rPr>
          <w:lang w:val="en-IE"/>
        </w:rPr>
        <w:t>actor</w:t>
      </w:r>
      <w:r w:rsidR="418C1A50" w:rsidRPr="11E78395">
        <w:rPr>
          <w:lang w:val="en-IE"/>
        </w:rPr>
        <w:t>s</w:t>
      </w:r>
      <w:r w:rsidR="006E6430" w:rsidRPr="11E78395">
        <w:rPr>
          <w:lang w:val="en-IE"/>
        </w:rPr>
        <w:t xml:space="preserve"> to </w:t>
      </w:r>
      <w:r w:rsidR="00145EF8" w:rsidRPr="11E78395">
        <w:rPr>
          <w:lang w:val="en-IE"/>
        </w:rPr>
        <w:t xml:space="preserve">conceal their activities and communications and </w:t>
      </w:r>
      <w:r w:rsidR="30742D43" w:rsidRPr="0098222E">
        <w:rPr>
          <w:lang w:val="en-IE"/>
        </w:rPr>
        <w:t xml:space="preserve">enable </w:t>
      </w:r>
      <w:r w:rsidR="0931CB68" w:rsidRPr="0098222E">
        <w:rPr>
          <w:lang w:val="en-IE"/>
        </w:rPr>
        <w:t xml:space="preserve">the spread of </w:t>
      </w:r>
      <w:r w:rsidR="6F7A5FFC" w:rsidRPr="11E78395">
        <w:rPr>
          <w:lang w:val="en-IE"/>
        </w:rPr>
        <w:t xml:space="preserve">terrorist, </w:t>
      </w:r>
      <w:r w:rsidR="30742D43" w:rsidRPr="0098222E">
        <w:rPr>
          <w:lang w:val="en-IE"/>
        </w:rPr>
        <w:t xml:space="preserve">extremist and criminal </w:t>
      </w:r>
      <w:r w:rsidR="4D9D1BBC" w:rsidRPr="0098222E">
        <w:rPr>
          <w:lang w:val="en-IE"/>
        </w:rPr>
        <w:t>content</w:t>
      </w:r>
      <w:r w:rsidR="30742D43" w:rsidRPr="0098222E">
        <w:rPr>
          <w:lang w:val="en-IE"/>
        </w:rPr>
        <w:t>. Disinformation campaigns</w:t>
      </w:r>
      <w:r w:rsidR="004506F4">
        <w:rPr>
          <w:lang w:val="en-IE"/>
        </w:rPr>
        <w:t xml:space="preserve"> </w:t>
      </w:r>
      <w:r w:rsidR="004506F4" w:rsidRPr="00855850">
        <w:rPr>
          <w:lang w:val="en-GB"/>
        </w:rPr>
        <w:t>stimulated or supported by foreign actors</w:t>
      </w:r>
      <w:r w:rsidR="30742D43" w:rsidRPr="0098222E">
        <w:rPr>
          <w:lang w:val="en-IE"/>
        </w:rPr>
        <w:t xml:space="preserve"> aim to destabilise societies and undermine trust in democratic institutions</w:t>
      </w:r>
      <w:r w:rsidR="730B866F" w:rsidRPr="0098222E">
        <w:rPr>
          <w:lang w:val="en-IE"/>
        </w:rPr>
        <w:t xml:space="preserve">, bring chaos and </w:t>
      </w:r>
      <w:r w:rsidR="0F58EEC2" w:rsidRPr="0098222E">
        <w:rPr>
          <w:lang w:val="en-IE"/>
        </w:rPr>
        <w:t>introduc</w:t>
      </w:r>
      <w:r w:rsidR="00CF6406">
        <w:rPr>
          <w:lang w:val="en-IE"/>
        </w:rPr>
        <w:t>e</w:t>
      </w:r>
      <w:r w:rsidR="730B866F" w:rsidRPr="0098222E">
        <w:rPr>
          <w:lang w:val="en-IE"/>
        </w:rPr>
        <w:t xml:space="preserve"> divisions in societies making them less </w:t>
      </w:r>
      <w:r w:rsidR="31AB85E9" w:rsidRPr="0098222E">
        <w:rPr>
          <w:lang w:val="en-IE"/>
        </w:rPr>
        <w:t>resilient</w:t>
      </w:r>
      <w:r w:rsidR="30742D43" w:rsidRPr="0098222E">
        <w:rPr>
          <w:lang w:val="en-IE"/>
        </w:rPr>
        <w:t>. Moreover, cybercrime</w:t>
      </w:r>
      <w:r w:rsidR="00A66BBF">
        <w:rPr>
          <w:lang w:val="en-IE"/>
        </w:rPr>
        <w:t xml:space="preserve"> and cyberattacks</w:t>
      </w:r>
      <w:r w:rsidR="30742D43" w:rsidRPr="0098222E">
        <w:rPr>
          <w:lang w:val="en-IE"/>
        </w:rPr>
        <w:t>, including ransomware</w:t>
      </w:r>
      <w:r w:rsidR="002137CF">
        <w:rPr>
          <w:lang w:val="en-IE"/>
        </w:rPr>
        <w:t xml:space="preserve">, </w:t>
      </w:r>
      <w:r w:rsidR="002137CF">
        <w:rPr>
          <w:lang w:val="en-GB"/>
        </w:rPr>
        <w:t>hacking</w:t>
      </w:r>
      <w:r w:rsidR="30742D43" w:rsidRPr="0098222E">
        <w:rPr>
          <w:lang w:val="en-IE"/>
        </w:rPr>
        <w:t xml:space="preserve"> and data breaches</w:t>
      </w:r>
      <w:r w:rsidR="431592BB" w:rsidRPr="11E78395">
        <w:rPr>
          <w:lang w:val="en-IE"/>
        </w:rPr>
        <w:t>,</w:t>
      </w:r>
      <w:r w:rsidR="30742D43" w:rsidRPr="0098222E">
        <w:rPr>
          <w:lang w:val="en-IE"/>
        </w:rPr>
        <w:t xml:space="preserve"> ha</w:t>
      </w:r>
      <w:r w:rsidR="00580799">
        <w:rPr>
          <w:lang w:val="en-IE"/>
        </w:rPr>
        <w:t>ve</w:t>
      </w:r>
      <w:r w:rsidR="30742D43" w:rsidRPr="0098222E">
        <w:rPr>
          <w:lang w:val="en-IE"/>
        </w:rPr>
        <w:t xml:space="preserve"> seen significant growth. </w:t>
      </w:r>
      <w:r w:rsidR="00136DC1">
        <w:rPr>
          <w:lang w:val="en-IE"/>
        </w:rPr>
        <w:t xml:space="preserve">More and more, crime is organised or plays out on private digital infrastructure, rather than in spaces accessible to law enforcement. </w:t>
      </w:r>
      <w:r w:rsidR="00615270">
        <w:rPr>
          <w:lang w:val="en-IE"/>
        </w:rPr>
        <w:t>Without</w:t>
      </w:r>
      <w:r w:rsidR="00136DC1" w:rsidRPr="11E78395">
        <w:rPr>
          <w:lang w:val="en-IE"/>
        </w:rPr>
        <w:t xml:space="preserve"> lawful access </w:t>
      </w:r>
      <w:r w:rsidR="00CF6406">
        <w:rPr>
          <w:lang w:val="en-IE"/>
        </w:rPr>
        <w:t xml:space="preserve">to </w:t>
      </w:r>
      <w:r w:rsidR="00136DC1" w:rsidRPr="11E78395">
        <w:rPr>
          <w:lang w:val="en-IE"/>
        </w:rPr>
        <w:t>data</w:t>
      </w:r>
      <w:r w:rsidR="009800EF">
        <w:rPr>
          <w:lang w:val="en-IE"/>
        </w:rPr>
        <w:t>,</w:t>
      </w:r>
      <w:r w:rsidR="00136DC1" w:rsidRPr="11E78395">
        <w:rPr>
          <w:lang w:val="en-IE"/>
        </w:rPr>
        <w:t xml:space="preserve"> the work of our law enforcement authorities </w:t>
      </w:r>
      <w:r w:rsidR="00615270">
        <w:rPr>
          <w:lang w:val="en-IE"/>
        </w:rPr>
        <w:t>become</w:t>
      </w:r>
      <w:r w:rsidR="004B460B">
        <w:rPr>
          <w:lang w:val="en-IE"/>
        </w:rPr>
        <w:t>s</w:t>
      </w:r>
      <w:r w:rsidR="00615270">
        <w:rPr>
          <w:lang w:val="en-IE"/>
        </w:rPr>
        <w:t xml:space="preserve"> </w:t>
      </w:r>
      <w:r w:rsidR="00136DC1" w:rsidRPr="11E78395">
        <w:rPr>
          <w:lang w:val="en-IE"/>
        </w:rPr>
        <w:t xml:space="preserve">difficult or ineffective. </w:t>
      </w:r>
    </w:p>
    <w:p w14:paraId="762F0403" w14:textId="2010DA07" w:rsidR="00136DC1" w:rsidRDefault="00136DC1" w:rsidP="3E7BCF91">
      <w:pPr>
        <w:jc w:val="both"/>
        <w:rPr>
          <w:lang w:val="en-IE"/>
        </w:rPr>
      </w:pPr>
      <w:r>
        <w:rPr>
          <w:lang w:val="en-IE"/>
        </w:rPr>
        <w:t xml:space="preserve">The external dimension to internal security is becoming ever more relevant. </w:t>
      </w:r>
      <w:r w:rsidR="1BEA3057" w:rsidRPr="0098222E">
        <w:rPr>
          <w:lang w:val="en-IE"/>
        </w:rPr>
        <w:t>The</w:t>
      </w:r>
      <w:r w:rsidR="30742D43" w:rsidRPr="0098222E">
        <w:rPr>
          <w:lang w:val="en-IE"/>
        </w:rPr>
        <w:t xml:space="preserve"> EU and its Member States are constantly confronted with state</w:t>
      </w:r>
      <w:r w:rsidR="009800EF">
        <w:rPr>
          <w:lang w:val="en-IE"/>
        </w:rPr>
        <w:t>-</w:t>
      </w:r>
      <w:r w:rsidR="30742D43" w:rsidRPr="0098222E">
        <w:rPr>
          <w:lang w:val="en-IE"/>
        </w:rPr>
        <w:t xml:space="preserve"> and non-state–sponsor</w:t>
      </w:r>
      <w:r w:rsidR="75CD8596" w:rsidRPr="0098222E">
        <w:rPr>
          <w:lang w:val="en-IE"/>
        </w:rPr>
        <w:t xml:space="preserve">ed </w:t>
      </w:r>
      <w:r w:rsidR="2A05B570" w:rsidRPr="0098222E">
        <w:rPr>
          <w:lang w:val="en-IE"/>
        </w:rPr>
        <w:t xml:space="preserve">hybrid </w:t>
      </w:r>
      <w:r w:rsidR="75CD8596" w:rsidRPr="0098222E">
        <w:rPr>
          <w:lang w:val="en-IE"/>
        </w:rPr>
        <w:t>a</w:t>
      </w:r>
      <w:r w:rsidR="30742D43" w:rsidRPr="0098222E">
        <w:rPr>
          <w:lang w:val="en-IE"/>
        </w:rPr>
        <w:t>ttacks targeting critical infrastructure, such as en</w:t>
      </w:r>
      <w:r w:rsidR="1BEA3057" w:rsidRPr="0098222E">
        <w:rPr>
          <w:lang w:val="en-IE"/>
        </w:rPr>
        <w:t xml:space="preserve">ergy grids, healthcare systems </w:t>
      </w:r>
      <w:r w:rsidR="30742D43" w:rsidRPr="0098222E">
        <w:rPr>
          <w:lang w:val="en-IE"/>
        </w:rPr>
        <w:t>as well as governme</w:t>
      </w:r>
      <w:r w:rsidR="75CD8596" w:rsidRPr="0098222E">
        <w:rPr>
          <w:lang w:val="en-IE"/>
        </w:rPr>
        <w:t xml:space="preserve">ntal and financial institutions. </w:t>
      </w:r>
      <w:r w:rsidR="65143B8B" w:rsidRPr="0098222E">
        <w:rPr>
          <w:lang w:val="en-IE"/>
        </w:rPr>
        <w:t xml:space="preserve">The </w:t>
      </w:r>
      <w:r w:rsidR="002137CF">
        <w:rPr>
          <w:lang w:val="en-IE"/>
        </w:rPr>
        <w:t xml:space="preserve">recent </w:t>
      </w:r>
      <w:r w:rsidR="65143B8B" w:rsidRPr="0098222E">
        <w:rPr>
          <w:lang w:val="en-IE"/>
        </w:rPr>
        <w:t>damage to cables at the bottom of the Baltic Sea has caused enormous concern among Member States. Th</w:t>
      </w:r>
      <w:r w:rsidR="65B4EDA5" w:rsidRPr="0098222E">
        <w:rPr>
          <w:lang w:val="en-IE"/>
        </w:rPr>
        <w:t>e</w:t>
      </w:r>
      <w:r w:rsidR="65143B8B" w:rsidRPr="0098222E">
        <w:rPr>
          <w:lang w:val="en-IE"/>
        </w:rPr>
        <w:t>s</w:t>
      </w:r>
      <w:r w:rsidR="330732BD" w:rsidRPr="0098222E">
        <w:rPr>
          <w:lang w:val="en-IE"/>
        </w:rPr>
        <w:t>e</w:t>
      </w:r>
      <w:r w:rsidR="65143B8B" w:rsidRPr="0098222E">
        <w:rPr>
          <w:lang w:val="en-IE"/>
        </w:rPr>
        <w:t xml:space="preserve"> w</w:t>
      </w:r>
      <w:r w:rsidR="52F42A33" w:rsidRPr="0098222E">
        <w:rPr>
          <w:lang w:val="en-IE"/>
        </w:rPr>
        <w:t>ere</w:t>
      </w:r>
      <w:r w:rsidR="65143B8B" w:rsidRPr="0098222E">
        <w:rPr>
          <w:lang w:val="en-IE"/>
        </w:rPr>
        <w:t xml:space="preserve"> not isolated incident</w:t>
      </w:r>
      <w:r w:rsidR="2DE92E4F" w:rsidRPr="0098222E">
        <w:rPr>
          <w:lang w:val="en-IE"/>
        </w:rPr>
        <w:t>s</w:t>
      </w:r>
      <w:r w:rsidR="65143B8B" w:rsidRPr="0098222E">
        <w:rPr>
          <w:lang w:val="en-IE"/>
        </w:rPr>
        <w:t xml:space="preserve">, but </w:t>
      </w:r>
      <w:r w:rsidR="00425EBA">
        <w:rPr>
          <w:lang w:val="en-IE"/>
        </w:rPr>
        <w:t>can be seen as</w:t>
      </w:r>
      <w:r w:rsidR="00094C16">
        <w:rPr>
          <w:lang w:val="en-IE"/>
        </w:rPr>
        <w:t xml:space="preserve"> a</w:t>
      </w:r>
      <w:r w:rsidR="00425EBA">
        <w:rPr>
          <w:lang w:val="en-IE"/>
        </w:rPr>
        <w:t xml:space="preserve"> </w:t>
      </w:r>
      <w:r w:rsidR="65143B8B" w:rsidRPr="0098222E">
        <w:rPr>
          <w:lang w:val="en-IE"/>
        </w:rPr>
        <w:t xml:space="preserve">part of </w:t>
      </w:r>
      <w:r w:rsidR="002137CF" w:rsidRPr="0098222E">
        <w:rPr>
          <w:lang w:val="en-IE"/>
        </w:rPr>
        <w:t xml:space="preserve">planned </w:t>
      </w:r>
      <w:r w:rsidR="65143B8B" w:rsidRPr="0098222E">
        <w:rPr>
          <w:lang w:val="en-IE"/>
        </w:rPr>
        <w:t xml:space="preserve">hybrid action </w:t>
      </w:r>
      <w:r w:rsidR="00C815FA">
        <w:rPr>
          <w:lang w:val="en-IE"/>
        </w:rPr>
        <w:t xml:space="preserve">against the EU. </w:t>
      </w:r>
      <w:r w:rsidR="30742D43" w:rsidRPr="0098222E">
        <w:rPr>
          <w:lang w:val="en-IE"/>
        </w:rPr>
        <w:t>When it comes to organised crime, drugs,</w:t>
      </w:r>
      <w:r w:rsidR="1BEA3057" w:rsidRPr="0098222E">
        <w:rPr>
          <w:lang w:val="en-IE"/>
        </w:rPr>
        <w:t xml:space="preserve"> firearms and human trafficking</w:t>
      </w:r>
      <w:r w:rsidR="30742D43" w:rsidRPr="0098222E">
        <w:rPr>
          <w:lang w:val="en-IE"/>
        </w:rPr>
        <w:t xml:space="preserve"> continue to</w:t>
      </w:r>
      <w:r w:rsidR="30742D43" w:rsidRPr="11E78395">
        <w:rPr>
          <w:lang w:val="en-IE"/>
        </w:rPr>
        <w:t xml:space="preserve"> </w:t>
      </w:r>
      <w:r w:rsidR="58954D57" w:rsidRPr="11E78395">
        <w:rPr>
          <w:lang w:val="en-IE"/>
        </w:rPr>
        <w:t>pose</w:t>
      </w:r>
      <w:r w:rsidR="30742D43" w:rsidRPr="00C815FA">
        <w:rPr>
          <w:lang w:val="en-IE"/>
        </w:rPr>
        <w:t xml:space="preserve"> a major concern. </w:t>
      </w:r>
      <w:r w:rsidR="30742D43" w:rsidRPr="00A41C97">
        <w:rPr>
          <w:lang w:val="en-IE"/>
        </w:rPr>
        <w:t xml:space="preserve">Criminals infiltrate legal </w:t>
      </w:r>
      <w:r w:rsidR="1BEA3057" w:rsidRPr="00A41C97">
        <w:rPr>
          <w:lang w:val="en-IE"/>
        </w:rPr>
        <w:t>economies for money laundering purposes</w:t>
      </w:r>
      <w:r w:rsidR="009800EF">
        <w:rPr>
          <w:lang w:val="en-IE"/>
        </w:rPr>
        <w:t>,</w:t>
      </w:r>
      <w:r w:rsidR="002137CF">
        <w:rPr>
          <w:lang w:val="en-IE"/>
        </w:rPr>
        <w:t xml:space="preserve"> </w:t>
      </w:r>
      <w:r w:rsidR="002137CF">
        <w:rPr>
          <w:lang w:val="en-GB"/>
        </w:rPr>
        <w:t>making use of</w:t>
      </w:r>
      <w:r w:rsidR="002137CF" w:rsidRPr="00660CB9">
        <w:rPr>
          <w:lang w:val="en-GB"/>
        </w:rPr>
        <w:t xml:space="preserve"> corruption</w:t>
      </w:r>
      <w:r w:rsidR="1BEA3057" w:rsidRPr="00A41C97">
        <w:rPr>
          <w:lang w:val="en-IE"/>
        </w:rPr>
        <w:t xml:space="preserve">. We are also witnessing </w:t>
      </w:r>
      <w:r w:rsidR="1BEA3057" w:rsidRPr="00A41C97">
        <w:rPr>
          <w:lang w:val="en-IE"/>
        </w:rPr>
        <w:lastRenderedPageBreak/>
        <w:t>the increase</w:t>
      </w:r>
      <w:r w:rsidR="30742D43" w:rsidRPr="00A41C97">
        <w:rPr>
          <w:lang w:val="en-IE"/>
        </w:rPr>
        <w:t xml:space="preserve"> of</w:t>
      </w:r>
      <w:r w:rsidR="00953474">
        <w:rPr>
          <w:lang w:val="en-IE"/>
        </w:rPr>
        <w:t xml:space="preserve"> </w:t>
      </w:r>
      <w:r w:rsidR="30742D43" w:rsidRPr="00A41C97">
        <w:rPr>
          <w:lang w:val="en-IE"/>
        </w:rPr>
        <w:t xml:space="preserve">criminal </w:t>
      </w:r>
      <w:r w:rsidR="004C4575">
        <w:rPr>
          <w:lang w:val="en-IE"/>
        </w:rPr>
        <w:t>networks</w:t>
      </w:r>
      <w:r w:rsidR="30742D43" w:rsidRPr="00A41C97">
        <w:rPr>
          <w:lang w:val="en-IE"/>
        </w:rPr>
        <w:t xml:space="preserve"> </w:t>
      </w:r>
      <w:r w:rsidR="00D05346">
        <w:rPr>
          <w:lang w:val="en-IE"/>
        </w:rPr>
        <w:t>mis</w:t>
      </w:r>
      <w:r w:rsidR="30742D43" w:rsidRPr="00A41C97">
        <w:rPr>
          <w:lang w:val="en-IE"/>
        </w:rPr>
        <w:t>using digital tools, inclu</w:t>
      </w:r>
      <w:r w:rsidR="1BEA3057" w:rsidRPr="00A41C97">
        <w:rPr>
          <w:lang w:val="en-IE"/>
        </w:rPr>
        <w:t xml:space="preserve">ding artificial intelligence, </w:t>
      </w:r>
      <w:r w:rsidR="004C4575">
        <w:rPr>
          <w:lang w:val="en-GB"/>
        </w:rPr>
        <w:t>challenging</w:t>
      </w:r>
      <w:r w:rsidR="30742D43" w:rsidRPr="00A41C97">
        <w:rPr>
          <w:lang w:val="en-IE"/>
        </w:rPr>
        <w:t xml:space="preserve"> the functioning of state authorities. </w:t>
      </w:r>
    </w:p>
    <w:p w14:paraId="04B9D35D" w14:textId="7B76527F" w:rsidR="00A23501" w:rsidRPr="000623FB" w:rsidRDefault="009C1FF5" w:rsidP="3E7BCF91">
      <w:pPr>
        <w:jc w:val="both"/>
        <w:rPr>
          <w:lang w:val="en-IE"/>
        </w:rPr>
      </w:pPr>
      <w:r w:rsidRPr="11E78395">
        <w:rPr>
          <w:lang w:val="en-IE"/>
        </w:rPr>
        <w:t xml:space="preserve">The </w:t>
      </w:r>
      <w:r w:rsidR="00953474">
        <w:rPr>
          <w:lang w:val="en-IE"/>
        </w:rPr>
        <w:t>c</w:t>
      </w:r>
      <w:r w:rsidR="1BEA3057" w:rsidRPr="00C815FA">
        <w:rPr>
          <w:lang w:val="en-IE"/>
        </w:rPr>
        <w:t xml:space="preserve">urrent </w:t>
      </w:r>
      <w:r w:rsidR="30742D43" w:rsidRPr="00A41C97">
        <w:rPr>
          <w:lang w:val="en-IE"/>
        </w:rPr>
        <w:t>geopolitical situation</w:t>
      </w:r>
      <w:r w:rsidRPr="11E78395">
        <w:rPr>
          <w:lang w:val="en-IE"/>
        </w:rPr>
        <w:t>, which is</w:t>
      </w:r>
      <w:r w:rsidR="30742D43" w:rsidRPr="00A41C97">
        <w:rPr>
          <w:lang w:val="en-IE"/>
        </w:rPr>
        <w:t xml:space="preserve"> marked by numerous armed conflicts </w:t>
      </w:r>
      <w:r w:rsidR="0CDF8936" w:rsidRPr="11E78395">
        <w:rPr>
          <w:lang w:val="en-IE"/>
        </w:rPr>
        <w:t>and</w:t>
      </w:r>
      <w:r w:rsidR="30742D43" w:rsidRPr="11E78395">
        <w:rPr>
          <w:lang w:val="en-IE"/>
        </w:rPr>
        <w:t xml:space="preserve"> climate change</w:t>
      </w:r>
      <w:r w:rsidR="0019577C">
        <w:rPr>
          <w:lang w:val="en-IE"/>
        </w:rPr>
        <w:t>,</w:t>
      </w:r>
      <w:r w:rsidR="30742D43" w:rsidRPr="11E78395">
        <w:rPr>
          <w:lang w:val="en-IE"/>
        </w:rPr>
        <w:t xml:space="preserve"> </w:t>
      </w:r>
      <w:r w:rsidR="000800AB">
        <w:rPr>
          <w:lang w:val="en-IE"/>
        </w:rPr>
        <w:t>can result in</w:t>
      </w:r>
      <w:r w:rsidR="000800AB" w:rsidRPr="11E78395">
        <w:rPr>
          <w:lang w:val="en-IE"/>
        </w:rPr>
        <w:t xml:space="preserve"> </w:t>
      </w:r>
      <w:r w:rsidR="30742D43" w:rsidRPr="11E78395">
        <w:rPr>
          <w:lang w:val="en-IE"/>
        </w:rPr>
        <w:t>uncontrolled migratory flows that challenge our border management, social and asylum systems. Trafficking</w:t>
      </w:r>
      <w:r w:rsidR="601FF07B" w:rsidRPr="11E78395">
        <w:rPr>
          <w:lang w:val="en-IE"/>
        </w:rPr>
        <w:t xml:space="preserve"> and smuggling</w:t>
      </w:r>
      <w:r w:rsidR="30742D43" w:rsidRPr="11E78395">
        <w:rPr>
          <w:lang w:val="en-IE"/>
        </w:rPr>
        <w:t xml:space="preserve"> networks,</w:t>
      </w:r>
      <w:r w:rsidR="00726AC7">
        <w:rPr>
          <w:lang w:val="en-IE"/>
        </w:rPr>
        <w:t xml:space="preserve"> some</w:t>
      </w:r>
      <w:r w:rsidR="30742D43" w:rsidRPr="11E78395">
        <w:rPr>
          <w:lang w:val="en-IE"/>
        </w:rPr>
        <w:t xml:space="preserve"> extremely violent, exploit migrants for profit</w:t>
      </w:r>
      <w:r w:rsidR="009800EF">
        <w:rPr>
          <w:lang w:val="en-IE"/>
        </w:rPr>
        <w:t>,</w:t>
      </w:r>
      <w:r w:rsidR="30742D43" w:rsidRPr="11E78395">
        <w:rPr>
          <w:lang w:val="en-IE"/>
        </w:rPr>
        <w:t xml:space="preserve"> taking </w:t>
      </w:r>
      <w:r w:rsidR="004C4575">
        <w:rPr>
          <w:lang w:val="en-IE"/>
        </w:rPr>
        <w:t>advantage of their vulnerable situation</w:t>
      </w:r>
      <w:r w:rsidR="30742D43" w:rsidRPr="11E78395">
        <w:rPr>
          <w:lang w:val="en-IE"/>
        </w:rPr>
        <w:t>. The phenomen</w:t>
      </w:r>
      <w:r w:rsidR="00726AC7">
        <w:rPr>
          <w:lang w:val="en-IE"/>
        </w:rPr>
        <w:t>on</w:t>
      </w:r>
      <w:r w:rsidR="30742D43" w:rsidRPr="11E78395">
        <w:rPr>
          <w:lang w:val="en-IE"/>
        </w:rPr>
        <w:t xml:space="preserve"> of </w:t>
      </w:r>
      <w:r w:rsidR="009800EF">
        <w:rPr>
          <w:lang w:val="en-IE"/>
        </w:rPr>
        <w:t xml:space="preserve">the </w:t>
      </w:r>
      <w:proofErr w:type="spellStart"/>
      <w:r w:rsidR="30742D43" w:rsidRPr="11E78395">
        <w:rPr>
          <w:lang w:val="en-IE"/>
        </w:rPr>
        <w:t>weaponisation</w:t>
      </w:r>
      <w:proofErr w:type="spellEnd"/>
      <w:r w:rsidR="30742D43" w:rsidRPr="11E78395">
        <w:rPr>
          <w:lang w:val="en-IE"/>
        </w:rPr>
        <w:t xml:space="preserve"> of migrants </w:t>
      </w:r>
      <w:r w:rsidR="00B6724D">
        <w:rPr>
          <w:lang w:val="en-IE"/>
        </w:rPr>
        <w:t>has</w:t>
      </w:r>
      <w:r w:rsidR="30742D43" w:rsidRPr="11E78395">
        <w:rPr>
          <w:lang w:val="en-IE"/>
        </w:rPr>
        <w:t xml:space="preserve"> also be</w:t>
      </w:r>
      <w:r w:rsidR="004C4575">
        <w:rPr>
          <w:lang w:val="en-IE"/>
        </w:rPr>
        <w:t>en</w:t>
      </w:r>
      <w:r w:rsidR="30742D43" w:rsidRPr="11E78395">
        <w:rPr>
          <w:lang w:val="en-IE"/>
        </w:rPr>
        <w:t xml:space="preserve"> witnessed in recent years</w:t>
      </w:r>
      <w:r w:rsidR="730B866F" w:rsidRPr="11E78395">
        <w:rPr>
          <w:lang w:val="en-IE"/>
        </w:rPr>
        <w:t>, as migration has become a tool of hybrid war</w:t>
      </w:r>
      <w:r w:rsidR="33D8FF10" w:rsidRPr="11E78395">
        <w:rPr>
          <w:lang w:val="en-IE"/>
        </w:rPr>
        <w:t>fare</w:t>
      </w:r>
      <w:r w:rsidR="730B866F" w:rsidRPr="11E78395">
        <w:rPr>
          <w:lang w:val="en-IE"/>
        </w:rPr>
        <w:t xml:space="preserve"> in the hands of authoritarian</w:t>
      </w:r>
      <w:r w:rsidR="008838C1">
        <w:rPr>
          <w:lang w:val="en-IE"/>
        </w:rPr>
        <w:t xml:space="preserve"> and antagonistic</w:t>
      </w:r>
      <w:r w:rsidR="730B866F" w:rsidRPr="11E78395">
        <w:rPr>
          <w:lang w:val="en-IE"/>
        </w:rPr>
        <w:t xml:space="preserve"> regimes.</w:t>
      </w:r>
    </w:p>
    <w:p w14:paraId="67EE5C64" w14:textId="77777777" w:rsidR="00C92000" w:rsidRPr="004C4575" w:rsidRDefault="00C92000" w:rsidP="00C92000">
      <w:pPr>
        <w:jc w:val="both"/>
        <w:rPr>
          <w:b/>
          <w:lang w:val="en-GB"/>
        </w:rPr>
      </w:pPr>
      <w:r w:rsidRPr="004C4575">
        <w:rPr>
          <w:b/>
          <w:lang w:val="en-GB"/>
        </w:rPr>
        <w:t xml:space="preserve">Future outlook </w:t>
      </w:r>
    </w:p>
    <w:p w14:paraId="524D6C05" w14:textId="7F09B30E" w:rsidR="005B0D63" w:rsidRPr="000623FB" w:rsidRDefault="009800EF" w:rsidP="009B1E68">
      <w:pPr>
        <w:jc w:val="both"/>
        <w:rPr>
          <w:lang w:val="en-IE"/>
        </w:rPr>
      </w:pPr>
      <w:r>
        <w:rPr>
          <w:lang w:val="en-IE"/>
        </w:rPr>
        <w:t>T</w:t>
      </w:r>
      <w:r w:rsidRPr="7D9D7D31">
        <w:rPr>
          <w:lang w:val="en-IE"/>
        </w:rPr>
        <w:t>here is no doubt that the EU needs</w:t>
      </w:r>
      <w:r>
        <w:rPr>
          <w:lang w:val="en-IE"/>
        </w:rPr>
        <w:t xml:space="preserve"> more</w:t>
      </w:r>
      <w:r w:rsidRPr="7D9D7D31">
        <w:rPr>
          <w:lang w:val="en-IE"/>
        </w:rPr>
        <w:t xml:space="preserve"> innovative and bold </w:t>
      </w:r>
      <w:r w:rsidRPr="005B0D63">
        <w:rPr>
          <w:lang w:val="en-IE"/>
        </w:rPr>
        <w:t>solutions</w:t>
      </w:r>
      <w:r>
        <w:rPr>
          <w:lang w:val="en-IE"/>
        </w:rPr>
        <w:t>,</w:t>
      </w:r>
      <w:r>
        <w:rPr>
          <w:lang w:val="en-GB"/>
        </w:rPr>
        <w:t xml:space="preserve"> b</w:t>
      </w:r>
      <w:r w:rsidR="00136DC1">
        <w:rPr>
          <w:lang w:val="en-GB"/>
        </w:rPr>
        <w:t>uilding on</w:t>
      </w:r>
      <w:r w:rsidR="00C92000" w:rsidRPr="00855850">
        <w:rPr>
          <w:lang w:val="en-GB"/>
        </w:rPr>
        <w:t xml:space="preserve"> legislation and policies adopted in recent years to protect the EU’s internal security</w:t>
      </w:r>
      <w:r w:rsidR="00C224D5">
        <w:rPr>
          <w:lang w:val="en-IE"/>
        </w:rPr>
        <w:t xml:space="preserve">. These </w:t>
      </w:r>
      <w:r w:rsidR="000A5525">
        <w:rPr>
          <w:lang w:val="en-IE"/>
        </w:rPr>
        <w:t>measures</w:t>
      </w:r>
      <w:r w:rsidR="00C224D5">
        <w:rPr>
          <w:lang w:val="en-IE"/>
        </w:rPr>
        <w:t xml:space="preserve"> should</w:t>
      </w:r>
      <w:r w:rsidR="30742D43" w:rsidRPr="7D9D7D31">
        <w:rPr>
          <w:lang w:val="en-IE"/>
        </w:rPr>
        <w:t xml:space="preserve"> equip us with ambitious and durable tools to amplify our security</w:t>
      </w:r>
      <w:r>
        <w:rPr>
          <w:lang w:val="en-IE"/>
        </w:rPr>
        <w:t xml:space="preserve"> and</w:t>
      </w:r>
      <w:r w:rsidR="30742D43" w:rsidRPr="7D9D7D31">
        <w:rPr>
          <w:lang w:val="en-IE"/>
        </w:rPr>
        <w:t xml:space="preserve"> regain control. This approach </w:t>
      </w:r>
      <w:r w:rsidR="006B6130">
        <w:rPr>
          <w:lang w:val="en-IE"/>
        </w:rPr>
        <w:t xml:space="preserve">should </w:t>
      </w:r>
      <w:r w:rsidR="30742D43" w:rsidRPr="7D9D7D31">
        <w:rPr>
          <w:lang w:val="en-IE"/>
        </w:rPr>
        <w:t>be reflected in the upcoming European Internal Security Strategy</w:t>
      </w:r>
      <w:r w:rsidR="004C4575">
        <w:rPr>
          <w:lang w:val="en-IE"/>
        </w:rPr>
        <w:t xml:space="preserve"> that w</w:t>
      </w:r>
      <w:r w:rsidR="000A5525">
        <w:rPr>
          <w:lang w:val="en-IE"/>
        </w:rPr>
        <w:t>as</w:t>
      </w:r>
      <w:r w:rsidR="30742D43" w:rsidRPr="7D9D7D31">
        <w:rPr>
          <w:lang w:val="en-IE"/>
        </w:rPr>
        <w:t xml:space="preserve"> announced by the President of the European Commission, Ursula von der </w:t>
      </w:r>
      <w:proofErr w:type="spellStart"/>
      <w:r w:rsidR="30742D43" w:rsidRPr="7D9D7D31">
        <w:rPr>
          <w:lang w:val="en-IE"/>
        </w:rPr>
        <w:t>Leyen</w:t>
      </w:r>
      <w:proofErr w:type="spellEnd"/>
      <w:r w:rsidR="6B320484" w:rsidRPr="60EBE2B3">
        <w:rPr>
          <w:lang w:val="en-IE"/>
        </w:rPr>
        <w:t>,</w:t>
      </w:r>
      <w:r w:rsidR="30742D43" w:rsidRPr="7D9D7D31">
        <w:rPr>
          <w:lang w:val="en-IE"/>
        </w:rPr>
        <w:t xml:space="preserve"> in the Political Guidelines for the new Commission. </w:t>
      </w:r>
      <w:r w:rsidR="004C4575">
        <w:rPr>
          <w:lang w:val="en-IE"/>
        </w:rPr>
        <w:t>Important</w:t>
      </w:r>
      <w:r w:rsidR="30742D43" w:rsidRPr="7D9D7D31">
        <w:rPr>
          <w:lang w:val="en-IE"/>
        </w:rPr>
        <w:t xml:space="preserve"> provisions stressing the importance of security aspects can also be found in the Strategic Guidelines endorsed by the European Council on 19 December 2024. </w:t>
      </w:r>
    </w:p>
    <w:p w14:paraId="7F35D7FA" w14:textId="77777777" w:rsidR="004C4575" w:rsidRPr="004C4575" w:rsidRDefault="004C4575" w:rsidP="004C4575">
      <w:pPr>
        <w:jc w:val="both"/>
        <w:rPr>
          <w:b/>
          <w:bCs/>
          <w:lang w:val="en-GB"/>
        </w:rPr>
      </w:pPr>
      <w:r w:rsidRPr="00704EEC">
        <w:rPr>
          <w:b/>
          <w:bCs/>
          <w:lang w:val="en-GB"/>
        </w:rPr>
        <w:t>A new EU concept of security</w:t>
      </w:r>
    </w:p>
    <w:p w14:paraId="4FAB7BB2" w14:textId="60D9FECF" w:rsidR="0019577C" w:rsidRDefault="30742D43" w:rsidP="00354F86">
      <w:pPr>
        <w:jc w:val="both"/>
        <w:rPr>
          <w:lang w:val="en-IE"/>
        </w:rPr>
      </w:pPr>
      <w:r w:rsidRPr="11E78395">
        <w:rPr>
          <w:lang w:val="en-IE"/>
        </w:rPr>
        <w:t xml:space="preserve">The new EU concept of security must be understood </w:t>
      </w:r>
      <w:r w:rsidR="002416AE">
        <w:rPr>
          <w:lang w:val="en-IE"/>
        </w:rPr>
        <w:t xml:space="preserve">to be </w:t>
      </w:r>
      <w:r w:rsidRPr="11E78395">
        <w:rPr>
          <w:lang w:val="en-IE"/>
        </w:rPr>
        <w:t xml:space="preserve">as </w:t>
      </w:r>
      <w:r w:rsidR="00094C16">
        <w:rPr>
          <w:lang w:val="en-IE"/>
        </w:rPr>
        <w:t>comprehensive</w:t>
      </w:r>
      <w:r w:rsidR="00094C16" w:rsidRPr="11E78395">
        <w:rPr>
          <w:lang w:val="en-IE"/>
        </w:rPr>
        <w:t xml:space="preserve"> </w:t>
      </w:r>
      <w:r w:rsidRPr="11E78395">
        <w:rPr>
          <w:lang w:val="en-IE"/>
        </w:rPr>
        <w:t xml:space="preserve">and horizontal as possible, including all its dimensions in a balanced way: internal, external, information, economic, energy, food and health. In addition, an effective </w:t>
      </w:r>
      <w:r w:rsidRPr="11E78395">
        <w:rPr>
          <w:lang w:val="en-IE"/>
        </w:rPr>
        <w:lastRenderedPageBreak/>
        <w:t xml:space="preserve">and comprehensive response to security challenges should </w:t>
      </w:r>
      <w:r w:rsidR="00511521">
        <w:rPr>
          <w:lang w:val="en-IE"/>
        </w:rPr>
        <w:t xml:space="preserve">be embedded </w:t>
      </w:r>
      <w:r w:rsidR="00F024B0">
        <w:rPr>
          <w:lang w:val="en-IE"/>
        </w:rPr>
        <w:t xml:space="preserve">in the policy formulation </w:t>
      </w:r>
      <w:r w:rsidRPr="11E78395">
        <w:rPr>
          <w:lang w:val="en-IE"/>
        </w:rPr>
        <w:t>from the outset, by ensuring security by design in EU policy making.</w:t>
      </w:r>
      <w:r w:rsidR="00094C16">
        <w:rPr>
          <w:lang w:val="en-IE"/>
        </w:rPr>
        <w:t xml:space="preserve"> </w:t>
      </w:r>
      <w:r w:rsidRPr="11E78395">
        <w:rPr>
          <w:lang w:val="en-IE"/>
        </w:rPr>
        <w:t xml:space="preserve">The Strategy should provide the basis to ensure that security considerations are integrated in and mainstreamed across EU legislation, policies and programmes from the outset. </w:t>
      </w:r>
      <w:r w:rsidR="004C4575">
        <w:rPr>
          <w:lang w:val="en-GB"/>
        </w:rPr>
        <w:t>The EU should strengthen cooperation with a</w:t>
      </w:r>
      <w:r w:rsidR="004C4575" w:rsidRPr="00704EEC">
        <w:rPr>
          <w:lang w:val="en-GB"/>
        </w:rPr>
        <w:t xml:space="preserve">ll relevant </w:t>
      </w:r>
      <w:proofErr w:type="spellStart"/>
      <w:r w:rsidR="004C4575" w:rsidRPr="00704EEC">
        <w:rPr>
          <w:lang w:val="en-GB"/>
        </w:rPr>
        <w:t>actors</w:t>
      </w:r>
      <w:proofErr w:type="spellEnd"/>
      <w:r w:rsidR="004C4575" w:rsidRPr="00704EEC">
        <w:rPr>
          <w:lang w:val="en-GB"/>
        </w:rPr>
        <w:t xml:space="preserve"> </w:t>
      </w:r>
      <w:r w:rsidR="004C4575">
        <w:rPr>
          <w:lang w:val="en-GB"/>
        </w:rPr>
        <w:t>such as</w:t>
      </w:r>
      <w:r w:rsidR="004C4575" w:rsidRPr="00704EEC">
        <w:rPr>
          <w:lang w:val="en-GB"/>
        </w:rPr>
        <w:t xml:space="preserve"> the public and private sectors, third countries, academia and civil society</w:t>
      </w:r>
      <w:r w:rsidRPr="11E78395">
        <w:rPr>
          <w:lang w:val="en-IE"/>
        </w:rPr>
        <w:t xml:space="preserve">. First steps should focus on </w:t>
      </w:r>
      <w:r w:rsidR="68EBE6C3" w:rsidRPr="11E78395">
        <w:rPr>
          <w:lang w:val="en-IE"/>
        </w:rPr>
        <w:t>consolidati</w:t>
      </w:r>
      <w:r w:rsidR="004C4575">
        <w:rPr>
          <w:lang w:val="en-IE"/>
        </w:rPr>
        <w:t>ng</w:t>
      </w:r>
      <w:r w:rsidRPr="11E78395">
        <w:rPr>
          <w:lang w:val="en-IE"/>
        </w:rPr>
        <w:t xml:space="preserve"> and making full use of existing and proven </w:t>
      </w:r>
      <w:r w:rsidR="445CB360" w:rsidRPr="11E78395">
        <w:rPr>
          <w:lang w:val="en-IE"/>
        </w:rPr>
        <w:t>operational instruments</w:t>
      </w:r>
      <w:r w:rsidR="14CD8B03" w:rsidRPr="11E78395">
        <w:rPr>
          <w:lang w:val="en-IE"/>
        </w:rPr>
        <w:t>,</w:t>
      </w:r>
      <w:r w:rsidR="445CB360" w:rsidRPr="11E78395">
        <w:rPr>
          <w:lang w:val="en-IE"/>
        </w:rPr>
        <w:t xml:space="preserve"> </w:t>
      </w:r>
      <w:r w:rsidRPr="11E78395">
        <w:rPr>
          <w:lang w:val="en-IE"/>
        </w:rPr>
        <w:t xml:space="preserve">such as </w:t>
      </w:r>
      <w:r w:rsidR="5FCD1ABF" w:rsidRPr="11E78395">
        <w:rPr>
          <w:lang w:val="en-IE"/>
        </w:rPr>
        <w:t>the European Multidisciplinary Platform Against Criminal Threats (</w:t>
      </w:r>
      <w:r w:rsidRPr="11E78395">
        <w:rPr>
          <w:lang w:val="en-IE"/>
        </w:rPr>
        <w:t>EMPACT</w:t>
      </w:r>
      <w:r w:rsidR="18F16ED4" w:rsidRPr="11E78395">
        <w:rPr>
          <w:lang w:val="en-IE"/>
        </w:rPr>
        <w:t>)</w:t>
      </w:r>
      <w:r w:rsidR="19B2DAFD" w:rsidRPr="11E78395">
        <w:rPr>
          <w:lang w:val="en-IE"/>
        </w:rPr>
        <w:t xml:space="preserve">, </w:t>
      </w:r>
      <w:r w:rsidRPr="11E78395">
        <w:rPr>
          <w:lang w:val="en-IE"/>
        </w:rPr>
        <w:t xml:space="preserve">or </w:t>
      </w:r>
      <w:r w:rsidR="33E6E456" w:rsidRPr="11E78395">
        <w:rPr>
          <w:lang w:val="en-IE"/>
        </w:rPr>
        <w:t xml:space="preserve">the support of </w:t>
      </w:r>
      <w:r w:rsidRPr="11E78395">
        <w:rPr>
          <w:lang w:val="en-IE"/>
        </w:rPr>
        <w:t xml:space="preserve">JHA </w:t>
      </w:r>
      <w:r w:rsidR="68EBE6C3" w:rsidRPr="11E78395">
        <w:rPr>
          <w:lang w:val="en-IE"/>
        </w:rPr>
        <w:t>Agencies</w:t>
      </w:r>
      <w:r w:rsidRPr="11E78395">
        <w:rPr>
          <w:lang w:val="en-IE"/>
        </w:rPr>
        <w:t xml:space="preserve">, </w:t>
      </w:r>
      <w:r w:rsidR="004113AC">
        <w:rPr>
          <w:lang w:val="en-GB"/>
        </w:rPr>
        <w:t>in their respective areas of</w:t>
      </w:r>
      <w:r w:rsidR="004113AC" w:rsidRPr="00704EEC">
        <w:rPr>
          <w:lang w:val="en-GB"/>
        </w:rPr>
        <w:t xml:space="preserve"> </w:t>
      </w:r>
      <w:r w:rsidR="004113AC">
        <w:rPr>
          <w:lang w:val="en-GB"/>
        </w:rPr>
        <w:t>competence</w:t>
      </w:r>
      <w:r w:rsidR="008602B4">
        <w:rPr>
          <w:lang w:val="en-GB"/>
        </w:rPr>
        <w:t xml:space="preserve">, </w:t>
      </w:r>
      <w:r w:rsidR="008602B4" w:rsidRPr="00704EEC">
        <w:rPr>
          <w:lang w:val="en-GB"/>
        </w:rPr>
        <w:t>while adapting them to the new security environment</w:t>
      </w:r>
      <w:r w:rsidR="008602B4">
        <w:rPr>
          <w:lang w:val="en-GB"/>
        </w:rPr>
        <w:t>.</w:t>
      </w:r>
      <w:r w:rsidRPr="11E78395">
        <w:rPr>
          <w:lang w:val="en-IE"/>
        </w:rPr>
        <w:t xml:space="preserve"> </w:t>
      </w:r>
    </w:p>
    <w:p w14:paraId="00B52878" w14:textId="3BFE797A" w:rsidR="000A5525" w:rsidRDefault="30742D43" w:rsidP="00354F86">
      <w:pPr>
        <w:jc w:val="both"/>
        <w:rPr>
          <w:lang w:val="en-GB"/>
        </w:rPr>
      </w:pPr>
      <w:r w:rsidRPr="11E78395">
        <w:rPr>
          <w:lang w:val="en-IE"/>
        </w:rPr>
        <w:t xml:space="preserve">The key word that needs special emphasis is adaptability </w:t>
      </w:r>
      <w:r w:rsidR="001E18CA">
        <w:rPr>
          <w:lang w:val="en-IE"/>
        </w:rPr>
        <w:t>–</w:t>
      </w:r>
      <w:r w:rsidRPr="11E78395">
        <w:rPr>
          <w:lang w:val="en-IE"/>
        </w:rPr>
        <w:t xml:space="preserve"> solutions that were successful yesterday, may not fit tomorrows’ challenges. Rapid digital transformation and </w:t>
      </w:r>
      <w:r w:rsidR="006A782E">
        <w:rPr>
          <w:lang w:val="en-IE"/>
        </w:rPr>
        <w:t xml:space="preserve">an </w:t>
      </w:r>
      <w:r w:rsidRPr="11E78395">
        <w:rPr>
          <w:lang w:val="en-IE"/>
        </w:rPr>
        <w:t xml:space="preserve">extraordinary ability of </w:t>
      </w:r>
      <w:r w:rsidR="203AAEF4" w:rsidRPr="11E78395">
        <w:rPr>
          <w:lang w:val="en-IE"/>
        </w:rPr>
        <w:t>terrorists, extremists and</w:t>
      </w:r>
      <w:r w:rsidR="00600AC3">
        <w:rPr>
          <w:lang w:val="en-IE"/>
        </w:rPr>
        <w:t xml:space="preserve"> other</w:t>
      </w:r>
      <w:r w:rsidR="203AAEF4" w:rsidRPr="11E78395">
        <w:rPr>
          <w:lang w:val="en-IE"/>
        </w:rPr>
        <w:t xml:space="preserve"> </w:t>
      </w:r>
      <w:r w:rsidRPr="11E78395">
        <w:rPr>
          <w:lang w:val="en-IE"/>
        </w:rPr>
        <w:t>criminals to immediately adapt and implement new technologies should bring our attention to the digital dimension of security</w:t>
      </w:r>
      <w:r w:rsidR="169D7503" w:rsidRPr="11E78395">
        <w:rPr>
          <w:lang w:val="en-IE"/>
        </w:rPr>
        <w:t>,</w:t>
      </w:r>
      <w:r w:rsidRPr="11E78395">
        <w:rPr>
          <w:lang w:val="en-IE"/>
        </w:rPr>
        <w:t xml:space="preserve"> including</w:t>
      </w:r>
      <w:r w:rsidR="00B76868">
        <w:rPr>
          <w:lang w:val="en-IE"/>
        </w:rPr>
        <w:t xml:space="preserve"> the need for law enforcement to</w:t>
      </w:r>
      <w:r w:rsidRPr="11E78395">
        <w:rPr>
          <w:lang w:val="en-IE"/>
        </w:rPr>
        <w:t xml:space="preserve"> access data</w:t>
      </w:r>
      <w:r w:rsidR="00B76868">
        <w:rPr>
          <w:lang w:val="en-IE"/>
        </w:rPr>
        <w:t xml:space="preserve"> in the context of criminal investigations and prosecution</w:t>
      </w:r>
      <w:r w:rsidRPr="11E78395">
        <w:rPr>
          <w:lang w:val="en-IE"/>
        </w:rPr>
        <w:t xml:space="preserve">. It must be underlined that </w:t>
      </w:r>
      <w:r w:rsidR="00600AC3">
        <w:rPr>
          <w:lang w:val="en-IE"/>
        </w:rPr>
        <w:t>th</w:t>
      </w:r>
      <w:r w:rsidR="515C25EB" w:rsidRPr="11E78395">
        <w:rPr>
          <w:lang w:val="en-IE"/>
        </w:rPr>
        <w:t>ese malicious actors</w:t>
      </w:r>
      <w:r w:rsidRPr="11E78395">
        <w:rPr>
          <w:lang w:val="en-IE"/>
        </w:rPr>
        <w:t xml:space="preserve"> do not respect any boundaries and</w:t>
      </w:r>
      <w:r w:rsidR="00600AC3">
        <w:rPr>
          <w:lang w:val="en-IE"/>
        </w:rPr>
        <w:t>,</w:t>
      </w:r>
      <w:r w:rsidR="001C4591">
        <w:rPr>
          <w:lang w:val="en-IE"/>
        </w:rPr>
        <w:t xml:space="preserve"> with the use</w:t>
      </w:r>
      <w:r w:rsidRPr="11E78395">
        <w:rPr>
          <w:lang w:val="en-IE"/>
        </w:rPr>
        <w:t xml:space="preserve"> of new digital solutions</w:t>
      </w:r>
      <w:r w:rsidR="00600AC3">
        <w:rPr>
          <w:lang w:val="en-IE"/>
        </w:rPr>
        <w:t>,</w:t>
      </w:r>
      <w:r w:rsidRPr="11E78395">
        <w:rPr>
          <w:lang w:val="en-IE"/>
        </w:rPr>
        <w:t xml:space="preserve"> borders blur even more. </w:t>
      </w:r>
      <w:r w:rsidR="005D685B">
        <w:rPr>
          <w:lang w:val="en-GB"/>
        </w:rPr>
        <w:t xml:space="preserve">New partnerships should therefore be sought with third countries and private parties. This also requires strengthened efforts in research and innovation in internal security through redesigned Union funding programmes, exploring new ways in developing and pooling capabilities of internal security authorities and making the best use of the </w:t>
      </w:r>
      <w:r w:rsidR="005D685B">
        <w:rPr>
          <w:lang w:val="en-GB"/>
        </w:rPr>
        <w:lastRenderedPageBreak/>
        <w:t xml:space="preserve">support by the EU agencies and the EU Innovation Hub for Internal Security. </w:t>
      </w:r>
    </w:p>
    <w:p w14:paraId="40DE3E0A" w14:textId="77777777" w:rsidR="0019577C" w:rsidRDefault="30742D43" w:rsidP="00354F86">
      <w:pPr>
        <w:jc w:val="both"/>
        <w:rPr>
          <w:lang w:val="en-IE"/>
        </w:rPr>
      </w:pPr>
      <w:r w:rsidRPr="11E78395">
        <w:rPr>
          <w:lang w:val="en-IE"/>
        </w:rPr>
        <w:t xml:space="preserve">Another </w:t>
      </w:r>
      <w:r w:rsidR="00033CD2">
        <w:rPr>
          <w:lang w:val="en-IE"/>
        </w:rPr>
        <w:t>recent</w:t>
      </w:r>
      <w:r w:rsidRPr="11E78395">
        <w:rPr>
          <w:lang w:val="en-IE"/>
        </w:rPr>
        <w:t xml:space="preserve"> phenomenon is the involvement of unfriendly </w:t>
      </w:r>
      <w:r w:rsidR="005D685B">
        <w:rPr>
          <w:lang w:val="en-IE"/>
        </w:rPr>
        <w:t>state actors</w:t>
      </w:r>
      <w:r w:rsidRPr="11E78395">
        <w:rPr>
          <w:lang w:val="en-IE"/>
        </w:rPr>
        <w:t xml:space="preserve"> in democratic elections</w:t>
      </w:r>
      <w:r w:rsidR="6733EEA5" w:rsidRPr="11E78395">
        <w:rPr>
          <w:lang w:val="en-IE"/>
        </w:rPr>
        <w:t>,</w:t>
      </w:r>
      <w:r w:rsidR="4BB4B3D1" w:rsidRPr="11E78395">
        <w:rPr>
          <w:lang w:val="en-IE"/>
        </w:rPr>
        <w:t xml:space="preserve"> which </w:t>
      </w:r>
      <w:r w:rsidR="005D685B">
        <w:rPr>
          <w:lang w:val="en-IE"/>
        </w:rPr>
        <w:t>has beco</w:t>
      </w:r>
      <w:r w:rsidR="4BB4B3D1" w:rsidRPr="11E78395">
        <w:rPr>
          <w:lang w:val="en-IE"/>
        </w:rPr>
        <w:t>me a direct threat to our democratic system and values</w:t>
      </w:r>
      <w:r w:rsidRPr="11E78395">
        <w:rPr>
          <w:lang w:val="en-IE"/>
        </w:rPr>
        <w:t xml:space="preserve">. Therefore, the EU should be equipped with solutions and tools that can </w:t>
      </w:r>
      <w:r w:rsidR="710C7272" w:rsidRPr="11E78395">
        <w:rPr>
          <w:lang w:val="en-IE"/>
        </w:rPr>
        <w:t>benefit the</w:t>
      </w:r>
      <w:r w:rsidR="68EBE6C3" w:rsidRPr="11E78395">
        <w:rPr>
          <w:lang w:val="en-IE"/>
        </w:rPr>
        <w:t xml:space="preserve"> </w:t>
      </w:r>
      <w:r w:rsidRPr="11E78395">
        <w:rPr>
          <w:lang w:val="en-IE"/>
        </w:rPr>
        <w:t>internal and external dimension of security</w:t>
      </w:r>
      <w:r w:rsidR="009E3F8C">
        <w:rPr>
          <w:lang w:val="en-IE"/>
        </w:rPr>
        <w:t xml:space="preserve">, </w:t>
      </w:r>
      <w:r w:rsidR="005D685B" w:rsidRPr="004113AC">
        <w:rPr>
          <w:lang w:val="en-GB"/>
        </w:rPr>
        <w:t>that can contribute to a closer cooperation between the JHA and CSDP communities.</w:t>
      </w:r>
    </w:p>
    <w:p w14:paraId="28FED330" w14:textId="77777777" w:rsidR="0060475C" w:rsidRPr="00503DDE" w:rsidRDefault="30742D43" w:rsidP="00503DDE">
      <w:pPr>
        <w:jc w:val="both"/>
        <w:rPr>
          <w:lang w:val="en-GB"/>
        </w:rPr>
      </w:pPr>
      <w:r w:rsidRPr="11E78395">
        <w:rPr>
          <w:lang w:val="en-IE"/>
        </w:rPr>
        <w:t xml:space="preserve">No one should ever doubt that even the smallest change in </w:t>
      </w:r>
      <w:r w:rsidR="4BE40D7D" w:rsidRPr="11E78395">
        <w:rPr>
          <w:lang w:val="en-IE"/>
        </w:rPr>
        <w:t xml:space="preserve">the </w:t>
      </w:r>
      <w:r w:rsidRPr="11E78395">
        <w:rPr>
          <w:lang w:val="en-IE"/>
        </w:rPr>
        <w:t xml:space="preserve">geopolitical situation </w:t>
      </w:r>
      <w:r w:rsidR="005D685B">
        <w:rPr>
          <w:lang w:val="en-IE"/>
        </w:rPr>
        <w:t>may have</w:t>
      </w:r>
      <w:r w:rsidRPr="11E78395">
        <w:rPr>
          <w:lang w:val="en-IE"/>
        </w:rPr>
        <w:t xml:space="preserve"> a tremendous impact on </w:t>
      </w:r>
      <w:r w:rsidR="00272FE6" w:rsidRPr="00704EEC">
        <w:rPr>
          <w:lang w:val="en-GB"/>
        </w:rPr>
        <w:t>the EU and Member States’ internal security</w:t>
      </w:r>
      <w:r w:rsidRPr="11E78395">
        <w:rPr>
          <w:lang w:val="en-IE"/>
        </w:rPr>
        <w:t>.</w:t>
      </w:r>
      <w:r w:rsidR="000B7CAB">
        <w:rPr>
          <w:lang w:val="en-IE"/>
        </w:rPr>
        <w:t xml:space="preserve"> O</w:t>
      </w:r>
      <w:r w:rsidRPr="11E78395">
        <w:rPr>
          <w:lang w:val="en-IE"/>
        </w:rPr>
        <w:t>ur preparedness and capacity to face unexpected and exceptional threats in a quick and effective way</w:t>
      </w:r>
      <w:r w:rsidR="000B7CAB">
        <w:rPr>
          <w:lang w:val="en-IE"/>
        </w:rPr>
        <w:t xml:space="preserve"> should be reinforced</w:t>
      </w:r>
      <w:r w:rsidRPr="11E78395">
        <w:rPr>
          <w:lang w:val="en-IE"/>
        </w:rPr>
        <w:t>.</w:t>
      </w:r>
      <w:r w:rsidR="2A05B570" w:rsidRPr="11E78395">
        <w:rPr>
          <w:lang w:val="en-IE"/>
        </w:rPr>
        <w:t xml:space="preserve"> </w:t>
      </w:r>
      <w:r w:rsidR="04933A64" w:rsidRPr="000B7CAB">
        <w:rPr>
          <w:lang w:val="en-IE"/>
        </w:rPr>
        <w:t>We need to ensure</w:t>
      </w:r>
      <w:r w:rsidR="04933A64" w:rsidRPr="11E78395">
        <w:rPr>
          <w:lang w:val="en-IE"/>
        </w:rPr>
        <w:t xml:space="preserve"> the security and resilience of critical infrastructure against further attacks sponsored by hostile regimes</w:t>
      </w:r>
      <w:r w:rsidR="2A05B570" w:rsidRPr="11E78395">
        <w:rPr>
          <w:lang w:val="en-IE"/>
        </w:rPr>
        <w:t>.</w:t>
      </w:r>
      <w:r w:rsidR="00050F63">
        <w:rPr>
          <w:lang w:val="en-IE"/>
        </w:rPr>
        <w:t xml:space="preserve"> </w:t>
      </w:r>
      <w:r w:rsidR="000B7CAB">
        <w:rPr>
          <w:lang w:val="en-IE"/>
        </w:rPr>
        <w:t>We have to make sure</w:t>
      </w:r>
      <w:r w:rsidR="00050F63">
        <w:rPr>
          <w:lang w:val="en-IE"/>
        </w:rPr>
        <w:t xml:space="preserve"> that such attacks</w:t>
      </w:r>
      <w:r w:rsidRPr="11E78395">
        <w:rPr>
          <w:lang w:val="en-IE"/>
        </w:rPr>
        <w:t xml:space="preserve"> </w:t>
      </w:r>
      <w:r w:rsidR="00050F63">
        <w:rPr>
          <w:lang w:val="en-IE"/>
        </w:rPr>
        <w:t>and other efforts to undermine our internal security are not without consequences. The strategy should set out law enforcement approaches to hybrid attacks, ensuring deterrence from and accountability for sabotage or other violation</w:t>
      </w:r>
      <w:r w:rsidR="0019577C">
        <w:rPr>
          <w:lang w:val="en-IE"/>
        </w:rPr>
        <w:t>s</w:t>
      </w:r>
      <w:r w:rsidR="00050F63">
        <w:rPr>
          <w:lang w:val="en-IE"/>
        </w:rPr>
        <w:t xml:space="preserve"> of our rules with all tools at our disposal, including for attacks on infrastructure beyond our borders. </w:t>
      </w:r>
      <w:r w:rsidRPr="11E78395">
        <w:rPr>
          <w:lang w:val="en-IE"/>
        </w:rPr>
        <w:t xml:space="preserve">When building our strategy, </w:t>
      </w:r>
      <w:r w:rsidRPr="000B7CAB">
        <w:rPr>
          <w:lang w:val="en-IE"/>
        </w:rPr>
        <w:t>we must ensure</w:t>
      </w:r>
      <w:r w:rsidRPr="11E78395">
        <w:rPr>
          <w:lang w:val="en-IE"/>
        </w:rPr>
        <w:t xml:space="preserve"> that we are always one step ahead of criminals</w:t>
      </w:r>
      <w:r w:rsidR="25A00D8B" w:rsidRPr="11E78395">
        <w:rPr>
          <w:lang w:val="en-IE"/>
        </w:rPr>
        <w:t xml:space="preserve"> and other actors aiming </w:t>
      </w:r>
      <w:r w:rsidR="1882E92B" w:rsidRPr="11E78395">
        <w:rPr>
          <w:lang w:val="en-IE"/>
        </w:rPr>
        <w:t>to</w:t>
      </w:r>
      <w:r w:rsidR="3E26D961" w:rsidRPr="11E78395">
        <w:rPr>
          <w:lang w:val="en-IE"/>
        </w:rPr>
        <w:t xml:space="preserve"> </w:t>
      </w:r>
      <w:r w:rsidR="25AF6E73" w:rsidRPr="11E78395">
        <w:rPr>
          <w:lang w:val="en-IE"/>
        </w:rPr>
        <w:t>undermi</w:t>
      </w:r>
      <w:r w:rsidR="58823334" w:rsidRPr="11E78395">
        <w:rPr>
          <w:lang w:val="en-IE"/>
        </w:rPr>
        <w:t>ne</w:t>
      </w:r>
      <w:r w:rsidR="25A00D8B" w:rsidRPr="11E78395">
        <w:rPr>
          <w:lang w:val="en-IE"/>
        </w:rPr>
        <w:t xml:space="preserve"> the EU’s internal security</w:t>
      </w:r>
      <w:r w:rsidR="00503DDE">
        <w:rPr>
          <w:lang w:val="en-IE"/>
        </w:rPr>
        <w:t>.</w:t>
      </w:r>
      <w:r w:rsidR="002378D6">
        <w:rPr>
          <w:lang w:val="en-GB"/>
        </w:rPr>
        <w:t xml:space="preserve"> </w:t>
      </w:r>
    </w:p>
    <w:p w14:paraId="52F8974D" w14:textId="7006D33D" w:rsidR="0060475C" w:rsidRPr="00C63F1C" w:rsidRDefault="0060475C" w:rsidP="0060475C">
      <w:pPr>
        <w:jc w:val="both"/>
        <w:rPr>
          <w:lang w:val="en-IE"/>
        </w:rPr>
      </w:pPr>
      <w:r w:rsidRPr="00DD635C">
        <w:rPr>
          <w:lang w:val="en-IE"/>
        </w:rPr>
        <w:t xml:space="preserve">The EU’s security landscape is marked by a mix of traditional and </w:t>
      </w:r>
      <w:r w:rsidR="00050F63">
        <w:rPr>
          <w:lang w:val="en-IE"/>
        </w:rPr>
        <w:t>novel</w:t>
      </w:r>
      <w:r w:rsidRPr="00DD635C">
        <w:rPr>
          <w:lang w:val="en-IE"/>
        </w:rPr>
        <w:t xml:space="preserve"> threats. Addressing these requires a coordinated and multifaceted approach, including robust intelligence </w:t>
      </w:r>
      <w:r w:rsidR="68BDC51B" w:rsidRPr="3A58BC44">
        <w:rPr>
          <w:lang w:val="en-IE"/>
        </w:rPr>
        <w:t xml:space="preserve">and information </w:t>
      </w:r>
      <w:r w:rsidRPr="00DD635C">
        <w:rPr>
          <w:lang w:val="en-IE"/>
        </w:rPr>
        <w:t xml:space="preserve">sharing, </w:t>
      </w:r>
      <w:r w:rsidR="005B0D63" w:rsidRPr="00470447">
        <w:rPr>
          <w:lang w:val="en-IE"/>
        </w:rPr>
        <w:t>JHA agencies</w:t>
      </w:r>
      <w:r w:rsidR="009D62AB">
        <w:rPr>
          <w:lang w:val="en-IE"/>
        </w:rPr>
        <w:t xml:space="preserve"> </w:t>
      </w:r>
      <w:r w:rsidR="004E1E15">
        <w:rPr>
          <w:lang w:val="en-IE"/>
        </w:rPr>
        <w:t xml:space="preserve">providing </w:t>
      </w:r>
      <w:r w:rsidR="008602B4" w:rsidRPr="008602B4">
        <w:rPr>
          <w:lang w:val="en-IE"/>
        </w:rPr>
        <w:t>support to Member States adequate to their actual needs</w:t>
      </w:r>
      <w:r w:rsidRPr="00DD635C">
        <w:rPr>
          <w:lang w:val="en-IE"/>
        </w:rPr>
        <w:t xml:space="preserve">, enhanced </w:t>
      </w:r>
      <w:r w:rsidRPr="00DD635C">
        <w:rPr>
          <w:lang w:val="en-IE"/>
        </w:rPr>
        <w:lastRenderedPageBreak/>
        <w:t>cybersecurity frameworks, and resilience</w:t>
      </w:r>
      <w:r w:rsidR="001E18CA">
        <w:rPr>
          <w:lang w:val="en-IE"/>
        </w:rPr>
        <w:t>-</w:t>
      </w:r>
      <w:r w:rsidRPr="00DD635C">
        <w:rPr>
          <w:lang w:val="en-IE"/>
        </w:rPr>
        <w:t xml:space="preserve">building </w:t>
      </w:r>
      <w:r w:rsidR="00503DDE">
        <w:rPr>
          <w:lang w:val="en-GB"/>
        </w:rPr>
        <w:t>capacities</w:t>
      </w:r>
      <w:r w:rsidR="00503DDE" w:rsidRPr="00DD635C">
        <w:rPr>
          <w:lang w:val="en-IE"/>
        </w:rPr>
        <w:t xml:space="preserve"> </w:t>
      </w:r>
      <w:r w:rsidRPr="00DD635C">
        <w:rPr>
          <w:lang w:val="en-IE"/>
        </w:rPr>
        <w:t>against hybrid threats</w:t>
      </w:r>
      <w:r w:rsidR="1B084840" w:rsidRPr="3A58BC44">
        <w:rPr>
          <w:lang w:val="en-IE"/>
        </w:rPr>
        <w:t xml:space="preserve"> amongst Member States</w:t>
      </w:r>
      <w:r w:rsidRPr="00DD635C">
        <w:rPr>
          <w:lang w:val="en-IE"/>
        </w:rPr>
        <w:t xml:space="preserve">. Strengthening cooperation among Member States and </w:t>
      </w:r>
      <w:r w:rsidR="008602B4">
        <w:rPr>
          <w:lang w:val="en-IE"/>
        </w:rPr>
        <w:t>providing</w:t>
      </w:r>
      <w:r w:rsidR="0047074F">
        <w:rPr>
          <w:lang w:val="en-IE"/>
        </w:rPr>
        <w:t xml:space="preserve"> </w:t>
      </w:r>
      <w:r w:rsidRPr="00DD635C">
        <w:rPr>
          <w:lang w:val="en-IE"/>
        </w:rPr>
        <w:t>security</w:t>
      </w:r>
      <w:r w:rsidR="00DD635C">
        <w:rPr>
          <w:lang w:val="en-IE"/>
        </w:rPr>
        <w:t xml:space="preserve"> </w:t>
      </w:r>
      <w:r w:rsidR="008602B4">
        <w:rPr>
          <w:lang w:val="en-GB"/>
        </w:rPr>
        <w:t>in compliance with fundamental rights</w:t>
      </w:r>
      <w:r w:rsidRPr="008602B4">
        <w:rPr>
          <w:lang w:val="en-IE"/>
        </w:rPr>
        <w:t xml:space="preserve"> will be essential for ensuring long–term stability and safety within the European Union. </w:t>
      </w:r>
      <w:r w:rsidR="00B6724D">
        <w:rPr>
          <w:lang w:val="en-IE"/>
        </w:rPr>
        <w:t xml:space="preserve">The </w:t>
      </w:r>
      <w:r w:rsidR="00B6724D" w:rsidRPr="003E317E">
        <w:rPr>
          <w:lang w:val="en-GB"/>
        </w:rPr>
        <w:t>n</w:t>
      </w:r>
      <w:proofErr w:type="spellStart"/>
      <w:r w:rsidRPr="00C63F1C">
        <w:rPr>
          <w:lang w:val="en-IE"/>
        </w:rPr>
        <w:t>ew</w:t>
      </w:r>
      <w:proofErr w:type="spellEnd"/>
      <w:r w:rsidRPr="00C63F1C">
        <w:rPr>
          <w:lang w:val="en-IE"/>
        </w:rPr>
        <w:t xml:space="preserve"> Strategy </w:t>
      </w:r>
      <w:r w:rsidR="008602B4">
        <w:rPr>
          <w:lang w:val="en-IE"/>
        </w:rPr>
        <w:t>should</w:t>
      </w:r>
      <w:r w:rsidRPr="00C63F1C">
        <w:rPr>
          <w:lang w:val="en-IE"/>
        </w:rPr>
        <w:t xml:space="preserve"> set out a comprehensive EU response to face all internal security threats, whether online or offline, and to ensure that security is integrated in EU legislation and policies by design.</w:t>
      </w:r>
      <w:r w:rsidR="00600AC3">
        <w:rPr>
          <w:lang w:val="en-IE"/>
        </w:rPr>
        <w:t xml:space="preserve"> We should aim to build a more resilient and assertive EU across the board.</w:t>
      </w:r>
    </w:p>
    <w:p w14:paraId="25D14E06" w14:textId="20851B3C" w:rsidR="0060475C" w:rsidRPr="00C63F1C" w:rsidRDefault="30742D43" w:rsidP="0060475C">
      <w:pPr>
        <w:jc w:val="both"/>
        <w:rPr>
          <w:lang w:val="en-IE"/>
        </w:rPr>
      </w:pPr>
      <w:r w:rsidRPr="00C63F1C">
        <w:rPr>
          <w:lang w:val="en-IE"/>
        </w:rPr>
        <w:t xml:space="preserve">While </w:t>
      </w:r>
      <w:r w:rsidR="008602B4">
        <w:rPr>
          <w:lang w:val="en-IE"/>
        </w:rPr>
        <w:t>the European Commission is preparing the Strategy, it is</w:t>
      </w:r>
      <w:r w:rsidR="0019577C">
        <w:rPr>
          <w:lang w:val="en-IE"/>
        </w:rPr>
        <w:t xml:space="preserve"> </w:t>
      </w:r>
      <w:r w:rsidR="001E18CA">
        <w:rPr>
          <w:lang w:val="en-IE"/>
        </w:rPr>
        <w:t xml:space="preserve">the </w:t>
      </w:r>
      <w:r w:rsidRPr="00C63F1C">
        <w:rPr>
          <w:lang w:val="en-IE"/>
        </w:rPr>
        <w:t xml:space="preserve">Member States’ </w:t>
      </w:r>
      <w:r w:rsidR="008602B4">
        <w:rPr>
          <w:lang w:val="en-IE"/>
        </w:rPr>
        <w:t>prerogative</w:t>
      </w:r>
      <w:r w:rsidRPr="00C63F1C">
        <w:rPr>
          <w:lang w:val="en-IE"/>
        </w:rPr>
        <w:t xml:space="preserve"> to indicate </w:t>
      </w:r>
      <w:r w:rsidR="008602B4">
        <w:rPr>
          <w:lang w:val="en-IE"/>
        </w:rPr>
        <w:t>their</w:t>
      </w:r>
      <w:r w:rsidRPr="00C63F1C">
        <w:rPr>
          <w:lang w:val="en-IE"/>
        </w:rPr>
        <w:t xml:space="preserve"> concerns and insights on current and future challenges and threats that we might be facing in</w:t>
      </w:r>
      <w:r w:rsidR="008602B4">
        <w:rPr>
          <w:lang w:val="en-IE"/>
        </w:rPr>
        <w:t xml:space="preserve"> the</w:t>
      </w:r>
      <w:r w:rsidRPr="00C63F1C">
        <w:rPr>
          <w:lang w:val="en-IE"/>
        </w:rPr>
        <w:t xml:space="preserve"> upcoming years. </w:t>
      </w:r>
      <w:r w:rsidR="008602B4">
        <w:rPr>
          <w:lang w:val="en-IE"/>
        </w:rPr>
        <w:t>The a</w:t>
      </w:r>
      <w:r w:rsidRPr="00C63F1C">
        <w:rPr>
          <w:lang w:val="en-IE"/>
        </w:rPr>
        <w:t>ccurate identification of risks and anticipatory preventive measures</w:t>
      </w:r>
      <w:r w:rsidR="0019577C">
        <w:rPr>
          <w:lang w:val="en-IE"/>
        </w:rPr>
        <w:t>, as well as ensuring accountability,</w:t>
      </w:r>
      <w:r w:rsidRPr="00C63F1C">
        <w:rPr>
          <w:lang w:val="en-IE"/>
        </w:rPr>
        <w:t xml:space="preserve"> should become our highest imperative. </w:t>
      </w:r>
      <w:r w:rsidR="0089140A" w:rsidRPr="00704EEC">
        <w:rPr>
          <w:lang w:val="en-GB"/>
        </w:rPr>
        <w:t>Therefore</w:t>
      </w:r>
      <w:r w:rsidR="0089140A">
        <w:rPr>
          <w:lang w:val="en-GB"/>
        </w:rPr>
        <w:t>,</w:t>
      </w:r>
      <w:r w:rsidR="0089140A" w:rsidRPr="00704EEC">
        <w:rPr>
          <w:lang w:val="en-GB"/>
        </w:rPr>
        <w:t xml:space="preserve"> at the informal JHA ministerial meeting, the Presidency wishes to </w:t>
      </w:r>
      <w:r w:rsidR="0089140A">
        <w:rPr>
          <w:lang w:val="en-GB"/>
        </w:rPr>
        <w:t>contribute to the preparation of</w:t>
      </w:r>
      <w:r w:rsidR="0089140A" w:rsidRPr="00704EEC">
        <w:rPr>
          <w:lang w:val="en-GB"/>
        </w:rPr>
        <w:t xml:space="preserve"> the European Internal Security Strategy </w:t>
      </w:r>
      <w:r w:rsidR="0089140A">
        <w:rPr>
          <w:lang w:val="en-GB"/>
        </w:rPr>
        <w:t>by gathering</w:t>
      </w:r>
      <w:r w:rsidR="0089140A" w:rsidRPr="00704EEC">
        <w:rPr>
          <w:lang w:val="en-GB"/>
        </w:rPr>
        <w:t xml:space="preserve"> Ministers’ expectations regarding its aims, scope, actions and impl</w:t>
      </w:r>
      <w:r w:rsidR="0089140A">
        <w:rPr>
          <w:lang w:val="en-GB"/>
        </w:rPr>
        <w:t>ementation for the coming years</w:t>
      </w:r>
      <w:r w:rsidRPr="00C63F1C">
        <w:rPr>
          <w:lang w:val="en-IE"/>
        </w:rPr>
        <w:t xml:space="preserve">. </w:t>
      </w:r>
    </w:p>
    <w:p w14:paraId="69AB08FB" w14:textId="77777777" w:rsidR="0060475C" w:rsidRPr="00C63F1C" w:rsidRDefault="0060475C" w:rsidP="0060475C">
      <w:pPr>
        <w:jc w:val="both"/>
        <w:rPr>
          <w:lang w:val="en-IE"/>
        </w:rPr>
      </w:pPr>
    </w:p>
    <w:p w14:paraId="618465FD" w14:textId="77777777" w:rsidR="004159DF" w:rsidRDefault="004159DF" w:rsidP="0089140A">
      <w:pPr>
        <w:ind w:left="0"/>
        <w:jc w:val="both"/>
        <w:rPr>
          <w:lang w:val="en-IE"/>
        </w:rPr>
      </w:pPr>
    </w:p>
    <w:p w14:paraId="2F498ED3" w14:textId="77777777" w:rsidR="005B0D63" w:rsidRDefault="005B0D63" w:rsidP="0089140A">
      <w:pPr>
        <w:ind w:left="0"/>
        <w:jc w:val="both"/>
        <w:rPr>
          <w:lang w:val="en-IE"/>
        </w:rPr>
      </w:pPr>
    </w:p>
    <w:p w14:paraId="33F90E6B" w14:textId="77777777" w:rsidR="005B0D63" w:rsidRPr="00C63F1C" w:rsidRDefault="005B0D63" w:rsidP="0089140A">
      <w:pPr>
        <w:ind w:left="0"/>
        <w:jc w:val="both"/>
        <w:rPr>
          <w:lang w:val="en-IE"/>
        </w:rPr>
      </w:pPr>
    </w:p>
    <w:p w14:paraId="74AAE992" w14:textId="77777777" w:rsidR="0060475C" w:rsidRPr="000623FB" w:rsidRDefault="0060475C" w:rsidP="0060475C">
      <w:pPr>
        <w:jc w:val="both"/>
        <w:rPr>
          <w:b/>
        </w:rPr>
      </w:pPr>
      <w:proofErr w:type="spellStart"/>
      <w:r w:rsidRPr="341938B2">
        <w:rPr>
          <w:b/>
        </w:rPr>
        <w:t>Questions</w:t>
      </w:r>
      <w:proofErr w:type="spellEnd"/>
      <w:r w:rsidRPr="341938B2">
        <w:rPr>
          <w:b/>
        </w:rPr>
        <w:t xml:space="preserve"> for </w:t>
      </w:r>
      <w:proofErr w:type="spellStart"/>
      <w:r w:rsidRPr="341938B2">
        <w:rPr>
          <w:b/>
        </w:rPr>
        <w:t>discussion</w:t>
      </w:r>
      <w:proofErr w:type="spellEnd"/>
      <w:r w:rsidRPr="341938B2">
        <w:rPr>
          <w:b/>
        </w:rPr>
        <w:t>:</w:t>
      </w:r>
    </w:p>
    <w:p w14:paraId="5BCF89E9" w14:textId="77777777" w:rsidR="0060475C" w:rsidRPr="00C63F1C" w:rsidRDefault="30742D43" w:rsidP="3E7BCF91">
      <w:pPr>
        <w:pStyle w:val="Akapitzlist"/>
        <w:numPr>
          <w:ilvl w:val="0"/>
          <w:numId w:val="4"/>
        </w:numPr>
        <w:jc w:val="both"/>
        <w:rPr>
          <w:b/>
          <w:bCs/>
          <w:lang w:val="en-IE"/>
        </w:rPr>
      </w:pPr>
      <w:r w:rsidRPr="00C63F1C">
        <w:rPr>
          <w:b/>
          <w:bCs/>
          <w:lang w:val="en-IE"/>
        </w:rPr>
        <w:t xml:space="preserve">The EU today is confronted with an increasingly complex and rapidly evolving threat landscape. What are the main threats and challenges </w:t>
      </w:r>
      <w:r w:rsidR="5A0A6121" w:rsidRPr="00C63F1C">
        <w:rPr>
          <w:b/>
          <w:bCs/>
          <w:lang w:val="en-IE"/>
        </w:rPr>
        <w:t>affecting internal security</w:t>
      </w:r>
      <w:r w:rsidR="161D77CD" w:rsidRPr="11E78395">
        <w:rPr>
          <w:b/>
          <w:bCs/>
          <w:lang w:val="en-IE"/>
        </w:rPr>
        <w:t xml:space="preserve"> </w:t>
      </w:r>
      <w:r w:rsidR="0089140A">
        <w:rPr>
          <w:b/>
          <w:bCs/>
          <w:lang w:val="en-IE"/>
        </w:rPr>
        <w:t xml:space="preserve">you </w:t>
      </w:r>
      <w:r w:rsidR="0089140A">
        <w:rPr>
          <w:b/>
          <w:bCs/>
          <w:lang w:val="en-IE"/>
        </w:rPr>
        <w:lastRenderedPageBreak/>
        <w:t>expect</w:t>
      </w:r>
      <w:r w:rsidRPr="00C63F1C">
        <w:rPr>
          <w:b/>
          <w:bCs/>
          <w:lang w:val="en-IE"/>
        </w:rPr>
        <w:t xml:space="preserve"> in the coming years and </w:t>
      </w:r>
      <w:r w:rsidR="0089140A" w:rsidRPr="00704EEC">
        <w:rPr>
          <w:b/>
          <w:lang w:val="en-GB"/>
        </w:rPr>
        <w:t xml:space="preserve">which </w:t>
      </w:r>
      <w:r w:rsidR="0089140A">
        <w:rPr>
          <w:b/>
          <w:lang w:val="en-GB"/>
        </w:rPr>
        <w:t xml:space="preserve">priority </w:t>
      </w:r>
      <w:r w:rsidR="0089140A" w:rsidRPr="00704EEC">
        <w:rPr>
          <w:b/>
          <w:lang w:val="en-GB"/>
        </w:rPr>
        <w:t xml:space="preserve">actions should the Strategy </w:t>
      </w:r>
      <w:r w:rsidR="0089140A">
        <w:rPr>
          <w:b/>
          <w:lang w:val="en-GB"/>
        </w:rPr>
        <w:t xml:space="preserve">include to </w:t>
      </w:r>
      <w:r w:rsidR="0089140A" w:rsidRPr="00704EEC">
        <w:rPr>
          <w:b/>
          <w:lang w:val="en-GB"/>
        </w:rPr>
        <w:t xml:space="preserve">address </w:t>
      </w:r>
      <w:r w:rsidR="0089140A">
        <w:rPr>
          <w:b/>
          <w:lang w:val="en-GB"/>
        </w:rPr>
        <w:t>them</w:t>
      </w:r>
      <w:r w:rsidRPr="00C63F1C">
        <w:rPr>
          <w:b/>
          <w:bCs/>
          <w:lang w:val="en-IE"/>
        </w:rPr>
        <w:t>?</w:t>
      </w:r>
    </w:p>
    <w:p w14:paraId="43EAA3DC" w14:textId="1B57BA45" w:rsidR="0060475C" w:rsidRPr="000623FB" w:rsidRDefault="30742D43" w:rsidP="3E7BCF91">
      <w:pPr>
        <w:pStyle w:val="Akapitzlist"/>
        <w:numPr>
          <w:ilvl w:val="0"/>
          <w:numId w:val="4"/>
        </w:numPr>
        <w:jc w:val="both"/>
        <w:rPr>
          <w:b/>
          <w:bCs/>
          <w:lang w:val="en-US"/>
        </w:rPr>
      </w:pPr>
      <w:r w:rsidRPr="60EBE2B3">
        <w:rPr>
          <w:b/>
          <w:bCs/>
          <w:lang w:val="en-US"/>
        </w:rPr>
        <w:t xml:space="preserve">In terms of truly effective and innovative solutions in the area of EU </w:t>
      </w:r>
      <w:r w:rsidR="4C09997C" w:rsidRPr="60EBE2B3">
        <w:rPr>
          <w:b/>
          <w:bCs/>
          <w:lang w:val="en-US"/>
        </w:rPr>
        <w:t xml:space="preserve">internal </w:t>
      </w:r>
      <w:r w:rsidRPr="60EBE2B3">
        <w:rPr>
          <w:b/>
          <w:bCs/>
          <w:lang w:val="en-US"/>
        </w:rPr>
        <w:t xml:space="preserve">security, what specific </w:t>
      </w:r>
      <w:r w:rsidR="00D8652E" w:rsidRPr="60EBE2B3">
        <w:rPr>
          <w:b/>
          <w:bCs/>
          <w:lang w:val="en-US"/>
        </w:rPr>
        <w:t>measures and initiatives</w:t>
      </w:r>
      <w:r w:rsidRPr="60EBE2B3">
        <w:rPr>
          <w:b/>
          <w:bCs/>
          <w:lang w:val="en-US"/>
        </w:rPr>
        <w:t xml:space="preserve"> should be considered as most important in the short</w:t>
      </w:r>
      <w:r w:rsidR="055FF06D" w:rsidRPr="60EBE2B3">
        <w:rPr>
          <w:b/>
          <w:bCs/>
          <w:lang w:val="en-US"/>
        </w:rPr>
        <w:t>-</w:t>
      </w:r>
      <w:r w:rsidRPr="60EBE2B3">
        <w:rPr>
          <w:b/>
          <w:bCs/>
          <w:lang w:val="en-US"/>
        </w:rPr>
        <w:t xml:space="preserve"> and long</w:t>
      </w:r>
      <w:r w:rsidR="6DDC3702" w:rsidRPr="60EBE2B3">
        <w:rPr>
          <w:b/>
          <w:bCs/>
          <w:lang w:val="en-US"/>
        </w:rPr>
        <w:t>-</w:t>
      </w:r>
      <w:r w:rsidRPr="60EBE2B3">
        <w:rPr>
          <w:b/>
          <w:bCs/>
          <w:lang w:val="en-US"/>
        </w:rPr>
        <w:t>term?</w:t>
      </w:r>
    </w:p>
    <w:p w14:paraId="1B9CFE33" w14:textId="77777777" w:rsidR="0060475C" w:rsidRPr="000623FB" w:rsidRDefault="0060475C" w:rsidP="008F3B18">
      <w:pPr>
        <w:pStyle w:val="Akapitzlist"/>
        <w:numPr>
          <w:ilvl w:val="0"/>
          <w:numId w:val="4"/>
        </w:numPr>
        <w:jc w:val="both"/>
        <w:rPr>
          <w:b/>
          <w:bCs/>
          <w:lang w:val="en-US"/>
        </w:rPr>
      </w:pPr>
      <w:r w:rsidRPr="60EBE2B3">
        <w:rPr>
          <w:b/>
          <w:bCs/>
          <w:lang w:val="en-US"/>
        </w:rPr>
        <w:t xml:space="preserve">Since global developments have an impact on </w:t>
      </w:r>
      <w:r w:rsidR="0DD70FE1" w:rsidRPr="60EBE2B3">
        <w:rPr>
          <w:b/>
          <w:bCs/>
          <w:lang w:val="en-US"/>
        </w:rPr>
        <w:t>the</w:t>
      </w:r>
      <w:r w:rsidRPr="60EBE2B3">
        <w:rPr>
          <w:b/>
          <w:bCs/>
          <w:lang w:val="en-US"/>
        </w:rPr>
        <w:t xml:space="preserve"> EU</w:t>
      </w:r>
      <w:r w:rsidR="6F731012" w:rsidRPr="60EBE2B3">
        <w:rPr>
          <w:b/>
          <w:bCs/>
          <w:lang w:val="en-US"/>
        </w:rPr>
        <w:t>’s</w:t>
      </w:r>
      <w:r w:rsidRPr="60EBE2B3">
        <w:rPr>
          <w:b/>
          <w:bCs/>
          <w:lang w:val="en-US"/>
        </w:rPr>
        <w:t xml:space="preserve"> security, internal security must be an integral part of the EU’s relations with third countries. How can the EU</w:t>
      </w:r>
      <w:r w:rsidR="00F00A2E" w:rsidRPr="0089140A">
        <w:rPr>
          <w:b/>
          <w:bCs/>
          <w:lang w:val="en-US"/>
        </w:rPr>
        <w:t xml:space="preserve"> further</w:t>
      </w:r>
      <w:r w:rsidRPr="60EBE2B3">
        <w:rPr>
          <w:b/>
          <w:bCs/>
          <w:lang w:val="en-US"/>
        </w:rPr>
        <w:t xml:space="preserve"> enhance and </w:t>
      </w:r>
      <w:proofErr w:type="spellStart"/>
      <w:r w:rsidRPr="60EBE2B3">
        <w:rPr>
          <w:b/>
          <w:bCs/>
          <w:lang w:val="en-US"/>
        </w:rPr>
        <w:t>operationalise</w:t>
      </w:r>
      <w:proofErr w:type="spellEnd"/>
      <w:r w:rsidRPr="60EBE2B3">
        <w:rPr>
          <w:b/>
          <w:bCs/>
          <w:lang w:val="en-US"/>
        </w:rPr>
        <w:t xml:space="preserve"> its external action to address the transnational nature of </w:t>
      </w:r>
      <w:r w:rsidR="00600AC3">
        <w:rPr>
          <w:b/>
          <w:bCs/>
          <w:lang w:val="en-US"/>
        </w:rPr>
        <w:t xml:space="preserve">internal </w:t>
      </w:r>
      <w:r w:rsidRPr="60EBE2B3">
        <w:rPr>
          <w:b/>
          <w:bCs/>
          <w:lang w:val="en-US"/>
        </w:rPr>
        <w:t xml:space="preserve">security challenges, notably including those posed by hostile </w:t>
      </w:r>
      <w:r w:rsidR="3C16C982" w:rsidRPr="60EBE2B3">
        <w:rPr>
          <w:b/>
          <w:bCs/>
          <w:lang w:val="en-US"/>
        </w:rPr>
        <w:t>state and non-state</w:t>
      </w:r>
      <w:r w:rsidRPr="60EBE2B3">
        <w:rPr>
          <w:b/>
          <w:bCs/>
          <w:lang w:val="en-US"/>
        </w:rPr>
        <w:t xml:space="preserve"> actors, </w:t>
      </w:r>
      <w:proofErr w:type="spellStart"/>
      <w:r w:rsidRPr="60EBE2B3">
        <w:rPr>
          <w:b/>
          <w:bCs/>
          <w:lang w:val="en-US"/>
        </w:rPr>
        <w:t>organised</w:t>
      </w:r>
      <w:proofErr w:type="spellEnd"/>
      <w:r w:rsidRPr="60EBE2B3">
        <w:rPr>
          <w:b/>
          <w:bCs/>
          <w:lang w:val="en-US"/>
        </w:rPr>
        <w:t xml:space="preserve"> crime and terrorism? </w:t>
      </w:r>
    </w:p>
    <w:p w14:paraId="70D0A4BE" w14:textId="77777777" w:rsidR="003F6333" w:rsidRPr="00224C5B" w:rsidRDefault="003F6333" w:rsidP="0060475C">
      <w:pPr>
        <w:rPr>
          <w:lang w:val="en-IE"/>
        </w:rPr>
      </w:pPr>
    </w:p>
    <w:sectPr w:rsidR="003F6333" w:rsidRPr="00224C5B" w:rsidSect="004367F3">
      <w:headerReference w:type="default" r:id="rId7"/>
      <w:footerReference w:type="default" r:id="rId8"/>
      <w:pgSz w:w="11906" w:h="16838"/>
      <w:pgMar w:top="2835" w:right="1418" w:bottom="1418" w:left="907" w:header="703"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737588" w16cid:durableId="2B38B3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B487A" w14:textId="77777777" w:rsidR="00D92DE1" w:rsidRDefault="00D92DE1" w:rsidP="004367F3">
      <w:r>
        <w:separator/>
      </w:r>
    </w:p>
  </w:endnote>
  <w:endnote w:type="continuationSeparator" w:id="0">
    <w:p w14:paraId="47A6FCB9" w14:textId="77777777" w:rsidR="00D92DE1" w:rsidRDefault="00D92DE1" w:rsidP="004367F3">
      <w:r>
        <w:continuationSeparator/>
      </w:r>
    </w:p>
  </w:endnote>
  <w:endnote w:type="continuationNotice" w:id="1">
    <w:p w14:paraId="0A7B7B6B" w14:textId="77777777" w:rsidR="00D92DE1" w:rsidRDefault="00D92D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Light">
    <w:panose1 w:val="020F0502020204030203"/>
    <w:charset w:val="00"/>
    <w:family w:val="swiss"/>
    <w:pitch w:val="variable"/>
    <w:sig w:usb0="E10002FF" w:usb1="5000ECFF" w:usb2="00000021" w:usb3="00000000" w:csb0="0000019F" w:csb1="00000000"/>
  </w:font>
  <w:font w:name="Lato Black">
    <w:panose1 w:val="020F0502020204030203"/>
    <w:charset w:val="00"/>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227458"/>
      <w:docPartObj>
        <w:docPartGallery w:val="Page Numbers (Bottom of Page)"/>
        <w:docPartUnique/>
      </w:docPartObj>
    </w:sdtPr>
    <w:sdtEndPr>
      <w:rPr>
        <w:noProof/>
      </w:rPr>
    </w:sdtEndPr>
    <w:sdtContent>
      <w:p w14:paraId="6B1293A2" w14:textId="7603498E" w:rsidR="003E317E" w:rsidRDefault="003E317E">
        <w:pPr>
          <w:pStyle w:val="Stopka"/>
          <w:jc w:val="right"/>
        </w:pPr>
        <w:r>
          <w:fldChar w:fldCharType="begin"/>
        </w:r>
        <w:r>
          <w:instrText xml:space="preserve"> PAGE   \* MERGEFORMAT </w:instrText>
        </w:r>
        <w:r>
          <w:fldChar w:fldCharType="separate"/>
        </w:r>
        <w:r w:rsidR="00EA59C9">
          <w:rPr>
            <w:noProof/>
          </w:rPr>
          <w:t>1</w:t>
        </w:r>
        <w:r>
          <w:rPr>
            <w:noProof/>
          </w:rPr>
          <w:fldChar w:fldCharType="end"/>
        </w:r>
      </w:p>
    </w:sdtContent>
  </w:sdt>
  <w:p w14:paraId="126A37CB" w14:textId="77777777" w:rsidR="008F5312" w:rsidRDefault="008F53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CBED9" w14:textId="77777777" w:rsidR="00D92DE1" w:rsidRDefault="00D92DE1" w:rsidP="004367F3">
      <w:r>
        <w:separator/>
      </w:r>
    </w:p>
  </w:footnote>
  <w:footnote w:type="continuationSeparator" w:id="0">
    <w:p w14:paraId="7A81ACFC" w14:textId="77777777" w:rsidR="00D92DE1" w:rsidRDefault="00D92DE1" w:rsidP="004367F3">
      <w:r>
        <w:continuationSeparator/>
      </w:r>
    </w:p>
  </w:footnote>
  <w:footnote w:type="continuationNotice" w:id="1">
    <w:p w14:paraId="45EB13FA" w14:textId="77777777" w:rsidR="00D92DE1" w:rsidRDefault="00D92D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48994" w14:textId="77777777" w:rsidR="00A27E98" w:rsidRPr="008E7A5B" w:rsidRDefault="004367F3" w:rsidP="004367F3">
    <w:pPr>
      <w:pStyle w:val="Nagwek"/>
    </w:pPr>
    <w:r w:rsidRPr="008E7A5B">
      <w:rPr>
        <w:noProof/>
        <w:lang w:eastAsia="pl-PL"/>
      </w:rPr>
      <w:drawing>
        <wp:anchor distT="0" distB="0" distL="114300" distR="114300" simplePos="0" relativeHeight="251658240" behindDoc="1" locked="1" layoutInCell="1" allowOverlap="1" wp14:anchorId="3C51F2C3" wp14:editId="2EDAEF45">
          <wp:simplePos x="0" y="0"/>
          <wp:positionH relativeFrom="margin">
            <wp:align>left</wp:align>
          </wp:positionH>
          <wp:positionV relativeFrom="page">
            <wp:posOffset>575945</wp:posOffset>
          </wp:positionV>
          <wp:extent cx="4582800" cy="622800"/>
          <wp:effectExtent l="0" t="0" r="0" b="635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owakowski Adam\AppData\Local\Microsoft\Windows\INetCache\Content.Word\znak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582800" cy="62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7AF"/>
    <w:multiLevelType w:val="hybridMultilevel"/>
    <w:tmpl w:val="9AC89502"/>
    <w:lvl w:ilvl="0" w:tplc="04150001">
      <w:start w:val="1"/>
      <w:numFmt w:val="bullet"/>
      <w:lvlText w:val=""/>
      <w:lvlJc w:val="left"/>
      <w:pPr>
        <w:ind w:left="3782" w:hanging="360"/>
      </w:pPr>
      <w:rPr>
        <w:rFonts w:ascii="Symbol" w:hAnsi="Symbol" w:hint="default"/>
      </w:rPr>
    </w:lvl>
    <w:lvl w:ilvl="1" w:tplc="04150003" w:tentative="1">
      <w:start w:val="1"/>
      <w:numFmt w:val="bullet"/>
      <w:lvlText w:val="o"/>
      <w:lvlJc w:val="left"/>
      <w:pPr>
        <w:ind w:left="4502" w:hanging="360"/>
      </w:pPr>
      <w:rPr>
        <w:rFonts w:ascii="Courier New" w:hAnsi="Courier New" w:cs="Courier New" w:hint="default"/>
      </w:rPr>
    </w:lvl>
    <w:lvl w:ilvl="2" w:tplc="04150005" w:tentative="1">
      <w:start w:val="1"/>
      <w:numFmt w:val="bullet"/>
      <w:lvlText w:val=""/>
      <w:lvlJc w:val="left"/>
      <w:pPr>
        <w:ind w:left="5222" w:hanging="360"/>
      </w:pPr>
      <w:rPr>
        <w:rFonts w:ascii="Wingdings" w:hAnsi="Wingdings" w:hint="default"/>
      </w:rPr>
    </w:lvl>
    <w:lvl w:ilvl="3" w:tplc="04150001" w:tentative="1">
      <w:start w:val="1"/>
      <w:numFmt w:val="bullet"/>
      <w:lvlText w:val=""/>
      <w:lvlJc w:val="left"/>
      <w:pPr>
        <w:ind w:left="5942" w:hanging="360"/>
      </w:pPr>
      <w:rPr>
        <w:rFonts w:ascii="Symbol" w:hAnsi="Symbol" w:hint="default"/>
      </w:rPr>
    </w:lvl>
    <w:lvl w:ilvl="4" w:tplc="04150003" w:tentative="1">
      <w:start w:val="1"/>
      <w:numFmt w:val="bullet"/>
      <w:lvlText w:val="o"/>
      <w:lvlJc w:val="left"/>
      <w:pPr>
        <w:ind w:left="6662" w:hanging="360"/>
      </w:pPr>
      <w:rPr>
        <w:rFonts w:ascii="Courier New" w:hAnsi="Courier New" w:cs="Courier New" w:hint="default"/>
      </w:rPr>
    </w:lvl>
    <w:lvl w:ilvl="5" w:tplc="04150005" w:tentative="1">
      <w:start w:val="1"/>
      <w:numFmt w:val="bullet"/>
      <w:lvlText w:val=""/>
      <w:lvlJc w:val="left"/>
      <w:pPr>
        <w:ind w:left="7382" w:hanging="360"/>
      </w:pPr>
      <w:rPr>
        <w:rFonts w:ascii="Wingdings" w:hAnsi="Wingdings" w:hint="default"/>
      </w:rPr>
    </w:lvl>
    <w:lvl w:ilvl="6" w:tplc="04150001" w:tentative="1">
      <w:start w:val="1"/>
      <w:numFmt w:val="bullet"/>
      <w:lvlText w:val=""/>
      <w:lvlJc w:val="left"/>
      <w:pPr>
        <w:ind w:left="8102" w:hanging="360"/>
      </w:pPr>
      <w:rPr>
        <w:rFonts w:ascii="Symbol" w:hAnsi="Symbol" w:hint="default"/>
      </w:rPr>
    </w:lvl>
    <w:lvl w:ilvl="7" w:tplc="04150003" w:tentative="1">
      <w:start w:val="1"/>
      <w:numFmt w:val="bullet"/>
      <w:lvlText w:val="o"/>
      <w:lvlJc w:val="left"/>
      <w:pPr>
        <w:ind w:left="8822" w:hanging="360"/>
      </w:pPr>
      <w:rPr>
        <w:rFonts w:ascii="Courier New" w:hAnsi="Courier New" w:cs="Courier New" w:hint="default"/>
      </w:rPr>
    </w:lvl>
    <w:lvl w:ilvl="8" w:tplc="04150005" w:tentative="1">
      <w:start w:val="1"/>
      <w:numFmt w:val="bullet"/>
      <w:lvlText w:val=""/>
      <w:lvlJc w:val="left"/>
      <w:pPr>
        <w:ind w:left="9542" w:hanging="360"/>
      </w:pPr>
      <w:rPr>
        <w:rFonts w:ascii="Wingdings" w:hAnsi="Wingdings" w:hint="default"/>
      </w:rPr>
    </w:lvl>
  </w:abstractNum>
  <w:abstractNum w:abstractNumId="1" w15:restartNumberingAfterBreak="0">
    <w:nsid w:val="36DF43C0"/>
    <w:multiLevelType w:val="hybridMultilevel"/>
    <w:tmpl w:val="C52CE27C"/>
    <w:lvl w:ilvl="0" w:tplc="C7848F2A">
      <w:start w:val="1"/>
      <w:numFmt w:val="decimal"/>
      <w:lvlText w:val="%1."/>
      <w:lvlJc w:val="left"/>
      <w:pPr>
        <w:ind w:left="3762" w:hanging="360"/>
      </w:pPr>
      <w:rPr>
        <w:rFonts w:hint="default"/>
      </w:rPr>
    </w:lvl>
    <w:lvl w:ilvl="1" w:tplc="04150019" w:tentative="1">
      <w:start w:val="1"/>
      <w:numFmt w:val="lowerLetter"/>
      <w:lvlText w:val="%2."/>
      <w:lvlJc w:val="left"/>
      <w:pPr>
        <w:ind w:left="4482" w:hanging="360"/>
      </w:pPr>
    </w:lvl>
    <w:lvl w:ilvl="2" w:tplc="0415001B" w:tentative="1">
      <w:start w:val="1"/>
      <w:numFmt w:val="lowerRoman"/>
      <w:lvlText w:val="%3."/>
      <w:lvlJc w:val="right"/>
      <w:pPr>
        <w:ind w:left="5202" w:hanging="180"/>
      </w:pPr>
    </w:lvl>
    <w:lvl w:ilvl="3" w:tplc="0415000F" w:tentative="1">
      <w:start w:val="1"/>
      <w:numFmt w:val="decimal"/>
      <w:lvlText w:val="%4."/>
      <w:lvlJc w:val="left"/>
      <w:pPr>
        <w:ind w:left="5922" w:hanging="360"/>
      </w:pPr>
    </w:lvl>
    <w:lvl w:ilvl="4" w:tplc="04150019" w:tentative="1">
      <w:start w:val="1"/>
      <w:numFmt w:val="lowerLetter"/>
      <w:lvlText w:val="%5."/>
      <w:lvlJc w:val="left"/>
      <w:pPr>
        <w:ind w:left="6642" w:hanging="360"/>
      </w:pPr>
    </w:lvl>
    <w:lvl w:ilvl="5" w:tplc="0415001B" w:tentative="1">
      <w:start w:val="1"/>
      <w:numFmt w:val="lowerRoman"/>
      <w:lvlText w:val="%6."/>
      <w:lvlJc w:val="right"/>
      <w:pPr>
        <w:ind w:left="7362" w:hanging="180"/>
      </w:pPr>
    </w:lvl>
    <w:lvl w:ilvl="6" w:tplc="0415000F" w:tentative="1">
      <w:start w:val="1"/>
      <w:numFmt w:val="decimal"/>
      <w:lvlText w:val="%7."/>
      <w:lvlJc w:val="left"/>
      <w:pPr>
        <w:ind w:left="8082" w:hanging="360"/>
      </w:pPr>
    </w:lvl>
    <w:lvl w:ilvl="7" w:tplc="04150019" w:tentative="1">
      <w:start w:val="1"/>
      <w:numFmt w:val="lowerLetter"/>
      <w:lvlText w:val="%8."/>
      <w:lvlJc w:val="left"/>
      <w:pPr>
        <w:ind w:left="8802" w:hanging="360"/>
      </w:pPr>
    </w:lvl>
    <w:lvl w:ilvl="8" w:tplc="0415001B" w:tentative="1">
      <w:start w:val="1"/>
      <w:numFmt w:val="lowerRoman"/>
      <w:lvlText w:val="%9."/>
      <w:lvlJc w:val="right"/>
      <w:pPr>
        <w:ind w:left="9522" w:hanging="180"/>
      </w:pPr>
    </w:lvl>
  </w:abstractNum>
  <w:abstractNum w:abstractNumId="2" w15:restartNumberingAfterBreak="0">
    <w:nsid w:val="67E915B2"/>
    <w:multiLevelType w:val="hybridMultilevel"/>
    <w:tmpl w:val="4A286A68"/>
    <w:lvl w:ilvl="0" w:tplc="9DA0708E">
      <w:start w:val="1"/>
      <w:numFmt w:val="decimal"/>
      <w:pStyle w:val="Wyliczenie"/>
      <w:lvlText w:val="%1."/>
      <w:lvlJc w:val="left"/>
      <w:pPr>
        <w:ind w:left="4122" w:hanging="360"/>
      </w:pPr>
    </w:lvl>
    <w:lvl w:ilvl="1" w:tplc="04150019" w:tentative="1">
      <w:start w:val="1"/>
      <w:numFmt w:val="lowerLetter"/>
      <w:lvlText w:val="%2."/>
      <w:lvlJc w:val="left"/>
      <w:pPr>
        <w:ind w:left="4842" w:hanging="360"/>
      </w:pPr>
    </w:lvl>
    <w:lvl w:ilvl="2" w:tplc="0415001B" w:tentative="1">
      <w:start w:val="1"/>
      <w:numFmt w:val="lowerRoman"/>
      <w:lvlText w:val="%3."/>
      <w:lvlJc w:val="right"/>
      <w:pPr>
        <w:ind w:left="5562" w:hanging="180"/>
      </w:pPr>
    </w:lvl>
    <w:lvl w:ilvl="3" w:tplc="0415000F" w:tentative="1">
      <w:start w:val="1"/>
      <w:numFmt w:val="decimal"/>
      <w:lvlText w:val="%4."/>
      <w:lvlJc w:val="left"/>
      <w:pPr>
        <w:ind w:left="6282" w:hanging="360"/>
      </w:pPr>
    </w:lvl>
    <w:lvl w:ilvl="4" w:tplc="04150019" w:tentative="1">
      <w:start w:val="1"/>
      <w:numFmt w:val="lowerLetter"/>
      <w:lvlText w:val="%5."/>
      <w:lvlJc w:val="left"/>
      <w:pPr>
        <w:ind w:left="7002" w:hanging="360"/>
      </w:pPr>
    </w:lvl>
    <w:lvl w:ilvl="5" w:tplc="0415001B" w:tentative="1">
      <w:start w:val="1"/>
      <w:numFmt w:val="lowerRoman"/>
      <w:lvlText w:val="%6."/>
      <w:lvlJc w:val="right"/>
      <w:pPr>
        <w:ind w:left="7722" w:hanging="180"/>
      </w:pPr>
    </w:lvl>
    <w:lvl w:ilvl="6" w:tplc="0415000F" w:tentative="1">
      <w:start w:val="1"/>
      <w:numFmt w:val="decimal"/>
      <w:lvlText w:val="%7."/>
      <w:lvlJc w:val="left"/>
      <w:pPr>
        <w:ind w:left="8442" w:hanging="360"/>
      </w:pPr>
    </w:lvl>
    <w:lvl w:ilvl="7" w:tplc="04150019" w:tentative="1">
      <w:start w:val="1"/>
      <w:numFmt w:val="lowerLetter"/>
      <w:lvlText w:val="%8."/>
      <w:lvlJc w:val="left"/>
      <w:pPr>
        <w:ind w:left="9162" w:hanging="360"/>
      </w:pPr>
    </w:lvl>
    <w:lvl w:ilvl="8" w:tplc="0415001B" w:tentative="1">
      <w:start w:val="1"/>
      <w:numFmt w:val="lowerRoman"/>
      <w:lvlText w:val="%9."/>
      <w:lvlJc w:val="right"/>
      <w:pPr>
        <w:ind w:left="9882" w:hanging="180"/>
      </w:pPr>
    </w:lvl>
  </w:abstractNum>
  <w:abstractNum w:abstractNumId="3" w15:restartNumberingAfterBreak="0">
    <w:nsid w:val="71F80F38"/>
    <w:multiLevelType w:val="hybridMultilevel"/>
    <w:tmpl w:val="4D54FEA8"/>
    <w:lvl w:ilvl="0" w:tplc="0B1EFA54">
      <w:start w:val="1"/>
      <w:numFmt w:val="bullet"/>
      <w:pStyle w:val="Punktory"/>
      <w:lvlText w:val=""/>
      <w:lvlJc w:val="left"/>
      <w:pPr>
        <w:ind w:left="3782" w:hanging="360"/>
      </w:pPr>
      <w:rPr>
        <w:rFonts w:ascii="Symbol" w:hAnsi="Symbol" w:hint="default"/>
      </w:rPr>
    </w:lvl>
    <w:lvl w:ilvl="1" w:tplc="04150003" w:tentative="1">
      <w:start w:val="1"/>
      <w:numFmt w:val="bullet"/>
      <w:lvlText w:val="o"/>
      <w:lvlJc w:val="left"/>
      <w:pPr>
        <w:ind w:left="4502" w:hanging="360"/>
      </w:pPr>
      <w:rPr>
        <w:rFonts w:ascii="Courier New" w:hAnsi="Courier New" w:cs="Courier New" w:hint="default"/>
      </w:rPr>
    </w:lvl>
    <w:lvl w:ilvl="2" w:tplc="04150005" w:tentative="1">
      <w:start w:val="1"/>
      <w:numFmt w:val="bullet"/>
      <w:lvlText w:val=""/>
      <w:lvlJc w:val="left"/>
      <w:pPr>
        <w:ind w:left="5222" w:hanging="360"/>
      </w:pPr>
      <w:rPr>
        <w:rFonts w:ascii="Wingdings" w:hAnsi="Wingdings" w:hint="default"/>
      </w:rPr>
    </w:lvl>
    <w:lvl w:ilvl="3" w:tplc="04150001" w:tentative="1">
      <w:start w:val="1"/>
      <w:numFmt w:val="bullet"/>
      <w:lvlText w:val=""/>
      <w:lvlJc w:val="left"/>
      <w:pPr>
        <w:ind w:left="5942" w:hanging="360"/>
      </w:pPr>
      <w:rPr>
        <w:rFonts w:ascii="Symbol" w:hAnsi="Symbol" w:hint="default"/>
      </w:rPr>
    </w:lvl>
    <w:lvl w:ilvl="4" w:tplc="04150003" w:tentative="1">
      <w:start w:val="1"/>
      <w:numFmt w:val="bullet"/>
      <w:lvlText w:val="o"/>
      <w:lvlJc w:val="left"/>
      <w:pPr>
        <w:ind w:left="6662" w:hanging="360"/>
      </w:pPr>
      <w:rPr>
        <w:rFonts w:ascii="Courier New" w:hAnsi="Courier New" w:cs="Courier New" w:hint="default"/>
      </w:rPr>
    </w:lvl>
    <w:lvl w:ilvl="5" w:tplc="04150005" w:tentative="1">
      <w:start w:val="1"/>
      <w:numFmt w:val="bullet"/>
      <w:lvlText w:val=""/>
      <w:lvlJc w:val="left"/>
      <w:pPr>
        <w:ind w:left="7382" w:hanging="360"/>
      </w:pPr>
      <w:rPr>
        <w:rFonts w:ascii="Wingdings" w:hAnsi="Wingdings" w:hint="default"/>
      </w:rPr>
    </w:lvl>
    <w:lvl w:ilvl="6" w:tplc="04150001" w:tentative="1">
      <w:start w:val="1"/>
      <w:numFmt w:val="bullet"/>
      <w:lvlText w:val=""/>
      <w:lvlJc w:val="left"/>
      <w:pPr>
        <w:ind w:left="8102" w:hanging="360"/>
      </w:pPr>
      <w:rPr>
        <w:rFonts w:ascii="Symbol" w:hAnsi="Symbol" w:hint="default"/>
      </w:rPr>
    </w:lvl>
    <w:lvl w:ilvl="7" w:tplc="04150003" w:tentative="1">
      <w:start w:val="1"/>
      <w:numFmt w:val="bullet"/>
      <w:lvlText w:val="o"/>
      <w:lvlJc w:val="left"/>
      <w:pPr>
        <w:ind w:left="8822" w:hanging="360"/>
      </w:pPr>
      <w:rPr>
        <w:rFonts w:ascii="Courier New" w:hAnsi="Courier New" w:cs="Courier New" w:hint="default"/>
      </w:rPr>
    </w:lvl>
    <w:lvl w:ilvl="8" w:tplc="04150005" w:tentative="1">
      <w:start w:val="1"/>
      <w:numFmt w:val="bullet"/>
      <w:lvlText w:val=""/>
      <w:lvlJc w:val="left"/>
      <w:pPr>
        <w:ind w:left="9542"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06BB"/>
    <w:rsid w:val="00000003"/>
    <w:rsid w:val="00002115"/>
    <w:rsid w:val="00003A56"/>
    <w:rsid w:val="00004213"/>
    <w:rsid w:val="000065DB"/>
    <w:rsid w:val="00006F8A"/>
    <w:rsid w:val="000114DC"/>
    <w:rsid w:val="00013252"/>
    <w:rsid w:val="00014031"/>
    <w:rsid w:val="00014248"/>
    <w:rsid w:val="000166A3"/>
    <w:rsid w:val="000273B6"/>
    <w:rsid w:val="00033CD2"/>
    <w:rsid w:val="00036292"/>
    <w:rsid w:val="0004366C"/>
    <w:rsid w:val="00050F63"/>
    <w:rsid w:val="00055DC5"/>
    <w:rsid w:val="00060B44"/>
    <w:rsid w:val="00060BE2"/>
    <w:rsid w:val="000613F8"/>
    <w:rsid w:val="000617CC"/>
    <w:rsid w:val="000623FB"/>
    <w:rsid w:val="00063A8E"/>
    <w:rsid w:val="0007385B"/>
    <w:rsid w:val="000765DE"/>
    <w:rsid w:val="000766C4"/>
    <w:rsid w:val="000800AB"/>
    <w:rsid w:val="00081058"/>
    <w:rsid w:val="00084C66"/>
    <w:rsid w:val="00086020"/>
    <w:rsid w:val="00086206"/>
    <w:rsid w:val="00087C72"/>
    <w:rsid w:val="00092883"/>
    <w:rsid w:val="00094C16"/>
    <w:rsid w:val="00095200"/>
    <w:rsid w:val="00097A5F"/>
    <w:rsid w:val="000A1A67"/>
    <w:rsid w:val="000A5525"/>
    <w:rsid w:val="000B067F"/>
    <w:rsid w:val="000B26E6"/>
    <w:rsid w:val="000B44EC"/>
    <w:rsid w:val="000B63AD"/>
    <w:rsid w:val="000B7CAB"/>
    <w:rsid w:val="000C3332"/>
    <w:rsid w:val="000C4468"/>
    <w:rsid w:val="000C5F2C"/>
    <w:rsid w:val="000D54B0"/>
    <w:rsid w:val="000D65F8"/>
    <w:rsid w:val="000E4988"/>
    <w:rsid w:val="000F000E"/>
    <w:rsid w:val="000F1044"/>
    <w:rsid w:val="000F3DE6"/>
    <w:rsid w:val="000F4046"/>
    <w:rsid w:val="00106109"/>
    <w:rsid w:val="00112935"/>
    <w:rsid w:val="00115FA5"/>
    <w:rsid w:val="001162B9"/>
    <w:rsid w:val="001209A6"/>
    <w:rsid w:val="00127CA9"/>
    <w:rsid w:val="00130A56"/>
    <w:rsid w:val="0013470D"/>
    <w:rsid w:val="001353C8"/>
    <w:rsid w:val="00136DC1"/>
    <w:rsid w:val="00141E12"/>
    <w:rsid w:val="0014417C"/>
    <w:rsid w:val="001447E2"/>
    <w:rsid w:val="00145EF8"/>
    <w:rsid w:val="00146B7E"/>
    <w:rsid w:val="001506C4"/>
    <w:rsid w:val="00154C22"/>
    <w:rsid w:val="00157F20"/>
    <w:rsid w:val="00165EBA"/>
    <w:rsid w:val="00165EFC"/>
    <w:rsid w:val="001668E9"/>
    <w:rsid w:val="001710ED"/>
    <w:rsid w:val="00171361"/>
    <w:rsid w:val="00176E2C"/>
    <w:rsid w:val="00181D9B"/>
    <w:rsid w:val="00187ABB"/>
    <w:rsid w:val="00191041"/>
    <w:rsid w:val="001956E6"/>
    <w:rsid w:val="0019577C"/>
    <w:rsid w:val="0019634F"/>
    <w:rsid w:val="001966CE"/>
    <w:rsid w:val="0019674C"/>
    <w:rsid w:val="00196DEE"/>
    <w:rsid w:val="001A1D50"/>
    <w:rsid w:val="001A509C"/>
    <w:rsid w:val="001A6C98"/>
    <w:rsid w:val="001B0FE1"/>
    <w:rsid w:val="001B152B"/>
    <w:rsid w:val="001C08D1"/>
    <w:rsid w:val="001C2400"/>
    <w:rsid w:val="001C2B62"/>
    <w:rsid w:val="001C4591"/>
    <w:rsid w:val="001C4C6F"/>
    <w:rsid w:val="001C4D89"/>
    <w:rsid w:val="001C650B"/>
    <w:rsid w:val="001D20F6"/>
    <w:rsid w:val="001D2F47"/>
    <w:rsid w:val="001D3926"/>
    <w:rsid w:val="001D50E4"/>
    <w:rsid w:val="001E18CA"/>
    <w:rsid w:val="001E2681"/>
    <w:rsid w:val="001E46C0"/>
    <w:rsid w:val="001F7C6D"/>
    <w:rsid w:val="002009CF"/>
    <w:rsid w:val="002076AA"/>
    <w:rsid w:val="00207FF4"/>
    <w:rsid w:val="00210306"/>
    <w:rsid w:val="002137CF"/>
    <w:rsid w:val="00215390"/>
    <w:rsid w:val="00224C5B"/>
    <w:rsid w:val="002378D6"/>
    <w:rsid w:val="00237E71"/>
    <w:rsid w:val="002416AE"/>
    <w:rsid w:val="00244226"/>
    <w:rsid w:val="00260829"/>
    <w:rsid w:val="00260999"/>
    <w:rsid w:val="002667DD"/>
    <w:rsid w:val="00272FE6"/>
    <w:rsid w:val="002747CE"/>
    <w:rsid w:val="00280ACA"/>
    <w:rsid w:val="00290061"/>
    <w:rsid w:val="0029597E"/>
    <w:rsid w:val="002A6353"/>
    <w:rsid w:val="002B1EFE"/>
    <w:rsid w:val="002C5D7F"/>
    <w:rsid w:val="002C66B5"/>
    <w:rsid w:val="002D6025"/>
    <w:rsid w:val="002E00FB"/>
    <w:rsid w:val="002E6B42"/>
    <w:rsid w:val="002E7790"/>
    <w:rsid w:val="002F01FC"/>
    <w:rsid w:val="002F0A46"/>
    <w:rsid w:val="002F48C9"/>
    <w:rsid w:val="00301886"/>
    <w:rsid w:val="00305099"/>
    <w:rsid w:val="003172AA"/>
    <w:rsid w:val="003176AB"/>
    <w:rsid w:val="0031775E"/>
    <w:rsid w:val="00317FCB"/>
    <w:rsid w:val="00320418"/>
    <w:rsid w:val="00322FF0"/>
    <w:rsid w:val="00326F52"/>
    <w:rsid w:val="00331BF5"/>
    <w:rsid w:val="00333B8A"/>
    <w:rsid w:val="003341E3"/>
    <w:rsid w:val="00342340"/>
    <w:rsid w:val="00347A9F"/>
    <w:rsid w:val="003537C9"/>
    <w:rsid w:val="00353FE0"/>
    <w:rsid w:val="00354F86"/>
    <w:rsid w:val="00357D1E"/>
    <w:rsid w:val="00365A85"/>
    <w:rsid w:val="003801C6"/>
    <w:rsid w:val="00380EFD"/>
    <w:rsid w:val="00385701"/>
    <w:rsid w:val="00386407"/>
    <w:rsid w:val="00387197"/>
    <w:rsid w:val="00392563"/>
    <w:rsid w:val="00392989"/>
    <w:rsid w:val="00393051"/>
    <w:rsid w:val="003930FC"/>
    <w:rsid w:val="003A2F23"/>
    <w:rsid w:val="003B0F93"/>
    <w:rsid w:val="003B4E81"/>
    <w:rsid w:val="003B558A"/>
    <w:rsid w:val="003C3D0A"/>
    <w:rsid w:val="003D0040"/>
    <w:rsid w:val="003D04C0"/>
    <w:rsid w:val="003D0894"/>
    <w:rsid w:val="003D0A4C"/>
    <w:rsid w:val="003D3264"/>
    <w:rsid w:val="003D5C70"/>
    <w:rsid w:val="003E317E"/>
    <w:rsid w:val="003F1391"/>
    <w:rsid w:val="003F25A1"/>
    <w:rsid w:val="003F4A94"/>
    <w:rsid w:val="003F6333"/>
    <w:rsid w:val="004009E9"/>
    <w:rsid w:val="00401BF7"/>
    <w:rsid w:val="004102D9"/>
    <w:rsid w:val="004113AC"/>
    <w:rsid w:val="004159DF"/>
    <w:rsid w:val="00415B7D"/>
    <w:rsid w:val="00422065"/>
    <w:rsid w:val="00425EBA"/>
    <w:rsid w:val="0043145F"/>
    <w:rsid w:val="004315C9"/>
    <w:rsid w:val="004362EB"/>
    <w:rsid w:val="004367F3"/>
    <w:rsid w:val="0043747A"/>
    <w:rsid w:val="00445C77"/>
    <w:rsid w:val="004506F4"/>
    <w:rsid w:val="0045401A"/>
    <w:rsid w:val="0045490E"/>
    <w:rsid w:val="00457B68"/>
    <w:rsid w:val="004615B3"/>
    <w:rsid w:val="00466C64"/>
    <w:rsid w:val="0046701A"/>
    <w:rsid w:val="00470447"/>
    <w:rsid w:val="0047074F"/>
    <w:rsid w:val="00474A13"/>
    <w:rsid w:val="004767A5"/>
    <w:rsid w:val="00481D25"/>
    <w:rsid w:val="00490841"/>
    <w:rsid w:val="004A067D"/>
    <w:rsid w:val="004A0CCE"/>
    <w:rsid w:val="004A4BDC"/>
    <w:rsid w:val="004A699A"/>
    <w:rsid w:val="004B3474"/>
    <w:rsid w:val="004B460B"/>
    <w:rsid w:val="004B7933"/>
    <w:rsid w:val="004C08E7"/>
    <w:rsid w:val="004C0954"/>
    <w:rsid w:val="004C1E8E"/>
    <w:rsid w:val="004C3BAE"/>
    <w:rsid w:val="004C4575"/>
    <w:rsid w:val="004C6A8C"/>
    <w:rsid w:val="004C6DA5"/>
    <w:rsid w:val="004D17B0"/>
    <w:rsid w:val="004D38C4"/>
    <w:rsid w:val="004D572D"/>
    <w:rsid w:val="004E171D"/>
    <w:rsid w:val="004E1E15"/>
    <w:rsid w:val="004F1881"/>
    <w:rsid w:val="004F7999"/>
    <w:rsid w:val="0050080F"/>
    <w:rsid w:val="00500CD4"/>
    <w:rsid w:val="00503DDE"/>
    <w:rsid w:val="00511521"/>
    <w:rsid w:val="00511AE4"/>
    <w:rsid w:val="00513B81"/>
    <w:rsid w:val="00515003"/>
    <w:rsid w:val="00515E4F"/>
    <w:rsid w:val="00532AF7"/>
    <w:rsid w:val="005353FD"/>
    <w:rsid w:val="00542E23"/>
    <w:rsid w:val="0054302A"/>
    <w:rsid w:val="005526D1"/>
    <w:rsid w:val="00560CB7"/>
    <w:rsid w:val="00571AD3"/>
    <w:rsid w:val="005776E6"/>
    <w:rsid w:val="00577CA1"/>
    <w:rsid w:val="00580799"/>
    <w:rsid w:val="00582B1C"/>
    <w:rsid w:val="005844DA"/>
    <w:rsid w:val="005940E4"/>
    <w:rsid w:val="005953AB"/>
    <w:rsid w:val="005958EF"/>
    <w:rsid w:val="00596FE4"/>
    <w:rsid w:val="005A3919"/>
    <w:rsid w:val="005A77C1"/>
    <w:rsid w:val="005B0467"/>
    <w:rsid w:val="005B0D63"/>
    <w:rsid w:val="005B14E8"/>
    <w:rsid w:val="005B5371"/>
    <w:rsid w:val="005D0443"/>
    <w:rsid w:val="005D685B"/>
    <w:rsid w:val="005E10E2"/>
    <w:rsid w:val="005E476B"/>
    <w:rsid w:val="005E57E1"/>
    <w:rsid w:val="005F50B6"/>
    <w:rsid w:val="005F57AF"/>
    <w:rsid w:val="00600AC3"/>
    <w:rsid w:val="00600ECC"/>
    <w:rsid w:val="006019DD"/>
    <w:rsid w:val="00602B46"/>
    <w:rsid w:val="0060475C"/>
    <w:rsid w:val="00605029"/>
    <w:rsid w:val="00610573"/>
    <w:rsid w:val="006113B4"/>
    <w:rsid w:val="00615270"/>
    <w:rsid w:val="0062095F"/>
    <w:rsid w:val="006250E7"/>
    <w:rsid w:val="00625BA3"/>
    <w:rsid w:val="0062704A"/>
    <w:rsid w:val="006278F6"/>
    <w:rsid w:val="00636092"/>
    <w:rsid w:val="006369CE"/>
    <w:rsid w:val="00642D5E"/>
    <w:rsid w:val="00654951"/>
    <w:rsid w:val="0066739C"/>
    <w:rsid w:val="00671D40"/>
    <w:rsid w:val="00697734"/>
    <w:rsid w:val="006A0252"/>
    <w:rsid w:val="006A09EC"/>
    <w:rsid w:val="006A782E"/>
    <w:rsid w:val="006B3EA0"/>
    <w:rsid w:val="006B4F40"/>
    <w:rsid w:val="006B6130"/>
    <w:rsid w:val="006C10A1"/>
    <w:rsid w:val="006C20F4"/>
    <w:rsid w:val="006C3393"/>
    <w:rsid w:val="006C39C2"/>
    <w:rsid w:val="006C6926"/>
    <w:rsid w:val="006C69B4"/>
    <w:rsid w:val="006D0394"/>
    <w:rsid w:val="006E6430"/>
    <w:rsid w:val="006F49CA"/>
    <w:rsid w:val="006F5B92"/>
    <w:rsid w:val="007014CE"/>
    <w:rsid w:val="007107E4"/>
    <w:rsid w:val="007118E0"/>
    <w:rsid w:val="00716F04"/>
    <w:rsid w:val="0071728D"/>
    <w:rsid w:val="007242F0"/>
    <w:rsid w:val="00726AC7"/>
    <w:rsid w:val="007322E5"/>
    <w:rsid w:val="00737C69"/>
    <w:rsid w:val="007414C9"/>
    <w:rsid w:val="00742083"/>
    <w:rsid w:val="00745B68"/>
    <w:rsid w:val="007472B8"/>
    <w:rsid w:val="007526B8"/>
    <w:rsid w:val="00752F35"/>
    <w:rsid w:val="00756FD8"/>
    <w:rsid w:val="00761A6A"/>
    <w:rsid w:val="007776CC"/>
    <w:rsid w:val="00785FF2"/>
    <w:rsid w:val="00792ED3"/>
    <w:rsid w:val="007A07F6"/>
    <w:rsid w:val="007A2871"/>
    <w:rsid w:val="007A2DB8"/>
    <w:rsid w:val="007A34CA"/>
    <w:rsid w:val="007A5DA9"/>
    <w:rsid w:val="007A5DFC"/>
    <w:rsid w:val="007A77EC"/>
    <w:rsid w:val="007A7BBB"/>
    <w:rsid w:val="007B2792"/>
    <w:rsid w:val="007B3A8F"/>
    <w:rsid w:val="007B3F65"/>
    <w:rsid w:val="007D2250"/>
    <w:rsid w:val="007E05B2"/>
    <w:rsid w:val="007E3CA4"/>
    <w:rsid w:val="007E47EA"/>
    <w:rsid w:val="007F3B68"/>
    <w:rsid w:val="007F559E"/>
    <w:rsid w:val="007F7BAA"/>
    <w:rsid w:val="008052F5"/>
    <w:rsid w:val="00810793"/>
    <w:rsid w:val="00812F6C"/>
    <w:rsid w:val="00815843"/>
    <w:rsid w:val="00815ECD"/>
    <w:rsid w:val="008164D7"/>
    <w:rsid w:val="008228FB"/>
    <w:rsid w:val="008342B1"/>
    <w:rsid w:val="0084620B"/>
    <w:rsid w:val="00850201"/>
    <w:rsid w:val="008503E8"/>
    <w:rsid w:val="00851FF6"/>
    <w:rsid w:val="00854B8E"/>
    <w:rsid w:val="00856998"/>
    <w:rsid w:val="00856D9A"/>
    <w:rsid w:val="008577CE"/>
    <w:rsid w:val="008602B4"/>
    <w:rsid w:val="00862D2B"/>
    <w:rsid w:val="00867A5C"/>
    <w:rsid w:val="00870915"/>
    <w:rsid w:val="008741E1"/>
    <w:rsid w:val="00883404"/>
    <w:rsid w:val="008838C1"/>
    <w:rsid w:val="008900E9"/>
    <w:rsid w:val="00890AA3"/>
    <w:rsid w:val="0089140A"/>
    <w:rsid w:val="00894C5A"/>
    <w:rsid w:val="00895D02"/>
    <w:rsid w:val="008963A5"/>
    <w:rsid w:val="00897A2C"/>
    <w:rsid w:val="008A32D2"/>
    <w:rsid w:val="008A42CB"/>
    <w:rsid w:val="008A6FB6"/>
    <w:rsid w:val="008A75DD"/>
    <w:rsid w:val="008B047B"/>
    <w:rsid w:val="008C3007"/>
    <w:rsid w:val="008C5DB1"/>
    <w:rsid w:val="008E040E"/>
    <w:rsid w:val="008E0850"/>
    <w:rsid w:val="008E1B13"/>
    <w:rsid w:val="008E2015"/>
    <w:rsid w:val="008E3928"/>
    <w:rsid w:val="008E5DD2"/>
    <w:rsid w:val="008E7A5B"/>
    <w:rsid w:val="008F1AEB"/>
    <w:rsid w:val="008F2312"/>
    <w:rsid w:val="008F2A43"/>
    <w:rsid w:val="008F3B18"/>
    <w:rsid w:val="008F4E68"/>
    <w:rsid w:val="008F5312"/>
    <w:rsid w:val="00906646"/>
    <w:rsid w:val="00906C0F"/>
    <w:rsid w:val="00911EA3"/>
    <w:rsid w:val="009155C4"/>
    <w:rsid w:val="00917CCC"/>
    <w:rsid w:val="00920483"/>
    <w:rsid w:val="0092329E"/>
    <w:rsid w:val="00925C8E"/>
    <w:rsid w:val="00927629"/>
    <w:rsid w:val="00930E04"/>
    <w:rsid w:val="009326FE"/>
    <w:rsid w:val="00940115"/>
    <w:rsid w:val="00940A1F"/>
    <w:rsid w:val="009433C8"/>
    <w:rsid w:val="009440B4"/>
    <w:rsid w:val="00944D85"/>
    <w:rsid w:val="0094638F"/>
    <w:rsid w:val="00953474"/>
    <w:rsid w:val="00957BDC"/>
    <w:rsid w:val="00960188"/>
    <w:rsid w:val="00962632"/>
    <w:rsid w:val="00962AE7"/>
    <w:rsid w:val="009800EF"/>
    <w:rsid w:val="0098222E"/>
    <w:rsid w:val="00982E28"/>
    <w:rsid w:val="00983728"/>
    <w:rsid w:val="00986D95"/>
    <w:rsid w:val="0098799F"/>
    <w:rsid w:val="009916E2"/>
    <w:rsid w:val="00991884"/>
    <w:rsid w:val="00997548"/>
    <w:rsid w:val="009A345C"/>
    <w:rsid w:val="009B1E68"/>
    <w:rsid w:val="009B231C"/>
    <w:rsid w:val="009B7C09"/>
    <w:rsid w:val="009C1FF5"/>
    <w:rsid w:val="009C60A4"/>
    <w:rsid w:val="009C7151"/>
    <w:rsid w:val="009D19E1"/>
    <w:rsid w:val="009D4E5B"/>
    <w:rsid w:val="009D62AB"/>
    <w:rsid w:val="009E3F8C"/>
    <w:rsid w:val="009E4AF3"/>
    <w:rsid w:val="009E4D13"/>
    <w:rsid w:val="009E539F"/>
    <w:rsid w:val="00A002DE"/>
    <w:rsid w:val="00A069DB"/>
    <w:rsid w:val="00A11016"/>
    <w:rsid w:val="00A11491"/>
    <w:rsid w:val="00A1231B"/>
    <w:rsid w:val="00A16616"/>
    <w:rsid w:val="00A16DD6"/>
    <w:rsid w:val="00A17645"/>
    <w:rsid w:val="00A20245"/>
    <w:rsid w:val="00A210DF"/>
    <w:rsid w:val="00A23501"/>
    <w:rsid w:val="00A26CFE"/>
    <w:rsid w:val="00A27E98"/>
    <w:rsid w:val="00A34DD7"/>
    <w:rsid w:val="00A35989"/>
    <w:rsid w:val="00A362E8"/>
    <w:rsid w:val="00A41C97"/>
    <w:rsid w:val="00A47677"/>
    <w:rsid w:val="00A50064"/>
    <w:rsid w:val="00A53E0C"/>
    <w:rsid w:val="00A61865"/>
    <w:rsid w:val="00A61DED"/>
    <w:rsid w:val="00A64C14"/>
    <w:rsid w:val="00A667A5"/>
    <w:rsid w:val="00A66BBF"/>
    <w:rsid w:val="00A7410F"/>
    <w:rsid w:val="00A77ED1"/>
    <w:rsid w:val="00A80887"/>
    <w:rsid w:val="00A83AFD"/>
    <w:rsid w:val="00A85EC4"/>
    <w:rsid w:val="00A967CE"/>
    <w:rsid w:val="00AA638F"/>
    <w:rsid w:val="00AB7675"/>
    <w:rsid w:val="00AD3CC3"/>
    <w:rsid w:val="00AE3DC3"/>
    <w:rsid w:val="00AE4E82"/>
    <w:rsid w:val="00AE5B9E"/>
    <w:rsid w:val="00AE6AC2"/>
    <w:rsid w:val="00B041B3"/>
    <w:rsid w:val="00B11BB5"/>
    <w:rsid w:val="00B125B2"/>
    <w:rsid w:val="00B12F4F"/>
    <w:rsid w:val="00B14FDB"/>
    <w:rsid w:val="00B21A08"/>
    <w:rsid w:val="00B221EB"/>
    <w:rsid w:val="00B23D00"/>
    <w:rsid w:val="00B316DD"/>
    <w:rsid w:val="00B34755"/>
    <w:rsid w:val="00B35DA3"/>
    <w:rsid w:val="00B413FB"/>
    <w:rsid w:val="00B41663"/>
    <w:rsid w:val="00B53194"/>
    <w:rsid w:val="00B53611"/>
    <w:rsid w:val="00B5502D"/>
    <w:rsid w:val="00B64FB5"/>
    <w:rsid w:val="00B6724D"/>
    <w:rsid w:val="00B75388"/>
    <w:rsid w:val="00B76868"/>
    <w:rsid w:val="00B80846"/>
    <w:rsid w:val="00B8220F"/>
    <w:rsid w:val="00B84CF9"/>
    <w:rsid w:val="00B85689"/>
    <w:rsid w:val="00B85AC4"/>
    <w:rsid w:val="00B977E0"/>
    <w:rsid w:val="00BA267E"/>
    <w:rsid w:val="00BA2770"/>
    <w:rsid w:val="00BA3417"/>
    <w:rsid w:val="00BA7534"/>
    <w:rsid w:val="00BB36BD"/>
    <w:rsid w:val="00BC03B9"/>
    <w:rsid w:val="00BC52CB"/>
    <w:rsid w:val="00BC6BFF"/>
    <w:rsid w:val="00BD01C1"/>
    <w:rsid w:val="00BD0483"/>
    <w:rsid w:val="00BD1FD3"/>
    <w:rsid w:val="00BD2847"/>
    <w:rsid w:val="00BD3453"/>
    <w:rsid w:val="00BD3BBF"/>
    <w:rsid w:val="00BD48F2"/>
    <w:rsid w:val="00BE0508"/>
    <w:rsid w:val="00BE0CC7"/>
    <w:rsid w:val="00BE0E18"/>
    <w:rsid w:val="00BE5D8A"/>
    <w:rsid w:val="00BE7FE0"/>
    <w:rsid w:val="00BF3CDC"/>
    <w:rsid w:val="00BF774A"/>
    <w:rsid w:val="00C07292"/>
    <w:rsid w:val="00C11C43"/>
    <w:rsid w:val="00C1434C"/>
    <w:rsid w:val="00C14C35"/>
    <w:rsid w:val="00C224D5"/>
    <w:rsid w:val="00C23663"/>
    <w:rsid w:val="00C23A3B"/>
    <w:rsid w:val="00C23DFC"/>
    <w:rsid w:val="00C26445"/>
    <w:rsid w:val="00C2754A"/>
    <w:rsid w:val="00C35333"/>
    <w:rsid w:val="00C35E38"/>
    <w:rsid w:val="00C4286D"/>
    <w:rsid w:val="00C44487"/>
    <w:rsid w:val="00C45E20"/>
    <w:rsid w:val="00C4767C"/>
    <w:rsid w:val="00C501D7"/>
    <w:rsid w:val="00C512DF"/>
    <w:rsid w:val="00C57D4C"/>
    <w:rsid w:val="00C613FA"/>
    <w:rsid w:val="00C633D3"/>
    <w:rsid w:val="00C63F1C"/>
    <w:rsid w:val="00C6650F"/>
    <w:rsid w:val="00C71943"/>
    <w:rsid w:val="00C74C72"/>
    <w:rsid w:val="00C815FA"/>
    <w:rsid w:val="00C86E28"/>
    <w:rsid w:val="00C92000"/>
    <w:rsid w:val="00CA22EE"/>
    <w:rsid w:val="00CA4E87"/>
    <w:rsid w:val="00CC083F"/>
    <w:rsid w:val="00CC1582"/>
    <w:rsid w:val="00CD10D9"/>
    <w:rsid w:val="00CD11FA"/>
    <w:rsid w:val="00CD395F"/>
    <w:rsid w:val="00CD3CAC"/>
    <w:rsid w:val="00CD4FE6"/>
    <w:rsid w:val="00CD6544"/>
    <w:rsid w:val="00CE0389"/>
    <w:rsid w:val="00CE4C08"/>
    <w:rsid w:val="00CF3878"/>
    <w:rsid w:val="00CF6406"/>
    <w:rsid w:val="00CF7DEA"/>
    <w:rsid w:val="00D040DC"/>
    <w:rsid w:val="00D05346"/>
    <w:rsid w:val="00D0567B"/>
    <w:rsid w:val="00D05A9D"/>
    <w:rsid w:val="00D07207"/>
    <w:rsid w:val="00D10C8D"/>
    <w:rsid w:val="00D16928"/>
    <w:rsid w:val="00D348DA"/>
    <w:rsid w:val="00D55F83"/>
    <w:rsid w:val="00D6023A"/>
    <w:rsid w:val="00D602F1"/>
    <w:rsid w:val="00D60FE3"/>
    <w:rsid w:val="00D63718"/>
    <w:rsid w:val="00D64A82"/>
    <w:rsid w:val="00D66D7C"/>
    <w:rsid w:val="00D6741B"/>
    <w:rsid w:val="00D739AA"/>
    <w:rsid w:val="00D73E04"/>
    <w:rsid w:val="00D76D7E"/>
    <w:rsid w:val="00D80DD0"/>
    <w:rsid w:val="00D826E3"/>
    <w:rsid w:val="00D8652E"/>
    <w:rsid w:val="00D92DE1"/>
    <w:rsid w:val="00D93FA4"/>
    <w:rsid w:val="00DA1332"/>
    <w:rsid w:val="00DB046D"/>
    <w:rsid w:val="00DB46A2"/>
    <w:rsid w:val="00DC2F2F"/>
    <w:rsid w:val="00DC7779"/>
    <w:rsid w:val="00DD0ED8"/>
    <w:rsid w:val="00DD635C"/>
    <w:rsid w:val="00DE78B4"/>
    <w:rsid w:val="00DF2CB8"/>
    <w:rsid w:val="00DF6B47"/>
    <w:rsid w:val="00E01A6E"/>
    <w:rsid w:val="00E02D59"/>
    <w:rsid w:val="00E031C6"/>
    <w:rsid w:val="00E03A4F"/>
    <w:rsid w:val="00E077E1"/>
    <w:rsid w:val="00E15BA4"/>
    <w:rsid w:val="00E17E31"/>
    <w:rsid w:val="00E20F84"/>
    <w:rsid w:val="00E22976"/>
    <w:rsid w:val="00E22C6B"/>
    <w:rsid w:val="00E30172"/>
    <w:rsid w:val="00E3022C"/>
    <w:rsid w:val="00E342EE"/>
    <w:rsid w:val="00E3529C"/>
    <w:rsid w:val="00E3592B"/>
    <w:rsid w:val="00E444C4"/>
    <w:rsid w:val="00E6063C"/>
    <w:rsid w:val="00E6408E"/>
    <w:rsid w:val="00E73C27"/>
    <w:rsid w:val="00E8044D"/>
    <w:rsid w:val="00E82621"/>
    <w:rsid w:val="00E86CFE"/>
    <w:rsid w:val="00E90D71"/>
    <w:rsid w:val="00E91554"/>
    <w:rsid w:val="00E92BCE"/>
    <w:rsid w:val="00EA3135"/>
    <w:rsid w:val="00EA5717"/>
    <w:rsid w:val="00EA59C9"/>
    <w:rsid w:val="00EA6F8A"/>
    <w:rsid w:val="00EA7ED0"/>
    <w:rsid w:val="00EB166E"/>
    <w:rsid w:val="00EC13D7"/>
    <w:rsid w:val="00ED507E"/>
    <w:rsid w:val="00EE75CB"/>
    <w:rsid w:val="00EF1A4D"/>
    <w:rsid w:val="00F00A2E"/>
    <w:rsid w:val="00F024B0"/>
    <w:rsid w:val="00F02D6B"/>
    <w:rsid w:val="00F03CAB"/>
    <w:rsid w:val="00F04F31"/>
    <w:rsid w:val="00F272D4"/>
    <w:rsid w:val="00F307BC"/>
    <w:rsid w:val="00F30D37"/>
    <w:rsid w:val="00F35929"/>
    <w:rsid w:val="00F47A71"/>
    <w:rsid w:val="00F52921"/>
    <w:rsid w:val="00F54A3D"/>
    <w:rsid w:val="00F60AF3"/>
    <w:rsid w:val="00F62BB2"/>
    <w:rsid w:val="00F63260"/>
    <w:rsid w:val="00F744B5"/>
    <w:rsid w:val="00F80CD6"/>
    <w:rsid w:val="00F8274A"/>
    <w:rsid w:val="00F86F6E"/>
    <w:rsid w:val="00F906BB"/>
    <w:rsid w:val="00F944A0"/>
    <w:rsid w:val="00F95AB3"/>
    <w:rsid w:val="00F96693"/>
    <w:rsid w:val="00FA055D"/>
    <w:rsid w:val="00FA44DF"/>
    <w:rsid w:val="00FB396E"/>
    <w:rsid w:val="00FC2166"/>
    <w:rsid w:val="00FD70B7"/>
    <w:rsid w:val="00FE393B"/>
    <w:rsid w:val="00FF13D0"/>
    <w:rsid w:val="00FF1B4E"/>
    <w:rsid w:val="00FF4B83"/>
    <w:rsid w:val="00FF660F"/>
    <w:rsid w:val="0108F0C6"/>
    <w:rsid w:val="04933A64"/>
    <w:rsid w:val="04D1F53A"/>
    <w:rsid w:val="04F28929"/>
    <w:rsid w:val="055FF06D"/>
    <w:rsid w:val="057BA518"/>
    <w:rsid w:val="0931CB68"/>
    <w:rsid w:val="0A3C6E5D"/>
    <w:rsid w:val="0A92CAB9"/>
    <w:rsid w:val="0BBC573C"/>
    <w:rsid w:val="0CDF8936"/>
    <w:rsid w:val="0CEA2B5A"/>
    <w:rsid w:val="0DD70FE1"/>
    <w:rsid w:val="0DEFE207"/>
    <w:rsid w:val="0E075FF8"/>
    <w:rsid w:val="0E106153"/>
    <w:rsid w:val="0E3639E2"/>
    <w:rsid w:val="0F58EEC2"/>
    <w:rsid w:val="0F71E0A6"/>
    <w:rsid w:val="1108FBCA"/>
    <w:rsid w:val="11E78395"/>
    <w:rsid w:val="12383FF4"/>
    <w:rsid w:val="139EA830"/>
    <w:rsid w:val="146C11F6"/>
    <w:rsid w:val="14CD8B03"/>
    <w:rsid w:val="16133027"/>
    <w:rsid w:val="161D77CD"/>
    <w:rsid w:val="169D7503"/>
    <w:rsid w:val="179A63A2"/>
    <w:rsid w:val="18343516"/>
    <w:rsid w:val="1882E92B"/>
    <w:rsid w:val="18F16ED4"/>
    <w:rsid w:val="19039FB0"/>
    <w:rsid w:val="19B2DAFD"/>
    <w:rsid w:val="1A14EF5D"/>
    <w:rsid w:val="1B084840"/>
    <w:rsid w:val="1B954363"/>
    <w:rsid w:val="1BEA3057"/>
    <w:rsid w:val="1D224AD1"/>
    <w:rsid w:val="1D91EEEB"/>
    <w:rsid w:val="1DF83738"/>
    <w:rsid w:val="1E31C718"/>
    <w:rsid w:val="1E4E1529"/>
    <w:rsid w:val="1E92D829"/>
    <w:rsid w:val="1F671282"/>
    <w:rsid w:val="1FBBE8C6"/>
    <w:rsid w:val="2020E80F"/>
    <w:rsid w:val="203AAEF4"/>
    <w:rsid w:val="206997D1"/>
    <w:rsid w:val="20A0A66D"/>
    <w:rsid w:val="221254B3"/>
    <w:rsid w:val="25A00D8B"/>
    <w:rsid w:val="25AF6E73"/>
    <w:rsid w:val="262F41BC"/>
    <w:rsid w:val="26456199"/>
    <w:rsid w:val="26762689"/>
    <w:rsid w:val="27AAEDDB"/>
    <w:rsid w:val="27D4A6F9"/>
    <w:rsid w:val="28E932D1"/>
    <w:rsid w:val="2A05B570"/>
    <w:rsid w:val="2CCDA281"/>
    <w:rsid w:val="2DE92E4F"/>
    <w:rsid w:val="2F59C9A4"/>
    <w:rsid w:val="30742D43"/>
    <w:rsid w:val="31AB85E9"/>
    <w:rsid w:val="330732BD"/>
    <w:rsid w:val="3370BEB7"/>
    <w:rsid w:val="33D8FF10"/>
    <w:rsid w:val="33E6E456"/>
    <w:rsid w:val="341938B2"/>
    <w:rsid w:val="34FC6BCB"/>
    <w:rsid w:val="36D9AD0D"/>
    <w:rsid w:val="37846DA2"/>
    <w:rsid w:val="38859C8C"/>
    <w:rsid w:val="3A58BC44"/>
    <w:rsid w:val="3BA7A3D6"/>
    <w:rsid w:val="3C16C982"/>
    <w:rsid w:val="3D5B4CBD"/>
    <w:rsid w:val="3D803AF3"/>
    <w:rsid w:val="3E208CC8"/>
    <w:rsid w:val="3E26D961"/>
    <w:rsid w:val="3E7BCF91"/>
    <w:rsid w:val="3F72AE8E"/>
    <w:rsid w:val="411646A8"/>
    <w:rsid w:val="418C1A50"/>
    <w:rsid w:val="41BD985B"/>
    <w:rsid w:val="42F9409E"/>
    <w:rsid w:val="431592BB"/>
    <w:rsid w:val="44304C10"/>
    <w:rsid w:val="445CB360"/>
    <w:rsid w:val="4828F033"/>
    <w:rsid w:val="4850F077"/>
    <w:rsid w:val="485A9333"/>
    <w:rsid w:val="487AC470"/>
    <w:rsid w:val="48B71C36"/>
    <w:rsid w:val="493DE939"/>
    <w:rsid w:val="4BB4B3D1"/>
    <w:rsid w:val="4BE40D7D"/>
    <w:rsid w:val="4C09997C"/>
    <w:rsid w:val="4C287606"/>
    <w:rsid w:val="4D87E003"/>
    <w:rsid w:val="4D9D1BBC"/>
    <w:rsid w:val="4FA2D9F1"/>
    <w:rsid w:val="5139166A"/>
    <w:rsid w:val="515C25EB"/>
    <w:rsid w:val="51FFD06C"/>
    <w:rsid w:val="528984E6"/>
    <w:rsid w:val="52F42A33"/>
    <w:rsid w:val="536C1822"/>
    <w:rsid w:val="5380E2D3"/>
    <w:rsid w:val="5880200C"/>
    <w:rsid w:val="58823334"/>
    <w:rsid w:val="58954D57"/>
    <w:rsid w:val="597CE7F8"/>
    <w:rsid w:val="5A0A6121"/>
    <w:rsid w:val="5A8EDD05"/>
    <w:rsid w:val="5AEF6AA1"/>
    <w:rsid w:val="5D051C12"/>
    <w:rsid w:val="5EE7FB0B"/>
    <w:rsid w:val="5F337ECB"/>
    <w:rsid w:val="5FCD1ABF"/>
    <w:rsid w:val="5FCEA488"/>
    <w:rsid w:val="601FF07B"/>
    <w:rsid w:val="60E4638B"/>
    <w:rsid w:val="60EBE2B3"/>
    <w:rsid w:val="624547A6"/>
    <w:rsid w:val="6274D8FD"/>
    <w:rsid w:val="640B8A03"/>
    <w:rsid w:val="642445D9"/>
    <w:rsid w:val="64A2D21A"/>
    <w:rsid w:val="650ED64F"/>
    <w:rsid w:val="65143B8B"/>
    <w:rsid w:val="65B4EDA5"/>
    <w:rsid w:val="6662E8EB"/>
    <w:rsid w:val="6733EEA5"/>
    <w:rsid w:val="68A0E49F"/>
    <w:rsid w:val="68BDC51B"/>
    <w:rsid w:val="68EBE6C3"/>
    <w:rsid w:val="69B897F9"/>
    <w:rsid w:val="69D8917C"/>
    <w:rsid w:val="6A0D9CCC"/>
    <w:rsid w:val="6B320484"/>
    <w:rsid w:val="6B82DEE4"/>
    <w:rsid w:val="6CA6C1E8"/>
    <w:rsid w:val="6CB5A8FC"/>
    <w:rsid w:val="6D00028A"/>
    <w:rsid w:val="6DDC3702"/>
    <w:rsid w:val="6DEAFDBC"/>
    <w:rsid w:val="6F02A467"/>
    <w:rsid w:val="6F731012"/>
    <w:rsid w:val="6F7A5FFC"/>
    <w:rsid w:val="7049D384"/>
    <w:rsid w:val="710C7272"/>
    <w:rsid w:val="730B866F"/>
    <w:rsid w:val="7390AC9C"/>
    <w:rsid w:val="74573F8C"/>
    <w:rsid w:val="7596F63F"/>
    <w:rsid w:val="75CD8596"/>
    <w:rsid w:val="75CF30FC"/>
    <w:rsid w:val="788B17F4"/>
    <w:rsid w:val="7969EACE"/>
    <w:rsid w:val="79A4EB5D"/>
    <w:rsid w:val="7A504002"/>
    <w:rsid w:val="7ACA087E"/>
    <w:rsid w:val="7B073A67"/>
    <w:rsid w:val="7B3A56AD"/>
    <w:rsid w:val="7CA92093"/>
    <w:rsid w:val="7D9D7D31"/>
    <w:rsid w:val="7FA0E19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75D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367F3"/>
    <w:pPr>
      <w:spacing w:after="120" w:line="324" w:lineRule="auto"/>
      <w:ind w:left="3402"/>
    </w:pPr>
    <w:rPr>
      <w:rFonts w:ascii="Lato Light" w:hAnsi="Lato Light"/>
      <w:sz w:val="24"/>
      <w:szCs w:val="24"/>
    </w:rPr>
  </w:style>
  <w:style w:type="paragraph" w:styleId="Nagwek1">
    <w:name w:val="heading 1"/>
    <w:basedOn w:val="Normalny"/>
    <w:next w:val="Normalny"/>
    <w:link w:val="Nagwek1Znak"/>
    <w:uiPriority w:val="9"/>
    <w:qFormat/>
    <w:rsid w:val="004367F3"/>
    <w:pPr>
      <w:spacing w:before="360" w:line="240" w:lineRule="auto"/>
      <w:outlineLvl w:val="0"/>
    </w:pPr>
    <w:rPr>
      <w:rFonts w:ascii="Lato Black" w:hAnsi="Lato Black"/>
      <w:sz w:val="36"/>
      <w:szCs w:val="36"/>
    </w:rPr>
  </w:style>
  <w:style w:type="paragraph" w:styleId="Nagwek2">
    <w:name w:val="heading 2"/>
    <w:basedOn w:val="Nagwek1"/>
    <w:next w:val="Normalny"/>
    <w:link w:val="Nagwek2Znak"/>
    <w:uiPriority w:val="9"/>
    <w:unhideWhenUsed/>
    <w:qFormat/>
    <w:rsid w:val="004367F3"/>
    <w:pPr>
      <w:outlineLvl w:val="1"/>
    </w:pPr>
    <w:rPr>
      <w:sz w:val="28"/>
      <w:szCs w:val="28"/>
    </w:rPr>
  </w:style>
  <w:style w:type="paragraph" w:styleId="Nagwek3">
    <w:name w:val="heading 3"/>
    <w:basedOn w:val="Nagwek2"/>
    <w:next w:val="Normalny"/>
    <w:link w:val="Nagwek3Znak"/>
    <w:uiPriority w:val="9"/>
    <w:unhideWhenUsed/>
    <w:qFormat/>
    <w:rsid w:val="004367F3"/>
    <w:pPr>
      <w:outlineLvl w:val="2"/>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7E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7E98"/>
  </w:style>
  <w:style w:type="paragraph" w:styleId="Stopka">
    <w:name w:val="footer"/>
    <w:basedOn w:val="Normalny"/>
    <w:link w:val="StopkaZnak"/>
    <w:uiPriority w:val="99"/>
    <w:unhideWhenUsed/>
    <w:rsid w:val="00A27E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7E98"/>
  </w:style>
  <w:style w:type="character" w:customStyle="1" w:styleId="Nagwek1Znak">
    <w:name w:val="Nagłówek 1 Znak"/>
    <w:basedOn w:val="Domylnaczcionkaakapitu"/>
    <w:link w:val="Nagwek1"/>
    <w:uiPriority w:val="9"/>
    <w:rsid w:val="004367F3"/>
    <w:rPr>
      <w:rFonts w:ascii="Lato Black" w:hAnsi="Lato Black"/>
      <w:sz w:val="36"/>
      <w:szCs w:val="36"/>
    </w:rPr>
  </w:style>
  <w:style w:type="character" w:customStyle="1" w:styleId="Nagwek2Znak">
    <w:name w:val="Nagłówek 2 Znak"/>
    <w:basedOn w:val="Domylnaczcionkaakapitu"/>
    <w:link w:val="Nagwek2"/>
    <w:uiPriority w:val="9"/>
    <w:rsid w:val="004367F3"/>
    <w:rPr>
      <w:rFonts w:ascii="Lato Black" w:hAnsi="Lato Black"/>
      <w:sz w:val="28"/>
      <w:szCs w:val="28"/>
    </w:rPr>
  </w:style>
  <w:style w:type="character" w:customStyle="1" w:styleId="Nagwek3Znak">
    <w:name w:val="Nagłówek 3 Znak"/>
    <w:basedOn w:val="Domylnaczcionkaakapitu"/>
    <w:link w:val="Nagwek3"/>
    <w:uiPriority w:val="9"/>
    <w:rsid w:val="004367F3"/>
    <w:rPr>
      <w:rFonts w:ascii="Lato Black" w:hAnsi="Lato Black"/>
      <w:sz w:val="24"/>
      <w:szCs w:val="24"/>
    </w:rPr>
  </w:style>
  <w:style w:type="paragraph" w:styleId="Akapitzlist">
    <w:name w:val="List Paragraph"/>
    <w:basedOn w:val="Normalny"/>
    <w:link w:val="AkapitzlistZnak"/>
    <w:uiPriority w:val="34"/>
    <w:qFormat/>
    <w:rsid w:val="008E7A5B"/>
    <w:pPr>
      <w:ind w:left="720"/>
      <w:contextualSpacing/>
    </w:pPr>
  </w:style>
  <w:style w:type="paragraph" w:customStyle="1" w:styleId="Punktory">
    <w:name w:val="Punktory"/>
    <w:basedOn w:val="Akapitzlist"/>
    <w:link w:val="PunktoryZnak"/>
    <w:qFormat/>
    <w:rsid w:val="004367F3"/>
    <w:pPr>
      <w:numPr>
        <w:numId w:val="2"/>
      </w:numPr>
      <w:ind w:left="7768" w:hanging="284"/>
    </w:pPr>
  </w:style>
  <w:style w:type="character" w:customStyle="1" w:styleId="AkapitzlistZnak">
    <w:name w:val="Akapit z listą Znak"/>
    <w:basedOn w:val="Domylnaczcionkaakapitu"/>
    <w:link w:val="Akapitzlist"/>
    <w:uiPriority w:val="34"/>
    <w:rsid w:val="008E7A5B"/>
    <w:rPr>
      <w:rFonts w:ascii="Lato Light" w:hAnsi="Lato Light"/>
      <w:color w:val="707372"/>
      <w:sz w:val="24"/>
      <w:szCs w:val="24"/>
    </w:rPr>
  </w:style>
  <w:style w:type="character" w:customStyle="1" w:styleId="PunktoryZnak">
    <w:name w:val="Punktory Znak"/>
    <w:basedOn w:val="AkapitzlistZnak"/>
    <w:link w:val="Punktory"/>
    <w:rsid w:val="004367F3"/>
    <w:rPr>
      <w:rFonts w:ascii="Lato Light" w:hAnsi="Lato Light"/>
      <w:color w:val="707372"/>
      <w:sz w:val="24"/>
      <w:szCs w:val="24"/>
    </w:rPr>
  </w:style>
  <w:style w:type="paragraph" w:customStyle="1" w:styleId="Wyliczenie">
    <w:name w:val="Wyliczenie"/>
    <w:basedOn w:val="Akapitzlist"/>
    <w:link w:val="WyliczenieZnak"/>
    <w:qFormat/>
    <w:rsid w:val="004367F3"/>
    <w:pPr>
      <w:numPr>
        <w:numId w:val="3"/>
      </w:numPr>
      <w:ind w:left="3970" w:hanging="284"/>
    </w:pPr>
  </w:style>
  <w:style w:type="character" w:customStyle="1" w:styleId="WyliczenieZnak">
    <w:name w:val="Wyliczenie Znak"/>
    <w:basedOn w:val="AkapitzlistZnak"/>
    <w:link w:val="Wyliczenie"/>
    <w:rsid w:val="004367F3"/>
    <w:rPr>
      <w:rFonts w:ascii="Lato Light" w:hAnsi="Lato Light"/>
      <w:color w:val="707372"/>
      <w:sz w:val="24"/>
      <w:szCs w:val="24"/>
    </w:rPr>
  </w:style>
  <w:style w:type="paragraph" w:styleId="Tekstdymka">
    <w:name w:val="Balloon Text"/>
    <w:basedOn w:val="Normalny"/>
    <w:link w:val="TekstdymkaZnak"/>
    <w:uiPriority w:val="99"/>
    <w:semiHidden/>
    <w:unhideWhenUsed/>
    <w:rsid w:val="009E4D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4D13"/>
    <w:rPr>
      <w:rFonts w:ascii="Segoe UI" w:hAnsi="Segoe UI" w:cs="Segoe UI"/>
      <w:sz w:val="18"/>
      <w:szCs w:val="18"/>
    </w:rPr>
  </w:style>
  <w:style w:type="paragraph" w:styleId="Poprawka">
    <w:name w:val="Revision"/>
    <w:hidden/>
    <w:uiPriority w:val="99"/>
    <w:semiHidden/>
    <w:rsid w:val="00FE393B"/>
    <w:pPr>
      <w:spacing w:after="0" w:line="240" w:lineRule="auto"/>
    </w:pPr>
    <w:rPr>
      <w:rFonts w:ascii="Lato Light" w:hAnsi="Lato Light"/>
      <w:sz w:val="24"/>
      <w:szCs w:val="24"/>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Lato Light" w:hAnsi="Lato Light"/>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3176AB"/>
    <w:rPr>
      <w:b/>
      <w:bCs/>
    </w:rPr>
  </w:style>
  <w:style w:type="character" w:customStyle="1" w:styleId="TematkomentarzaZnak">
    <w:name w:val="Temat komentarza Znak"/>
    <w:basedOn w:val="TekstkomentarzaZnak"/>
    <w:link w:val="Tematkomentarza"/>
    <w:uiPriority w:val="99"/>
    <w:semiHidden/>
    <w:rsid w:val="003176AB"/>
    <w:rPr>
      <w:rFonts w:ascii="Lato Light" w:hAnsi="Lato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57446">
      <w:bodyDiv w:val="1"/>
      <w:marLeft w:val="0"/>
      <w:marRight w:val="0"/>
      <w:marTop w:val="0"/>
      <w:marBottom w:val="0"/>
      <w:divBdr>
        <w:top w:val="none" w:sz="0" w:space="0" w:color="auto"/>
        <w:left w:val="none" w:sz="0" w:space="0" w:color="auto"/>
        <w:bottom w:val="none" w:sz="0" w:space="0" w:color="auto"/>
        <w:right w:val="none" w:sz="0" w:space="0" w:color="auto"/>
      </w:divBdr>
    </w:div>
    <w:div w:id="39690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1493</Words>
  <Characters>8962</Characters>
  <Application>Microsoft Office Word</Application>
  <DocSecurity>0</DocSecurity>
  <Lines>74</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2025-01-20T19:00:00Z</dcterms:created>
  <dcterms:modified xsi:type="dcterms:W3CDTF">2025-01-20T19:02:00Z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2025-01-16T14:04:06Z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ed4eba89-a4a0-4068-a5f2-8aed9a3e6396</vt:lpwstr>
  </property>
  <property fmtid="{D5CDD505-2E9C-101B-9397-08002B2CF9AE}" pid="8" name="MSIP_Label_6bd9ddd1-4d20-43f6-abfa-fc3c07406f94_ContentBits">
    <vt:lpwstr>0</vt:lpwstr>
  </property>
  <property fmtid="{D5CDD505-2E9C-101B-9397-08002B2CF9AE}" pid="9" name="MSIP_Label_b1df41d6-74a9-4a97-809c-213cd32520cc_Enabled">
    <vt:lpwstr>true</vt:lpwstr>
  </property>
  <property fmtid="{D5CDD505-2E9C-101B-9397-08002B2CF9AE}" pid="10" name="MSIP_Label_b1df41d6-74a9-4a97-809c-213cd32520cc_SetDate">
    <vt:lpwstr>2025-01-17T16:14:37Z</vt:lpwstr>
  </property>
  <property fmtid="{D5CDD505-2E9C-101B-9397-08002B2CF9AE}" pid="11" name="MSIP_Label_b1df41d6-74a9-4a97-809c-213cd32520cc_Method">
    <vt:lpwstr>Standard</vt:lpwstr>
  </property>
  <property fmtid="{D5CDD505-2E9C-101B-9397-08002B2CF9AE}" pid="12" name="MSIP_Label_b1df41d6-74a9-4a97-809c-213cd32520cc_Name">
    <vt:lpwstr>GSCEU - NON PUBLIC Label</vt:lpwstr>
  </property>
  <property fmtid="{D5CDD505-2E9C-101B-9397-08002B2CF9AE}" pid="13" name="MSIP_Label_b1df41d6-74a9-4a97-809c-213cd32520cc_SiteId">
    <vt:lpwstr>03ad1c97-0a4d-4e82-8f93-27291a6a0767</vt:lpwstr>
  </property>
  <property fmtid="{D5CDD505-2E9C-101B-9397-08002B2CF9AE}" pid="14" name="MSIP_Label_b1df41d6-74a9-4a97-809c-213cd32520cc_ActionId">
    <vt:lpwstr>4a86dca9-ffea-4842-b5d7-948e12cc7faf</vt:lpwstr>
  </property>
  <property fmtid="{D5CDD505-2E9C-101B-9397-08002B2CF9AE}" pid="15" name="MSIP_Label_b1df41d6-74a9-4a97-809c-213cd32520cc_ContentBits">
    <vt:lpwstr>0</vt:lpwstr>
  </property>
</Properties>
</file>