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AA7258" w14:paraId="72EA609F" w14:textId="77777777" w:rsidTr="0010095E">
        <w:trPr>
          <w:trHeight w:hRule="exact" w:val="1418"/>
        </w:trPr>
        <w:tc>
          <w:tcPr>
            <w:tcW w:w="6804" w:type="dxa"/>
            <w:shd w:val="clear" w:color="auto" w:fill="auto"/>
            <w:vAlign w:val="center"/>
          </w:tcPr>
          <w:p w14:paraId="42A118BB" w14:textId="77777777" w:rsidR="00751A4A" w:rsidRPr="00AA7258" w:rsidRDefault="00C02CF9" w:rsidP="0010095E">
            <w:pPr>
              <w:pStyle w:val="EPName"/>
            </w:pPr>
            <w:r w:rsidRPr="00AA7258">
              <w:t>Parlement européen</w:t>
            </w:r>
          </w:p>
          <w:p w14:paraId="393EA8B5" w14:textId="77777777" w:rsidR="00751A4A" w:rsidRPr="00AA7258" w:rsidRDefault="005F1B17" w:rsidP="005F1B17">
            <w:pPr>
              <w:pStyle w:val="EPTerm"/>
              <w:rPr>
                <w:rStyle w:val="HideTWBExt"/>
                <w:noProof w:val="0"/>
                <w:vanish w:val="0"/>
                <w:color w:val="auto"/>
              </w:rPr>
            </w:pPr>
            <w:r w:rsidRPr="00AA7258">
              <w:t>2024</w:t>
            </w:r>
            <w:r w:rsidR="00817416" w:rsidRPr="00AA7258">
              <w:t>-202</w:t>
            </w:r>
            <w:r w:rsidRPr="00AA7258">
              <w:t>9</w:t>
            </w:r>
          </w:p>
        </w:tc>
        <w:tc>
          <w:tcPr>
            <w:tcW w:w="2268" w:type="dxa"/>
            <w:shd w:val="clear" w:color="auto" w:fill="auto"/>
          </w:tcPr>
          <w:p w14:paraId="33DAFB60" w14:textId="77777777" w:rsidR="00751A4A" w:rsidRPr="00AA7258" w:rsidRDefault="00187494" w:rsidP="0010095E">
            <w:pPr>
              <w:pStyle w:val="EPLogo"/>
            </w:pPr>
            <w:r w:rsidRPr="00AA7258">
              <w:rPr>
                <w:noProof/>
                <w:lang w:val="en-GB"/>
              </w:rPr>
              <w:drawing>
                <wp:inline distT="0" distB="0" distL="0" distR="0" wp14:anchorId="65C48EDD" wp14:editId="40A99FCF">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2489B04B" w14:textId="77777777" w:rsidR="00D058B8" w:rsidRPr="00AA7258" w:rsidRDefault="00D058B8" w:rsidP="004C5D52">
      <w:pPr>
        <w:pStyle w:val="LineTop"/>
      </w:pPr>
    </w:p>
    <w:p w14:paraId="513D02E3" w14:textId="77777777" w:rsidR="00680577" w:rsidRPr="00AA7258" w:rsidRDefault="00C02CF9" w:rsidP="00680577">
      <w:pPr>
        <w:pStyle w:val="EPBodyTA1"/>
      </w:pPr>
      <w:r w:rsidRPr="00AA7258">
        <w:t>TEXTES ADOPTÉS</w:t>
      </w:r>
    </w:p>
    <w:p w14:paraId="2CA4AFE8" w14:textId="77777777" w:rsidR="00D058B8" w:rsidRPr="00AA7258" w:rsidRDefault="00D058B8" w:rsidP="00D058B8">
      <w:pPr>
        <w:pStyle w:val="LineBottom"/>
      </w:pPr>
    </w:p>
    <w:p w14:paraId="44FD3145" w14:textId="77777777" w:rsidR="00C02CF9" w:rsidRPr="00AA7258" w:rsidRDefault="00C02CF9" w:rsidP="00C02CF9">
      <w:pPr>
        <w:pStyle w:val="ATHeading1"/>
      </w:pPr>
      <w:bookmarkStart w:id="0" w:name="TANumber"/>
      <w:r w:rsidRPr="00AA7258">
        <w:t>P10_TA(2025)0</w:t>
      </w:r>
      <w:r w:rsidR="00C0410A" w:rsidRPr="00AA7258">
        <w:t>135</w:t>
      </w:r>
      <w:bookmarkEnd w:id="0"/>
    </w:p>
    <w:p w14:paraId="405803AD" w14:textId="77777777" w:rsidR="00C02CF9" w:rsidRPr="00AA7258" w:rsidRDefault="00C02CF9" w:rsidP="00C02CF9">
      <w:pPr>
        <w:pStyle w:val="ATHeading2"/>
      </w:pPr>
      <w:bookmarkStart w:id="1" w:name="title"/>
      <w:r w:rsidRPr="00AA7258">
        <w:t>Bien-être des chiens et des chats et leur traçabilité</w:t>
      </w:r>
      <w:bookmarkEnd w:id="1"/>
    </w:p>
    <w:p w14:paraId="0B91D500" w14:textId="77777777" w:rsidR="00C02CF9" w:rsidRPr="00AA7258" w:rsidRDefault="00C02CF9" w:rsidP="00C02CF9">
      <w:pPr>
        <w:rPr>
          <w:i/>
          <w:vanish/>
        </w:rPr>
      </w:pPr>
      <w:r w:rsidRPr="00AA7258">
        <w:rPr>
          <w:i/>
        </w:rPr>
        <w:fldChar w:fldCharType="begin"/>
      </w:r>
      <w:r w:rsidRPr="00AA7258">
        <w:rPr>
          <w:i/>
        </w:rPr>
        <w:instrText xml:space="preserve"> TC"(</w:instrText>
      </w:r>
      <w:bookmarkStart w:id="2" w:name="DocNumber"/>
      <w:r w:rsidRPr="00AA7258">
        <w:rPr>
          <w:i/>
        </w:rPr>
        <w:instrText>A10-0104/2025</w:instrText>
      </w:r>
      <w:bookmarkEnd w:id="2"/>
      <w:r w:rsidRPr="00AA7258">
        <w:rPr>
          <w:i/>
        </w:rPr>
        <w:instrText xml:space="preserve"> - Rapporteure: Veronika Vrecionová)"\l3 \n&gt; \* MERGEFORMAT </w:instrText>
      </w:r>
      <w:r w:rsidRPr="00AA7258">
        <w:rPr>
          <w:i/>
        </w:rPr>
        <w:fldChar w:fldCharType="end"/>
      </w:r>
    </w:p>
    <w:p w14:paraId="74A5099C" w14:textId="77777777" w:rsidR="00C02CF9" w:rsidRPr="00AA7258" w:rsidRDefault="00C02CF9" w:rsidP="00C02CF9">
      <w:pPr>
        <w:rPr>
          <w:vanish/>
        </w:rPr>
      </w:pPr>
      <w:bookmarkStart w:id="3" w:name="Commission"/>
      <w:r w:rsidRPr="00AA7258">
        <w:rPr>
          <w:vanish/>
        </w:rPr>
        <w:t>Commission de l’agriculture et du développement rural</w:t>
      </w:r>
      <w:bookmarkEnd w:id="3"/>
    </w:p>
    <w:p w14:paraId="7A6E90BE" w14:textId="77777777" w:rsidR="00C02CF9" w:rsidRPr="00AA7258" w:rsidRDefault="00C02CF9" w:rsidP="00C02CF9">
      <w:pPr>
        <w:rPr>
          <w:vanish/>
        </w:rPr>
      </w:pPr>
      <w:bookmarkStart w:id="4" w:name="PE"/>
      <w:r w:rsidRPr="00AA7258">
        <w:rPr>
          <w:vanish/>
        </w:rPr>
        <w:t>PE766.982</w:t>
      </w:r>
      <w:bookmarkEnd w:id="4"/>
    </w:p>
    <w:p w14:paraId="7EB3B897" w14:textId="46688BB2" w:rsidR="00C02CF9" w:rsidRPr="00AA7258" w:rsidRDefault="00F62D34" w:rsidP="00C02CF9">
      <w:pPr>
        <w:pStyle w:val="ATHeading3"/>
      </w:pPr>
      <w:bookmarkStart w:id="5" w:name="Sujet"/>
      <w:r w:rsidRPr="00AA7258">
        <w:t>Amendements du Parlement européen, adoptés le</w:t>
      </w:r>
      <w:r w:rsidR="004464E0" w:rsidRPr="00AA7258">
        <w:t xml:space="preserve"> 19 juin</w:t>
      </w:r>
      <w:r w:rsidR="00C02CF9" w:rsidRPr="00AA7258">
        <w:t xml:space="preserve"> 2025</w:t>
      </w:r>
      <w:r w:rsidRPr="00AA7258">
        <w:t>,</w:t>
      </w:r>
      <w:r w:rsidR="00C02CF9" w:rsidRPr="00AA7258">
        <w:t xml:space="preserve"> </w:t>
      </w:r>
      <w:r w:rsidRPr="00AA7258">
        <w:t>à</w:t>
      </w:r>
      <w:r w:rsidR="00C02CF9" w:rsidRPr="00AA7258">
        <w:t xml:space="preserve"> la proposition de règlement du Parlement européen et du Conseil relatif au bien-être des chiens et des chats et à leur traçabilité</w:t>
      </w:r>
      <w:bookmarkEnd w:id="5"/>
      <w:r w:rsidR="00C02CF9" w:rsidRPr="00AA7258">
        <w:t xml:space="preserve"> </w:t>
      </w:r>
      <w:bookmarkStart w:id="6" w:name="References"/>
      <w:r w:rsidR="00C02CF9" w:rsidRPr="00AA7258">
        <w:t>(COM(2023)0769 – C9-0443/2023 – 2023/0477(COD))</w:t>
      </w:r>
      <w:bookmarkEnd w:id="6"/>
      <w:r w:rsidRPr="00AA7258">
        <w:rPr>
          <w:rStyle w:val="FootnoteReference"/>
        </w:rPr>
        <w:footnoteReference w:id="1"/>
      </w:r>
    </w:p>
    <w:p w14:paraId="4FBD6487" w14:textId="77777777" w:rsidR="00DB4C66" w:rsidRPr="00AA7258" w:rsidRDefault="00DB4C66" w:rsidP="00DB4C66">
      <w:pPr>
        <w:pStyle w:val="NormalBold"/>
      </w:pPr>
      <w:r w:rsidRPr="00AA7258">
        <w:t>(Procédure législative ordinaire: première lecture)</w:t>
      </w:r>
    </w:p>
    <w:p w14:paraId="59117AE2" w14:textId="77777777" w:rsidR="00DB4C66" w:rsidRPr="00AA7258" w:rsidRDefault="00DB4C66" w:rsidP="00DB4C66">
      <w:pPr>
        <w:widowControl/>
      </w:pPr>
      <w:r w:rsidRPr="00AA7258">
        <w:br w:type="page"/>
      </w:r>
    </w:p>
    <w:p w14:paraId="0EA406B9" w14:textId="77777777" w:rsidR="00DB4C66" w:rsidRPr="00AA7258" w:rsidRDefault="00DB4C66" w:rsidP="00DB4C66"/>
    <w:p w14:paraId="45A299C9" w14:textId="77777777" w:rsidR="00DB4C66" w:rsidRPr="00AA7258" w:rsidRDefault="00DB4C66" w:rsidP="00DB4C66">
      <w:pPr>
        <w:pStyle w:val="AmNumberTabs"/>
      </w:pPr>
      <w:r w:rsidRPr="00AA7258">
        <w:t>Amendement</w:t>
      </w:r>
      <w:r w:rsidRPr="00AA7258">
        <w:tab/>
      </w:r>
      <w:r w:rsidRPr="00AA7258">
        <w:tab/>
        <w:t>1</w:t>
      </w:r>
    </w:p>
    <w:p w14:paraId="09F27ECD" w14:textId="77777777" w:rsidR="00DB4C66" w:rsidRPr="00AA7258" w:rsidRDefault="00DB4C66" w:rsidP="00DB4C66"/>
    <w:p w14:paraId="36F73C97" w14:textId="77777777" w:rsidR="00DB4C66" w:rsidRPr="00AA7258" w:rsidRDefault="00DB4C66" w:rsidP="00DB4C66">
      <w:pPr>
        <w:pStyle w:val="NormalBold"/>
        <w:keepNext/>
      </w:pPr>
      <w:r w:rsidRPr="00AA7258">
        <w:t>Proposition de règlement</w:t>
      </w:r>
    </w:p>
    <w:p w14:paraId="45DC3696" w14:textId="77777777" w:rsidR="00DB4C66" w:rsidRPr="00AA7258" w:rsidRDefault="00DB4C66" w:rsidP="00DB4C66">
      <w:pPr>
        <w:pStyle w:val="NormalBold"/>
      </w:pPr>
      <w:r w:rsidRPr="00AA7258">
        <w:t>Considérant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BA48A23" w14:textId="77777777" w:rsidTr="004464E0">
        <w:trPr>
          <w:jc w:val="center"/>
        </w:trPr>
        <w:tc>
          <w:tcPr>
            <w:tcW w:w="9752" w:type="dxa"/>
            <w:gridSpan w:val="2"/>
          </w:tcPr>
          <w:p w14:paraId="2C26E824" w14:textId="77777777" w:rsidR="00DB4C66" w:rsidRPr="00AA7258" w:rsidRDefault="00DB4C66" w:rsidP="004464E0">
            <w:pPr>
              <w:keepNext/>
            </w:pPr>
          </w:p>
        </w:tc>
      </w:tr>
      <w:tr w:rsidR="00AA7258" w:rsidRPr="00AA7258" w14:paraId="3F50CEC8" w14:textId="77777777" w:rsidTr="004464E0">
        <w:trPr>
          <w:jc w:val="center"/>
        </w:trPr>
        <w:tc>
          <w:tcPr>
            <w:tcW w:w="4876" w:type="dxa"/>
          </w:tcPr>
          <w:p w14:paraId="2254517C" w14:textId="77777777" w:rsidR="00DB4C66" w:rsidRPr="00AA7258" w:rsidRDefault="00DB4C66" w:rsidP="004464E0">
            <w:pPr>
              <w:pStyle w:val="ColumnHeading"/>
              <w:keepNext/>
            </w:pPr>
            <w:r w:rsidRPr="00AA7258">
              <w:t>Texte proposé par la Commission</w:t>
            </w:r>
          </w:p>
        </w:tc>
        <w:tc>
          <w:tcPr>
            <w:tcW w:w="4876" w:type="dxa"/>
          </w:tcPr>
          <w:p w14:paraId="17C6C3C3" w14:textId="77777777" w:rsidR="00DB4C66" w:rsidRPr="00AA7258" w:rsidRDefault="00DB4C66" w:rsidP="004464E0">
            <w:pPr>
              <w:pStyle w:val="ColumnHeading"/>
              <w:keepNext/>
            </w:pPr>
            <w:r w:rsidRPr="00AA7258">
              <w:t>Amendement</w:t>
            </w:r>
          </w:p>
        </w:tc>
      </w:tr>
      <w:tr w:rsidR="00DB4C66" w:rsidRPr="00AA7258" w14:paraId="6BB74334" w14:textId="77777777" w:rsidTr="004464E0">
        <w:trPr>
          <w:jc w:val="center"/>
        </w:trPr>
        <w:tc>
          <w:tcPr>
            <w:tcW w:w="4876" w:type="dxa"/>
          </w:tcPr>
          <w:p w14:paraId="1A199850" w14:textId="77777777" w:rsidR="00DB4C66" w:rsidRPr="00AA7258" w:rsidRDefault="00DB4C66" w:rsidP="004464E0">
            <w:pPr>
              <w:pStyle w:val="Normal6"/>
            </w:pPr>
            <w:r w:rsidRPr="00AA7258">
              <w:t>(1)</w:t>
            </w:r>
            <w:r w:rsidRPr="00AA7258">
              <w:tab/>
              <w:t xml:space="preserve">Les animaux vivants, y compris les chiens et les chats, relèvent de l’annexe I du traité sur le fonctionnement de l’Union européenne et font partie intégrante de la politique agricole commune de l’Union. Il existe pour ces animaux un marché au sein de l’Union, y compris un important commerce transfrontière. De nombreux États membres sont signataires de la convention européenne pour la protection des animaux de compagnie. Un large éventail d’éléments témoignent d’un fonctionnement non optimal du marché intérieur en ce qui concerne les chiens et les chats dans l’Union, ainsi que d’un commerce illégal de ces animaux sur le territoire de l’Union et à l’importation dans l’Union. Par conséquent, il y a lieu d’établir des exigences minimales en ce qui concerne le bien-être des chiens et des chats élevés et détenus dans des établissements, et de renforcer les exigences relatives à la traçabilité des chiens et des chats </w:t>
            </w:r>
            <w:r w:rsidRPr="00AA7258">
              <w:rPr>
                <w:b/>
                <w:i/>
              </w:rPr>
              <w:t>cédés dans</w:t>
            </w:r>
            <w:r w:rsidRPr="00AA7258">
              <w:t xml:space="preserve"> l’Union.</w:t>
            </w:r>
          </w:p>
        </w:tc>
        <w:tc>
          <w:tcPr>
            <w:tcW w:w="4876" w:type="dxa"/>
          </w:tcPr>
          <w:p w14:paraId="62F4FDBE" w14:textId="77777777" w:rsidR="00DB4C66" w:rsidRPr="00AA7258" w:rsidRDefault="00DB4C66" w:rsidP="004464E0">
            <w:pPr>
              <w:pStyle w:val="Normal6"/>
              <w:rPr>
                <w:szCs w:val="24"/>
              </w:rPr>
            </w:pPr>
            <w:r w:rsidRPr="00AA7258">
              <w:t>(1)</w:t>
            </w:r>
            <w:r w:rsidRPr="00AA7258">
              <w:tab/>
              <w:t>Les animaux vivants, y compris les chiens et les chats, relèvent de l’annexe I du traité sur le fonctionnement de l’Union européenne et font partie intégrante de la politique agricole commune de l’Union</w:t>
            </w:r>
            <w:r w:rsidRPr="00AA7258">
              <w:rPr>
                <w:b/>
                <w:i/>
              </w:rPr>
              <w:t>; leur bien-être devrait être protégé</w:t>
            </w:r>
            <w:r w:rsidRPr="00AA7258">
              <w:t xml:space="preserve">. Il existe pour ces animaux un marché au sein de l’Union, y compris un important commerce transfrontière. De nombreux États membres sont signataires de la convention européenne pour la protection des animaux de compagnie. Un large éventail d’éléments témoignent d’un fonctionnement non optimal du marché intérieur en ce qui concerne les chiens et les chats dans l’Union, ainsi que d’un commerce illégal de ces animaux sur le territoire de l’Union et à l’importation dans l’Union. Par conséquent, </w:t>
            </w:r>
            <w:r w:rsidRPr="00AA7258">
              <w:rPr>
                <w:b/>
                <w:i/>
              </w:rPr>
              <w:t xml:space="preserve">compte tenu des connaissances sur les animaux, qui reconnaissent leur capacité à éprouver des émotions et de la douleur et à interagir socialement, </w:t>
            </w:r>
            <w:r w:rsidRPr="00AA7258">
              <w:t xml:space="preserve">il y a lieu d’établir des exigences minimales en ce qui concerne le bien-être des chiens et des chats élevés et détenus dans des établissements, et de renforcer les exigences relatives à la traçabilité des chiens et des chats </w:t>
            </w:r>
            <w:r w:rsidRPr="00AA7258">
              <w:rPr>
                <w:b/>
                <w:i/>
              </w:rPr>
              <w:t>mis sur le marché de</w:t>
            </w:r>
            <w:r w:rsidRPr="00AA7258">
              <w:t xml:space="preserve"> l’Union.</w:t>
            </w:r>
          </w:p>
        </w:tc>
      </w:tr>
    </w:tbl>
    <w:p w14:paraId="709A1248" w14:textId="77777777" w:rsidR="00DB4C66" w:rsidRPr="00AA7258" w:rsidRDefault="00DB4C66" w:rsidP="00DB4C66"/>
    <w:p w14:paraId="61BC3FAD" w14:textId="77777777" w:rsidR="00DB4C66" w:rsidRPr="00AA7258" w:rsidRDefault="00DB4C66" w:rsidP="00DB4C66">
      <w:pPr>
        <w:pStyle w:val="AmNumberTabs"/>
      </w:pPr>
      <w:r w:rsidRPr="00AA7258">
        <w:t>Amendement</w:t>
      </w:r>
      <w:r w:rsidRPr="00AA7258">
        <w:tab/>
      </w:r>
      <w:r w:rsidRPr="00AA7258">
        <w:tab/>
        <w:t>2</w:t>
      </w:r>
    </w:p>
    <w:p w14:paraId="0DE3C2DE" w14:textId="77777777" w:rsidR="00DB4C66" w:rsidRPr="00AA7258" w:rsidRDefault="00DB4C66" w:rsidP="00DB4C66"/>
    <w:p w14:paraId="75B76B27" w14:textId="77777777" w:rsidR="00DB4C66" w:rsidRPr="00AA7258" w:rsidRDefault="00DB4C66" w:rsidP="00DB4C66">
      <w:pPr>
        <w:pStyle w:val="NormalBold"/>
        <w:keepNext/>
      </w:pPr>
      <w:r w:rsidRPr="00AA7258">
        <w:t>Proposition de règlement</w:t>
      </w:r>
    </w:p>
    <w:p w14:paraId="1896B354" w14:textId="77777777" w:rsidR="00DB4C66" w:rsidRPr="00AA7258" w:rsidRDefault="00DB4C66" w:rsidP="00DB4C66">
      <w:pPr>
        <w:pStyle w:val="NormalBold"/>
      </w:pPr>
      <w:r w:rsidRPr="00AA7258">
        <w:t>Considérant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195333D" w14:textId="77777777" w:rsidTr="004464E0">
        <w:trPr>
          <w:jc w:val="center"/>
        </w:trPr>
        <w:tc>
          <w:tcPr>
            <w:tcW w:w="9752" w:type="dxa"/>
            <w:gridSpan w:val="2"/>
          </w:tcPr>
          <w:p w14:paraId="686A503D" w14:textId="77777777" w:rsidR="00DB4C66" w:rsidRPr="00AA7258" w:rsidRDefault="00DB4C66" w:rsidP="004464E0">
            <w:pPr>
              <w:keepNext/>
            </w:pPr>
          </w:p>
        </w:tc>
      </w:tr>
      <w:tr w:rsidR="00AA7258" w:rsidRPr="00AA7258" w14:paraId="522E3660" w14:textId="77777777" w:rsidTr="004464E0">
        <w:trPr>
          <w:jc w:val="center"/>
        </w:trPr>
        <w:tc>
          <w:tcPr>
            <w:tcW w:w="4876" w:type="dxa"/>
          </w:tcPr>
          <w:p w14:paraId="63DB8765" w14:textId="77777777" w:rsidR="00DB4C66" w:rsidRPr="00AA7258" w:rsidRDefault="00DB4C66" w:rsidP="004464E0">
            <w:pPr>
              <w:pStyle w:val="ColumnHeading"/>
              <w:keepNext/>
            </w:pPr>
            <w:r w:rsidRPr="00AA7258">
              <w:t>Texte proposé par la Commission</w:t>
            </w:r>
          </w:p>
        </w:tc>
        <w:tc>
          <w:tcPr>
            <w:tcW w:w="4876" w:type="dxa"/>
          </w:tcPr>
          <w:p w14:paraId="77E61E88" w14:textId="77777777" w:rsidR="00DB4C66" w:rsidRPr="00AA7258" w:rsidRDefault="00DB4C66" w:rsidP="004464E0">
            <w:pPr>
              <w:pStyle w:val="ColumnHeading"/>
              <w:keepNext/>
            </w:pPr>
            <w:r w:rsidRPr="00AA7258">
              <w:t>Amendement</w:t>
            </w:r>
          </w:p>
        </w:tc>
      </w:tr>
      <w:tr w:rsidR="00DB4C66" w:rsidRPr="00AA7258" w14:paraId="6650DCE6" w14:textId="77777777" w:rsidTr="004464E0">
        <w:trPr>
          <w:jc w:val="center"/>
        </w:trPr>
        <w:tc>
          <w:tcPr>
            <w:tcW w:w="4876" w:type="dxa"/>
          </w:tcPr>
          <w:p w14:paraId="51E8DB2A" w14:textId="77777777" w:rsidR="00DB4C66" w:rsidRPr="00AA7258" w:rsidRDefault="00DB4C66" w:rsidP="004464E0">
            <w:pPr>
              <w:pStyle w:val="Normal6"/>
            </w:pPr>
            <w:r w:rsidRPr="00AA7258">
              <w:t>(2)</w:t>
            </w:r>
            <w:r w:rsidRPr="00AA7258">
              <w:tab/>
              <w:t xml:space="preserve">L’absence de dispositions de l’Union en matière de bien-être pour </w:t>
            </w:r>
            <w:r w:rsidRPr="00AA7258">
              <w:lastRenderedPageBreak/>
              <w:t xml:space="preserve">l’élevage, la détention et la mise sur le marché des chiens et des chats, ainsi que des règles nationales divergentes, lorsque ces règles existent, ont </w:t>
            </w:r>
            <w:r w:rsidRPr="00AA7258">
              <w:rPr>
                <w:b/>
                <w:i/>
              </w:rPr>
              <w:t>très souvent</w:t>
            </w:r>
            <w:r w:rsidRPr="00AA7258">
              <w:t xml:space="preserve"> conduit à ce que ces animaux naissent et soient élevés, puis vendus ou adoptés à titre gratuit, dans des conditions néfastes pour leur bien-être. Les éleveurs commerciaux de chiens et de chats dans les différents États membres ne se livrent pas une concurrence équitable du fait que les conditions de bien-être des animaux comptent parmi les aspects essentiels de la compétitivité entre ces opérateurs et qu’elles diffèrent grandement d’un État membre à l’autre. La concurrence s’en trouve faussée, en particulier pour les éleveurs et détenteurs respectant des normes élevées, qui, dans leur pratique du commerce transfrontière, se voient dans l’impossibilité de monétiser leurs investissements dans le bien-être des animaux parce qu’ils sont face à des opérateurs qui tirent profit de conditions de bien-être des animaux ne répondant pas aux normes pour leur livrer concurrence et faire baisser les prix et les normes.</w:t>
            </w:r>
          </w:p>
        </w:tc>
        <w:tc>
          <w:tcPr>
            <w:tcW w:w="4876" w:type="dxa"/>
          </w:tcPr>
          <w:p w14:paraId="6D2CAF60" w14:textId="1E99707E" w:rsidR="00DB4C66" w:rsidRPr="00AA7258" w:rsidRDefault="00DB4C66" w:rsidP="004464E0">
            <w:pPr>
              <w:pStyle w:val="Normal6"/>
              <w:rPr>
                <w:szCs w:val="24"/>
              </w:rPr>
            </w:pPr>
            <w:r w:rsidRPr="00AA7258">
              <w:lastRenderedPageBreak/>
              <w:t>(2)</w:t>
            </w:r>
            <w:r w:rsidRPr="00AA7258">
              <w:tab/>
            </w:r>
            <w:r w:rsidRPr="00AA7258">
              <w:rPr>
                <w:b/>
                <w:i/>
              </w:rPr>
              <w:t xml:space="preserve">Les chiens et les chats, qui ont leurs propres besoins biologiques et </w:t>
            </w:r>
            <w:r w:rsidRPr="00AA7258">
              <w:rPr>
                <w:b/>
                <w:i/>
              </w:rPr>
              <w:lastRenderedPageBreak/>
              <w:t>comportementaux uniques, sont commercialisés et détenus comme animaux de compagnie dans l’Union.</w:t>
            </w:r>
            <w:r w:rsidRPr="00AA7258">
              <w:t xml:space="preserve"> L’absence de dispositions de l’Union en matière de bien-être pour l’élevage, la détention et la mise sur le marché des chiens et des chats, ainsi que des règles nationales divergentes, lorsque ces règles existent, ont </w:t>
            </w:r>
            <w:r w:rsidRPr="00AA7258">
              <w:rPr>
                <w:b/>
                <w:i/>
              </w:rPr>
              <w:t>parfois</w:t>
            </w:r>
            <w:r w:rsidRPr="00AA7258">
              <w:t xml:space="preserve"> conduit à ce que ces animaux naissent et soient élevés, puis vendus ou adoptés à titre gratuit, dans des conditions </w:t>
            </w:r>
            <w:r w:rsidR="00690B97" w:rsidRPr="00AA7258">
              <w:rPr>
                <w:b/>
                <w:bCs/>
                <w:i/>
                <w:iCs/>
              </w:rPr>
              <w:t xml:space="preserve">qui pourraient avoir de </w:t>
            </w:r>
            <w:r w:rsidR="00690B97" w:rsidRPr="00AA7258">
              <w:rPr>
                <w:b/>
                <w:i/>
              </w:rPr>
              <w:t>graves conséquences</w:t>
            </w:r>
            <w:r w:rsidR="00690B97" w:rsidRPr="00AA7258">
              <w:t xml:space="preserve"> </w:t>
            </w:r>
            <w:r w:rsidRPr="00AA7258">
              <w:t>pour leur bien-être. Les éleveurs commerciaux de chiens et de chats dans les différents États membres ne se livrent pas une concurrence équitable du fait que les conditions de bien-être des animaux comptent parmi les aspects essentiels de la compétitivité entre ces opérateurs et qu’elles diffèrent grandement d’un État membre à l’autre. La concurrence s’en trouve faussée, en particulier pour les éleveurs et détenteurs respectant des normes élevées, qui, dans leur pratique du commerce transfrontière, se voient dans l’impossibilité de monétiser leurs investissements dans le bien-être des animaux parce qu’ils sont face à des opérateurs qui tirent profit de conditions de bien-être des animaux ne répondant pas aux normes pour leur livrer concurrence et faire baisser les prix et les normes.</w:t>
            </w:r>
          </w:p>
        </w:tc>
      </w:tr>
    </w:tbl>
    <w:p w14:paraId="47375A77" w14:textId="77777777" w:rsidR="00DB4C66" w:rsidRPr="00AA7258" w:rsidRDefault="00DB4C66" w:rsidP="00DB4C66"/>
    <w:p w14:paraId="31966B30" w14:textId="77777777" w:rsidR="00DB4C66" w:rsidRPr="00AA7258" w:rsidRDefault="00DB4C66" w:rsidP="00DB4C66">
      <w:pPr>
        <w:pStyle w:val="AmNumberTabs"/>
      </w:pPr>
      <w:r w:rsidRPr="00AA7258">
        <w:t>Amendement</w:t>
      </w:r>
      <w:r w:rsidRPr="00AA7258">
        <w:tab/>
      </w:r>
      <w:r w:rsidRPr="00AA7258">
        <w:tab/>
        <w:t>3</w:t>
      </w:r>
    </w:p>
    <w:p w14:paraId="729ACFC0" w14:textId="77777777" w:rsidR="00DB4C66" w:rsidRPr="00AA7258" w:rsidRDefault="00DB4C66" w:rsidP="00DB4C66"/>
    <w:p w14:paraId="3820E53F" w14:textId="77777777" w:rsidR="00DB4C66" w:rsidRPr="00AA7258" w:rsidRDefault="00DB4C66" w:rsidP="00DB4C66">
      <w:pPr>
        <w:pStyle w:val="NormalBold"/>
        <w:keepNext/>
      </w:pPr>
      <w:r w:rsidRPr="00AA7258">
        <w:t>Proposition de règlement</w:t>
      </w:r>
    </w:p>
    <w:p w14:paraId="61077C53" w14:textId="77777777" w:rsidR="00DB4C66" w:rsidRPr="00AA7258" w:rsidRDefault="00DB4C66" w:rsidP="00DB4C66">
      <w:pPr>
        <w:pStyle w:val="NormalBold"/>
      </w:pPr>
      <w:r w:rsidRPr="00AA7258">
        <w:t>Considérant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F065309" w14:textId="77777777" w:rsidTr="004464E0">
        <w:trPr>
          <w:jc w:val="center"/>
        </w:trPr>
        <w:tc>
          <w:tcPr>
            <w:tcW w:w="9752" w:type="dxa"/>
            <w:gridSpan w:val="2"/>
          </w:tcPr>
          <w:p w14:paraId="77395F34" w14:textId="77777777" w:rsidR="00DB4C66" w:rsidRPr="00AA7258" w:rsidRDefault="00DB4C66" w:rsidP="004464E0">
            <w:pPr>
              <w:keepNext/>
            </w:pPr>
          </w:p>
        </w:tc>
      </w:tr>
      <w:tr w:rsidR="00AA7258" w:rsidRPr="00AA7258" w14:paraId="340D7937" w14:textId="77777777" w:rsidTr="004464E0">
        <w:trPr>
          <w:jc w:val="center"/>
        </w:trPr>
        <w:tc>
          <w:tcPr>
            <w:tcW w:w="4876" w:type="dxa"/>
          </w:tcPr>
          <w:p w14:paraId="60AC77EE" w14:textId="77777777" w:rsidR="00DB4C66" w:rsidRPr="00AA7258" w:rsidRDefault="00DB4C66" w:rsidP="004464E0">
            <w:pPr>
              <w:pStyle w:val="ColumnHeading"/>
              <w:keepNext/>
            </w:pPr>
            <w:r w:rsidRPr="00AA7258">
              <w:t>Texte proposé par la Commission</w:t>
            </w:r>
          </w:p>
        </w:tc>
        <w:tc>
          <w:tcPr>
            <w:tcW w:w="4876" w:type="dxa"/>
          </w:tcPr>
          <w:p w14:paraId="5381C272" w14:textId="77777777" w:rsidR="00DB4C66" w:rsidRPr="00AA7258" w:rsidRDefault="00DB4C66" w:rsidP="004464E0">
            <w:pPr>
              <w:pStyle w:val="ColumnHeading"/>
              <w:keepNext/>
            </w:pPr>
            <w:r w:rsidRPr="00AA7258">
              <w:t>Amendement</w:t>
            </w:r>
          </w:p>
        </w:tc>
      </w:tr>
      <w:tr w:rsidR="00AA7258" w:rsidRPr="00AA7258" w14:paraId="5FBCCD0F" w14:textId="77777777" w:rsidTr="004464E0">
        <w:trPr>
          <w:jc w:val="center"/>
        </w:trPr>
        <w:tc>
          <w:tcPr>
            <w:tcW w:w="4876" w:type="dxa"/>
          </w:tcPr>
          <w:p w14:paraId="03EFF8BE" w14:textId="77777777" w:rsidR="00DB4C66" w:rsidRPr="00AA7258" w:rsidRDefault="00DB4C66" w:rsidP="004464E0">
            <w:pPr>
              <w:pStyle w:val="Normal6"/>
            </w:pPr>
            <w:r w:rsidRPr="00AA7258">
              <w:t>(3)</w:t>
            </w:r>
            <w:r w:rsidRPr="00AA7258">
              <w:tab/>
              <w:t xml:space="preserve">En outre, les consommateurs ne bénéficient pas d’une protection suffisante, car ils sont souvent confrontés, lorsqu’ils acquièrent un chien ou un chat, aux répercussions négatives des mauvaises conditions de bien-être dans lesquelles les animaux ont été élevés et détenus dans les établissements, telles que des problèmes de santé, des problèmes comportementaux ou </w:t>
            </w:r>
            <w:r w:rsidRPr="00AA7258">
              <w:lastRenderedPageBreak/>
              <w:t>des anomalies génétiques chez le chien ou le chat acheté ou acquis.</w:t>
            </w:r>
          </w:p>
        </w:tc>
        <w:tc>
          <w:tcPr>
            <w:tcW w:w="4876" w:type="dxa"/>
          </w:tcPr>
          <w:p w14:paraId="2826489F" w14:textId="77777777" w:rsidR="00DB4C66" w:rsidRPr="00AA7258" w:rsidRDefault="00DB4C66" w:rsidP="004464E0">
            <w:pPr>
              <w:pStyle w:val="Normal6"/>
              <w:rPr>
                <w:szCs w:val="24"/>
              </w:rPr>
            </w:pPr>
            <w:r w:rsidRPr="00AA7258">
              <w:lastRenderedPageBreak/>
              <w:t>(3)</w:t>
            </w:r>
            <w:r w:rsidRPr="00AA7258">
              <w:tab/>
              <w:t xml:space="preserve">En outre, les consommateurs ne bénéficient pas d’une protection suffisante, car ils sont souvent confrontés, lorsqu’ils acquièrent un chien ou un chat, aux répercussions négatives des mauvaises conditions de bien-être dans lesquelles les animaux ont été élevés et détenus dans les établissements, telles que des problèmes de santé, des problèmes comportementaux ou </w:t>
            </w:r>
            <w:r w:rsidRPr="00AA7258">
              <w:lastRenderedPageBreak/>
              <w:t xml:space="preserve">des anomalies génétiques chez le chien ou le chat acheté ou acquis. </w:t>
            </w:r>
            <w:r w:rsidRPr="00AA7258">
              <w:rPr>
                <w:b/>
                <w:i/>
              </w:rPr>
              <w:t>Afin d’aider les consommateurs à faire des choix éclairés et de promouvoir le respect des règles de l’Union, il est essentiel d’informer le public et de le sensibiliser à la différence entre les pratiques d’élevage responsables et celles qui ne respectent pas les règles de l’Union ou qui sont illégales.</w:t>
            </w:r>
          </w:p>
        </w:tc>
      </w:tr>
    </w:tbl>
    <w:p w14:paraId="6913955C" w14:textId="77777777" w:rsidR="00DB4C66" w:rsidRPr="00AA7258" w:rsidRDefault="00DB4C66" w:rsidP="00DB4C66"/>
    <w:p w14:paraId="2F55CD41" w14:textId="77777777" w:rsidR="00245B3A" w:rsidRPr="00AA7258" w:rsidRDefault="00245B3A" w:rsidP="00245B3A">
      <w:pPr>
        <w:pStyle w:val="AmNumberTabs"/>
        <w:widowControl/>
      </w:pPr>
      <w:r w:rsidRPr="00AA7258">
        <w:t>Amendements</w:t>
      </w:r>
      <w:r w:rsidRPr="00AA7258">
        <w:tab/>
      </w:r>
      <w:r w:rsidRPr="00AA7258">
        <w:tab/>
        <w:t>280 et 307</w:t>
      </w:r>
    </w:p>
    <w:p w14:paraId="09B0007F" w14:textId="77777777" w:rsidR="00245B3A" w:rsidRPr="00AA7258" w:rsidRDefault="00245B3A" w:rsidP="00245B3A">
      <w:pPr>
        <w:pStyle w:val="NormalBold12b"/>
      </w:pPr>
      <w:r w:rsidRPr="00AA7258">
        <w:t>Proposition de règlement</w:t>
      </w:r>
    </w:p>
    <w:p w14:paraId="400FBF5C" w14:textId="77777777" w:rsidR="00245B3A" w:rsidRPr="00AA7258" w:rsidRDefault="00245B3A" w:rsidP="00245B3A">
      <w:pPr>
        <w:pStyle w:val="NormalBold"/>
        <w:widowControl/>
      </w:pPr>
      <w:r w:rsidRPr="00AA7258">
        <w:t>Considérant 3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549572AD" w14:textId="77777777" w:rsidTr="00FE309E">
        <w:trPr>
          <w:trHeight w:hRule="exact" w:val="240"/>
          <w:jc w:val="center"/>
        </w:trPr>
        <w:tc>
          <w:tcPr>
            <w:tcW w:w="9752" w:type="dxa"/>
            <w:gridSpan w:val="2"/>
            <w:tcBorders>
              <w:top w:val="nil"/>
              <w:left w:val="nil"/>
              <w:bottom w:val="nil"/>
              <w:right w:val="nil"/>
            </w:tcBorders>
          </w:tcPr>
          <w:p w14:paraId="372D013E" w14:textId="77777777" w:rsidR="00245B3A" w:rsidRPr="00AA7258" w:rsidRDefault="00245B3A" w:rsidP="00FE309E">
            <w:pPr>
              <w:widowControl/>
            </w:pPr>
          </w:p>
        </w:tc>
      </w:tr>
      <w:tr w:rsidR="00AA7258" w:rsidRPr="00AA7258" w14:paraId="3F6302AD" w14:textId="77777777" w:rsidTr="00FE309E">
        <w:trPr>
          <w:trHeight w:val="240"/>
          <w:jc w:val="center"/>
        </w:trPr>
        <w:tc>
          <w:tcPr>
            <w:tcW w:w="4876" w:type="dxa"/>
            <w:tcBorders>
              <w:top w:val="nil"/>
              <w:left w:val="nil"/>
              <w:bottom w:val="nil"/>
              <w:right w:val="nil"/>
            </w:tcBorders>
          </w:tcPr>
          <w:p w14:paraId="045D37CF" w14:textId="77777777" w:rsidR="00245B3A" w:rsidRPr="00AA7258" w:rsidRDefault="00245B3A" w:rsidP="00FE309E">
            <w:pPr>
              <w:pStyle w:val="AmColumnHeading"/>
              <w:widowControl/>
            </w:pPr>
            <w:r w:rsidRPr="00AA7258">
              <w:t>Texte proposé par la Commission</w:t>
            </w:r>
          </w:p>
        </w:tc>
        <w:tc>
          <w:tcPr>
            <w:tcW w:w="4876" w:type="dxa"/>
            <w:tcBorders>
              <w:top w:val="nil"/>
              <w:left w:val="nil"/>
              <w:bottom w:val="nil"/>
              <w:right w:val="nil"/>
            </w:tcBorders>
          </w:tcPr>
          <w:p w14:paraId="0732B554" w14:textId="77777777" w:rsidR="00245B3A" w:rsidRPr="00AA7258" w:rsidRDefault="00245B3A" w:rsidP="00FE309E">
            <w:pPr>
              <w:pStyle w:val="AmColumnHeading"/>
              <w:widowControl/>
            </w:pPr>
            <w:r w:rsidRPr="00AA7258">
              <w:t>Amendement</w:t>
            </w:r>
          </w:p>
        </w:tc>
      </w:tr>
      <w:tr w:rsidR="00245B3A" w:rsidRPr="00AA7258" w14:paraId="7CF61C0D" w14:textId="77777777" w:rsidTr="00FE309E">
        <w:trPr>
          <w:jc w:val="center"/>
        </w:trPr>
        <w:tc>
          <w:tcPr>
            <w:tcW w:w="4876" w:type="dxa"/>
            <w:tcBorders>
              <w:top w:val="nil"/>
              <w:left w:val="nil"/>
              <w:bottom w:val="nil"/>
              <w:right w:val="nil"/>
            </w:tcBorders>
          </w:tcPr>
          <w:p w14:paraId="546A724D" w14:textId="77777777" w:rsidR="00245B3A" w:rsidRPr="00AA7258" w:rsidRDefault="00245B3A" w:rsidP="00FE309E">
            <w:pPr>
              <w:pStyle w:val="Normal6a"/>
              <w:widowControl/>
            </w:pPr>
          </w:p>
        </w:tc>
        <w:tc>
          <w:tcPr>
            <w:tcW w:w="4876" w:type="dxa"/>
            <w:tcBorders>
              <w:top w:val="nil"/>
              <w:left w:val="nil"/>
              <w:bottom w:val="nil"/>
              <w:right w:val="nil"/>
            </w:tcBorders>
          </w:tcPr>
          <w:p w14:paraId="12AFCA71" w14:textId="77777777" w:rsidR="00245B3A" w:rsidRPr="00AA7258" w:rsidRDefault="00245B3A" w:rsidP="00FE309E">
            <w:pPr>
              <w:pStyle w:val="Normal6a"/>
              <w:widowControl/>
            </w:pPr>
            <w:r w:rsidRPr="00AA7258">
              <w:rPr>
                <w:b/>
                <w:i/>
              </w:rPr>
              <w:t>3 bis)</w:t>
            </w:r>
            <w:r w:rsidRPr="00AA7258">
              <w:tab/>
            </w:r>
            <w:r w:rsidRPr="00AA7258">
              <w:rPr>
                <w:b/>
                <w:i/>
              </w:rPr>
              <w:t>Si divers États membres ont déjà introduit des listes positives à l’échelon national afin de réglementer la propriété privée d’animaux, l’absence d’un cadre commun de l’Union portant sur des dispositions en matière de bien-être concernant l’élevage, la détention et la mise sur le marché d’animaux domestiques autres que les chiens et les chats, ainsi que l’existence de règles nationales divergentes, donnent lieu à des incohérences, à des lacunes dans l’application de la législation ainsi qu’à une confusion pour les consommateurs et ont souvent de lourdes conséquences sur le bien-être des espèces qui ne sont pas adaptées pour être détenues en tant qu’animaux de compagnie, en plus de comporter des risques pour la biodiversité, la santé et la sécurité humaines et la conservation de la nature.</w:t>
            </w:r>
          </w:p>
        </w:tc>
      </w:tr>
    </w:tbl>
    <w:p w14:paraId="089F181C" w14:textId="77777777" w:rsidR="00245B3A" w:rsidRPr="00AA7258" w:rsidRDefault="00245B3A" w:rsidP="00245B3A"/>
    <w:p w14:paraId="721C8FBE" w14:textId="4C1494C9" w:rsidR="00F62D34" w:rsidRPr="00AA7258" w:rsidRDefault="00F62D34" w:rsidP="00F62D34">
      <w:pPr>
        <w:pStyle w:val="AmNumberTabs"/>
      </w:pPr>
      <w:r w:rsidRPr="00AA7258">
        <w:t>Amendement</w:t>
      </w:r>
      <w:r w:rsidRPr="00AA7258">
        <w:tab/>
      </w:r>
      <w:r w:rsidRPr="00AA7258">
        <w:tab/>
        <w:t>308</w:t>
      </w:r>
    </w:p>
    <w:p w14:paraId="4CC35838" w14:textId="77777777" w:rsidR="00F62D34" w:rsidRPr="00AA7258" w:rsidRDefault="00F62D34" w:rsidP="00F62D34">
      <w:pPr>
        <w:pStyle w:val="NormalBold12b"/>
      </w:pPr>
      <w:r w:rsidRPr="00AA7258">
        <w:t>Proposition de règlement</w:t>
      </w:r>
    </w:p>
    <w:p w14:paraId="7D1C4145" w14:textId="77777777" w:rsidR="00F62D34" w:rsidRPr="00AA7258" w:rsidRDefault="00F62D34" w:rsidP="00F62D34">
      <w:pPr>
        <w:pStyle w:val="NormalBold"/>
      </w:pPr>
      <w:r w:rsidRPr="00AA7258">
        <w:t>Considérant 3 ter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7DC202BE" w14:textId="77777777" w:rsidTr="006D0DF1">
        <w:trPr>
          <w:trHeight w:hRule="exact" w:val="240"/>
          <w:jc w:val="center"/>
        </w:trPr>
        <w:tc>
          <w:tcPr>
            <w:tcW w:w="9752" w:type="dxa"/>
            <w:gridSpan w:val="2"/>
            <w:tcBorders>
              <w:top w:val="nil"/>
              <w:left w:val="nil"/>
              <w:bottom w:val="nil"/>
              <w:right w:val="nil"/>
            </w:tcBorders>
          </w:tcPr>
          <w:p w14:paraId="4000E79B" w14:textId="77777777" w:rsidR="00F62D34" w:rsidRPr="00AA7258" w:rsidRDefault="00F62D34" w:rsidP="006D0DF1"/>
        </w:tc>
      </w:tr>
      <w:tr w:rsidR="00AA7258" w:rsidRPr="00AA7258" w14:paraId="0CF3B0D2" w14:textId="77777777" w:rsidTr="006D0DF1">
        <w:trPr>
          <w:trHeight w:val="240"/>
          <w:jc w:val="center"/>
        </w:trPr>
        <w:tc>
          <w:tcPr>
            <w:tcW w:w="4876" w:type="dxa"/>
            <w:tcBorders>
              <w:top w:val="nil"/>
              <w:left w:val="nil"/>
              <w:bottom w:val="nil"/>
              <w:right w:val="nil"/>
            </w:tcBorders>
          </w:tcPr>
          <w:p w14:paraId="16F02046" w14:textId="77777777" w:rsidR="00F62D34" w:rsidRPr="00AA7258" w:rsidRDefault="00F62D34" w:rsidP="006D0DF1">
            <w:pPr>
              <w:pStyle w:val="AmColumnHeading"/>
            </w:pPr>
            <w:r w:rsidRPr="00AA7258">
              <w:t>Texte proposé par la Commission</w:t>
            </w:r>
          </w:p>
        </w:tc>
        <w:tc>
          <w:tcPr>
            <w:tcW w:w="4876" w:type="dxa"/>
            <w:tcBorders>
              <w:top w:val="nil"/>
              <w:left w:val="nil"/>
              <w:bottom w:val="nil"/>
              <w:right w:val="nil"/>
            </w:tcBorders>
          </w:tcPr>
          <w:p w14:paraId="1512CA9D" w14:textId="77777777" w:rsidR="00F62D34" w:rsidRPr="00AA7258" w:rsidRDefault="00F62D34" w:rsidP="006D0DF1">
            <w:pPr>
              <w:pStyle w:val="AmColumnHeading"/>
            </w:pPr>
            <w:r w:rsidRPr="00AA7258">
              <w:t>Amendement</w:t>
            </w:r>
          </w:p>
        </w:tc>
      </w:tr>
      <w:tr w:rsidR="00F62D34" w:rsidRPr="00AA7258" w14:paraId="0AF7891D" w14:textId="77777777" w:rsidTr="006D0DF1">
        <w:trPr>
          <w:jc w:val="center"/>
        </w:trPr>
        <w:tc>
          <w:tcPr>
            <w:tcW w:w="4876" w:type="dxa"/>
            <w:tcBorders>
              <w:top w:val="nil"/>
              <w:left w:val="nil"/>
              <w:bottom w:val="nil"/>
              <w:right w:val="nil"/>
            </w:tcBorders>
          </w:tcPr>
          <w:p w14:paraId="7BD31C36" w14:textId="77777777" w:rsidR="00F62D34" w:rsidRPr="00AA7258" w:rsidRDefault="00F62D34" w:rsidP="006D0DF1">
            <w:pPr>
              <w:pStyle w:val="Normal6a"/>
            </w:pPr>
          </w:p>
        </w:tc>
        <w:tc>
          <w:tcPr>
            <w:tcW w:w="4876" w:type="dxa"/>
            <w:tcBorders>
              <w:top w:val="nil"/>
              <w:left w:val="nil"/>
              <w:bottom w:val="nil"/>
              <w:right w:val="nil"/>
            </w:tcBorders>
          </w:tcPr>
          <w:p w14:paraId="6CEE3F19" w14:textId="77777777" w:rsidR="00F62D34" w:rsidRPr="00AA7258" w:rsidRDefault="00F62D34" w:rsidP="006D0DF1">
            <w:pPr>
              <w:pStyle w:val="Normal6a"/>
            </w:pPr>
            <w:r w:rsidRPr="00AA7258">
              <w:rPr>
                <w:b/>
                <w:i/>
              </w:rPr>
              <w:t>(3 ter)</w:t>
            </w:r>
            <w:r w:rsidRPr="00AA7258">
              <w:tab/>
            </w:r>
            <w:r w:rsidRPr="00AA7258">
              <w:rPr>
                <w:b/>
                <w:i/>
              </w:rPr>
              <w:t xml:space="preserve">Des voix se sont déjà élevées en faveur de l’établissement d’une liste </w:t>
            </w:r>
            <w:r w:rsidRPr="00AA7258">
              <w:rPr>
                <w:b/>
                <w:i/>
              </w:rPr>
              <w:lastRenderedPageBreak/>
              <w:t>européenne, fondée sur des données scientifiques, des animaux qui ont été jugés aptes à la détention en tant qu’animal de compagnie, dans des conditions de bien-être appropriées, sans nuire aux populations sauvages, et donc à la biodiversité européenne, ni à la santé et à la sécurité humaines. Ce faisant, il est essentiel d’évaluer l’incidence sur les animaux, y compris leur bien-être, leur comportement, leurs besoins alimentaires et les soins vétérinaires qui leur sont prodigués, afin d’éviter des situations susceptibles de provoquer des souffrances inutiles, des conditions de vie inappropriées ou la mise en danger d’espèces.</w:t>
            </w:r>
          </w:p>
        </w:tc>
      </w:tr>
    </w:tbl>
    <w:p w14:paraId="5553C7B8" w14:textId="77777777" w:rsidR="00F62D34" w:rsidRPr="00AA7258" w:rsidRDefault="00F62D34" w:rsidP="00F62D34"/>
    <w:p w14:paraId="5A6CA789" w14:textId="77777777" w:rsidR="00245B3A" w:rsidRPr="00AA7258" w:rsidRDefault="00245B3A" w:rsidP="00245B3A"/>
    <w:p w14:paraId="156429E9" w14:textId="77777777" w:rsidR="00DB4C66" w:rsidRPr="00AA7258" w:rsidRDefault="00DB4C66" w:rsidP="00DB4C66">
      <w:pPr>
        <w:pStyle w:val="AmNumberTabs"/>
      </w:pPr>
      <w:r w:rsidRPr="00AA7258">
        <w:t>Amendement</w:t>
      </w:r>
      <w:r w:rsidRPr="00AA7258">
        <w:tab/>
      </w:r>
      <w:r w:rsidRPr="00AA7258">
        <w:tab/>
        <w:t>4</w:t>
      </w:r>
    </w:p>
    <w:p w14:paraId="3EA87BC7" w14:textId="77777777" w:rsidR="00DB4C66" w:rsidRPr="00AA7258" w:rsidRDefault="00DB4C66" w:rsidP="00DB4C66"/>
    <w:p w14:paraId="60A15A9B" w14:textId="77777777" w:rsidR="00DB4C66" w:rsidRPr="00AA7258" w:rsidRDefault="00DB4C66" w:rsidP="00DB4C66">
      <w:pPr>
        <w:pStyle w:val="NormalBold"/>
        <w:keepNext/>
      </w:pPr>
      <w:r w:rsidRPr="00AA7258">
        <w:t>Proposition de règlement</w:t>
      </w:r>
    </w:p>
    <w:p w14:paraId="291DD9EE" w14:textId="77777777" w:rsidR="00DB4C66" w:rsidRPr="00AA7258" w:rsidRDefault="00DB4C66" w:rsidP="00DB4C66">
      <w:pPr>
        <w:pStyle w:val="NormalBold"/>
      </w:pPr>
      <w:r w:rsidRPr="00AA7258">
        <w:t>Considérant 4 bis (nouveau)</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67661D8" w14:textId="77777777" w:rsidTr="00245B3A">
        <w:trPr>
          <w:jc w:val="center"/>
        </w:trPr>
        <w:tc>
          <w:tcPr>
            <w:tcW w:w="9752" w:type="dxa"/>
            <w:gridSpan w:val="2"/>
          </w:tcPr>
          <w:p w14:paraId="793E4F55" w14:textId="77777777" w:rsidR="00DB4C66" w:rsidRPr="00AA7258" w:rsidRDefault="00DB4C66" w:rsidP="004464E0">
            <w:pPr>
              <w:keepNext/>
            </w:pPr>
          </w:p>
        </w:tc>
      </w:tr>
      <w:tr w:rsidR="00AA7258" w:rsidRPr="00AA7258" w14:paraId="36FFB760" w14:textId="77777777" w:rsidTr="00245B3A">
        <w:trPr>
          <w:jc w:val="center"/>
        </w:trPr>
        <w:tc>
          <w:tcPr>
            <w:tcW w:w="4876" w:type="dxa"/>
          </w:tcPr>
          <w:p w14:paraId="66947FF2" w14:textId="77777777" w:rsidR="00DB4C66" w:rsidRPr="00AA7258" w:rsidRDefault="00DB4C66" w:rsidP="004464E0">
            <w:pPr>
              <w:pStyle w:val="ColumnHeading"/>
              <w:keepNext/>
            </w:pPr>
            <w:r w:rsidRPr="00AA7258">
              <w:t>Texte proposé par la Commission</w:t>
            </w:r>
          </w:p>
        </w:tc>
        <w:tc>
          <w:tcPr>
            <w:tcW w:w="4876" w:type="dxa"/>
          </w:tcPr>
          <w:p w14:paraId="69FD5701" w14:textId="77777777" w:rsidR="00DB4C66" w:rsidRPr="00AA7258" w:rsidRDefault="00DB4C66" w:rsidP="004464E0">
            <w:pPr>
              <w:pStyle w:val="ColumnHeading"/>
              <w:keepNext/>
            </w:pPr>
            <w:r w:rsidRPr="00AA7258">
              <w:t>Amendement</w:t>
            </w:r>
          </w:p>
        </w:tc>
      </w:tr>
      <w:tr w:rsidR="00DB4C66" w:rsidRPr="00AA7258" w14:paraId="4E5DAFDB" w14:textId="77777777" w:rsidTr="00245B3A">
        <w:trPr>
          <w:jc w:val="center"/>
        </w:trPr>
        <w:tc>
          <w:tcPr>
            <w:tcW w:w="4876" w:type="dxa"/>
          </w:tcPr>
          <w:p w14:paraId="0B2ABAF1" w14:textId="77777777" w:rsidR="00DB4C66" w:rsidRPr="00AA7258" w:rsidRDefault="00DB4C66" w:rsidP="004464E0">
            <w:pPr>
              <w:pStyle w:val="Normal6"/>
            </w:pPr>
          </w:p>
        </w:tc>
        <w:tc>
          <w:tcPr>
            <w:tcW w:w="4876" w:type="dxa"/>
          </w:tcPr>
          <w:p w14:paraId="01525398" w14:textId="77777777" w:rsidR="00DB4C66" w:rsidRPr="00AA7258" w:rsidRDefault="00DB4C66" w:rsidP="004464E0">
            <w:pPr>
              <w:pStyle w:val="Normal6"/>
              <w:rPr>
                <w:szCs w:val="24"/>
              </w:rPr>
            </w:pPr>
            <w:r w:rsidRPr="00AA7258">
              <w:rPr>
                <w:b/>
                <w:i/>
              </w:rPr>
              <w:t>(4 bis)</w:t>
            </w:r>
            <w:r w:rsidRPr="00AA7258">
              <w:rPr>
                <w:b/>
                <w:i/>
              </w:rPr>
              <w:tab/>
              <w:t xml:space="preserve">Il convient de renforcer la coopération entre les États membres afin de détecter les établissements d’élevage illégaux, de démanteler les réseaux connexes et de garantir l’application effective des règles applicables. Il est essentiel de renforcer la collaboration, l’échange d’informations et la coordination des inspections </w:t>
            </w:r>
            <w:proofErr w:type="spellStart"/>
            <w:r w:rsidRPr="00AA7258">
              <w:rPr>
                <w:b/>
                <w:i/>
              </w:rPr>
              <w:t>par delà</w:t>
            </w:r>
            <w:proofErr w:type="spellEnd"/>
            <w:r w:rsidRPr="00AA7258">
              <w:rPr>
                <w:b/>
                <w:i/>
              </w:rPr>
              <w:t xml:space="preserve"> les frontières pour s’attaquer au caractère transnational de certaines activités illégales et protéger le bien-être des animaux et les intérêts des consommateurs dans l’ensemble de l’Union.</w:t>
            </w:r>
          </w:p>
        </w:tc>
      </w:tr>
    </w:tbl>
    <w:p w14:paraId="04B7F3D9" w14:textId="77777777" w:rsidR="00DB4C66" w:rsidRPr="00AA7258" w:rsidRDefault="00DB4C66" w:rsidP="00245B3A"/>
    <w:p w14:paraId="20129171" w14:textId="77777777" w:rsidR="00DB4C66" w:rsidRPr="00AA7258" w:rsidRDefault="00DB4C66" w:rsidP="00DB4C66">
      <w:pPr>
        <w:pStyle w:val="AmNumberTabs"/>
      </w:pPr>
      <w:r w:rsidRPr="00AA7258">
        <w:t>Amendement</w:t>
      </w:r>
      <w:r w:rsidRPr="00AA7258">
        <w:tab/>
      </w:r>
      <w:r w:rsidRPr="00AA7258">
        <w:tab/>
        <w:t>5</w:t>
      </w:r>
    </w:p>
    <w:p w14:paraId="03626C14" w14:textId="77777777" w:rsidR="00DB4C66" w:rsidRPr="00AA7258" w:rsidRDefault="00DB4C66" w:rsidP="00DB4C66"/>
    <w:p w14:paraId="71D8EE70" w14:textId="77777777" w:rsidR="00DB4C66" w:rsidRPr="00AA7258" w:rsidRDefault="00DB4C66" w:rsidP="00DB4C66">
      <w:pPr>
        <w:pStyle w:val="NormalBold"/>
        <w:keepNext/>
      </w:pPr>
      <w:r w:rsidRPr="00AA7258">
        <w:t>Proposition de règlement</w:t>
      </w:r>
    </w:p>
    <w:p w14:paraId="2A404137" w14:textId="77777777" w:rsidR="00DB4C66" w:rsidRPr="00AA7258" w:rsidRDefault="00DB4C66" w:rsidP="00DB4C66">
      <w:pPr>
        <w:pStyle w:val="NormalBold"/>
      </w:pPr>
      <w:r w:rsidRPr="00AA7258">
        <w:t>Considérant 4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B5CD43E" w14:textId="77777777" w:rsidTr="004464E0">
        <w:trPr>
          <w:jc w:val="center"/>
        </w:trPr>
        <w:tc>
          <w:tcPr>
            <w:tcW w:w="9752" w:type="dxa"/>
            <w:gridSpan w:val="2"/>
          </w:tcPr>
          <w:p w14:paraId="7E129EA3" w14:textId="77777777" w:rsidR="00DB4C66" w:rsidRPr="00AA7258" w:rsidRDefault="00DB4C66" w:rsidP="004464E0">
            <w:pPr>
              <w:keepNext/>
            </w:pPr>
          </w:p>
        </w:tc>
      </w:tr>
      <w:tr w:rsidR="00AA7258" w:rsidRPr="00AA7258" w14:paraId="7A2E3AB3" w14:textId="77777777" w:rsidTr="004464E0">
        <w:trPr>
          <w:jc w:val="center"/>
        </w:trPr>
        <w:tc>
          <w:tcPr>
            <w:tcW w:w="4876" w:type="dxa"/>
          </w:tcPr>
          <w:p w14:paraId="23472046" w14:textId="77777777" w:rsidR="00DB4C66" w:rsidRPr="00AA7258" w:rsidRDefault="00DB4C66" w:rsidP="004464E0">
            <w:pPr>
              <w:pStyle w:val="ColumnHeading"/>
              <w:keepNext/>
            </w:pPr>
            <w:r w:rsidRPr="00AA7258">
              <w:t>Texte proposé par la Commission</w:t>
            </w:r>
          </w:p>
        </w:tc>
        <w:tc>
          <w:tcPr>
            <w:tcW w:w="4876" w:type="dxa"/>
          </w:tcPr>
          <w:p w14:paraId="7AADD76C" w14:textId="77777777" w:rsidR="00DB4C66" w:rsidRPr="00AA7258" w:rsidRDefault="00DB4C66" w:rsidP="004464E0">
            <w:pPr>
              <w:pStyle w:val="ColumnHeading"/>
              <w:keepNext/>
            </w:pPr>
            <w:r w:rsidRPr="00AA7258">
              <w:t>Amendement</w:t>
            </w:r>
          </w:p>
        </w:tc>
      </w:tr>
      <w:tr w:rsidR="00DB4C66" w:rsidRPr="00AA7258" w14:paraId="373BAEF8" w14:textId="77777777" w:rsidTr="004464E0">
        <w:trPr>
          <w:jc w:val="center"/>
        </w:trPr>
        <w:tc>
          <w:tcPr>
            <w:tcW w:w="4876" w:type="dxa"/>
          </w:tcPr>
          <w:p w14:paraId="5A8ED797" w14:textId="77777777" w:rsidR="00DB4C66" w:rsidRPr="00AA7258" w:rsidRDefault="00DB4C66" w:rsidP="004464E0">
            <w:pPr>
              <w:pStyle w:val="Normal6"/>
            </w:pPr>
          </w:p>
        </w:tc>
        <w:tc>
          <w:tcPr>
            <w:tcW w:w="4876" w:type="dxa"/>
          </w:tcPr>
          <w:p w14:paraId="34F1B1B8" w14:textId="77777777" w:rsidR="00DB4C66" w:rsidRPr="00AA7258" w:rsidRDefault="00DB4C66" w:rsidP="004464E0">
            <w:pPr>
              <w:pStyle w:val="Normal6"/>
              <w:rPr>
                <w:szCs w:val="24"/>
              </w:rPr>
            </w:pPr>
            <w:r w:rsidRPr="00AA7258">
              <w:rPr>
                <w:b/>
                <w:i/>
              </w:rPr>
              <w:t>(4 ter)</w:t>
            </w:r>
            <w:r w:rsidRPr="00AA7258">
              <w:rPr>
                <w:b/>
                <w:i/>
              </w:rPr>
              <w:tab/>
              <w:t>Le nombre d’animaux de compagnie dans l’Union a considérablement augmenté ces dernières années, reflétant le fort attachement des citoyens de l’Union au bien-être des chiens et des chats. À la lumière de l’évolution de la science en matière de bien-être des animaux, l’Union et ses États membres devraient être encouragés à promouvoir une approche juridique qui reflète non seulement le statut des animaux en tant que propriété, mais aussi la responsabilité éthique des êtres humains à l’égard du bien-être et de la protection des animaux.</w:t>
            </w:r>
          </w:p>
        </w:tc>
      </w:tr>
    </w:tbl>
    <w:p w14:paraId="07B432BE" w14:textId="77777777" w:rsidR="00DB4C66" w:rsidRPr="00AA7258" w:rsidRDefault="00DB4C66" w:rsidP="00DB4C66"/>
    <w:p w14:paraId="270B63EA" w14:textId="77777777" w:rsidR="00DB4C66" w:rsidRPr="00AA7258" w:rsidRDefault="00DB4C66" w:rsidP="00DB4C66">
      <w:pPr>
        <w:pStyle w:val="AmNumberTabs"/>
      </w:pPr>
      <w:r w:rsidRPr="00AA7258">
        <w:t>Amendement</w:t>
      </w:r>
      <w:r w:rsidRPr="00AA7258">
        <w:tab/>
      </w:r>
      <w:r w:rsidRPr="00AA7258">
        <w:tab/>
        <w:t>6</w:t>
      </w:r>
    </w:p>
    <w:p w14:paraId="7B04C705" w14:textId="77777777" w:rsidR="00DB4C66" w:rsidRPr="00AA7258" w:rsidRDefault="00DB4C66" w:rsidP="00DB4C66"/>
    <w:p w14:paraId="015401CF" w14:textId="77777777" w:rsidR="00DB4C66" w:rsidRPr="00AA7258" w:rsidRDefault="00DB4C66" w:rsidP="00DB4C66">
      <w:pPr>
        <w:pStyle w:val="NormalBold"/>
        <w:keepNext/>
      </w:pPr>
      <w:r w:rsidRPr="00AA7258">
        <w:t>Proposition de règlement</w:t>
      </w:r>
    </w:p>
    <w:p w14:paraId="0ED60066" w14:textId="77777777" w:rsidR="00DB4C66" w:rsidRPr="00AA7258" w:rsidRDefault="00DB4C66" w:rsidP="00DB4C66">
      <w:pPr>
        <w:pStyle w:val="NormalBold"/>
      </w:pPr>
      <w:r w:rsidRPr="00AA7258">
        <w:t>Considérant 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0E1DD42" w14:textId="77777777" w:rsidTr="004464E0">
        <w:trPr>
          <w:jc w:val="center"/>
        </w:trPr>
        <w:tc>
          <w:tcPr>
            <w:tcW w:w="9752" w:type="dxa"/>
            <w:gridSpan w:val="2"/>
          </w:tcPr>
          <w:p w14:paraId="42DA0440" w14:textId="77777777" w:rsidR="00DB4C66" w:rsidRPr="00AA7258" w:rsidRDefault="00DB4C66" w:rsidP="004464E0">
            <w:pPr>
              <w:keepNext/>
            </w:pPr>
          </w:p>
        </w:tc>
      </w:tr>
      <w:tr w:rsidR="00AA7258" w:rsidRPr="00AA7258" w14:paraId="1A0224CF" w14:textId="77777777" w:rsidTr="004464E0">
        <w:trPr>
          <w:jc w:val="center"/>
        </w:trPr>
        <w:tc>
          <w:tcPr>
            <w:tcW w:w="4876" w:type="dxa"/>
          </w:tcPr>
          <w:p w14:paraId="33F21295" w14:textId="77777777" w:rsidR="00DB4C66" w:rsidRPr="00AA7258" w:rsidRDefault="00DB4C66" w:rsidP="004464E0">
            <w:pPr>
              <w:pStyle w:val="ColumnHeading"/>
              <w:keepNext/>
            </w:pPr>
            <w:r w:rsidRPr="00AA7258">
              <w:t>Texte proposé par la Commission</w:t>
            </w:r>
          </w:p>
        </w:tc>
        <w:tc>
          <w:tcPr>
            <w:tcW w:w="4876" w:type="dxa"/>
          </w:tcPr>
          <w:p w14:paraId="68BF9D4B" w14:textId="77777777" w:rsidR="00DB4C66" w:rsidRPr="00AA7258" w:rsidRDefault="00DB4C66" w:rsidP="004464E0">
            <w:pPr>
              <w:pStyle w:val="ColumnHeading"/>
              <w:keepNext/>
            </w:pPr>
            <w:r w:rsidRPr="00AA7258">
              <w:t>Amendement</w:t>
            </w:r>
          </w:p>
        </w:tc>
      </w:tr>
      <w:tr w:rsidR="00AA7258" w:rsidRPr="00AA7258" w14:paraId="4B32C8CE" w14:textId="77777777" w:rsidTr="004464E0">
        <w:trPr>
          <w:jc w:val="center"/>
        </w:trPr>
        <w:tc>
          <w:tcPr>
            <w:tcW w:w="4876" w:type="dxa"/>
          </w:tcPr>
          <w:p w14:paraId="5F4AD584" w14:textId="77777777" w:rsidR="00DB4C66" w:rsidRPr="00AA7258" w:rsidRDefault="00DB4C66" w:rsidP="004464E0">
            <w:pPr>
              <w:pStyle w:val="Normal6"/>
            </w:pPr>
            <w:r w:rsidRPr="00AA7258">
              <w:t>(6)</w:t>
            </w:r>
            <w:r w:rsidRPr="00AA7258">
              <w:tab/>
              <w:t xml:space="preserve">Le commerce illégal de chiens et de chats s’est en partie développé en raison d’un manque de traçabilité de ces animaux jusqu’à leur portée d’origine. Les pratiques commerciales illégales sont quant à elles à mettre en lien avec une souffrance des chiens et des chats, qui sont soumis à des pratiques d’élevage échappant à tout contrôle. Il n’est pas possible de garantir le respect par les opérateurs des mêmes normes en matière de bien-être des animaux et d’assurer l’uniformité des conditions de concurrence sur le marché intérieur en ce qui concerne la </w:t>
            </w:r>
            <w:r w:rsidRPr="00AA7258">
              <w:rPr>
                <w:b/>
                <w:i/>
              </w:rPr>
              <w:t>cession</w:t>
            </w:r>
            <w:r w:rsidRPr="00AA7258">
              <w:t xml:space="preserve"> de chiens et de chats sans moyens fiables de remonter jusqu’à l’origine des animaux. Il est donc primordial de garantir la traçabilité des chiens et des chats au moyen d’un système permettant de les identifier et de les enregistrer avant leur première </w:t>
            </w:r>
            <w:r w:rsidRPr="00AA7258">
              <w:rPr>
                <w:b/>
                <w:i/>
              </w:rPr>
              <w:t>cession dans</w:t>
            </w:r>
            <w:r w:rsidRPr="00AA7258">
              <w:t xml:space="preserve"> l’Union et chaque fois que les animaux changent de propriétaire.</w:t>
            </w:r>
          </w:p>
        </w:tc>
        <w:tc>
          <w:tcPr>
            <w:tcW w:w="4876" w:type="dxa"/>
          </w:tcPr>
          <w:p w14:paraId="54EE0B42" w14:textId="77777777" w:rsidR="00DB4C66" w:rsidRPr="00AA7258" w:rsidRDefault="00DB4C66" w:rsidP="004464E0">
            <w:pPr>
              <w:pStyle w:val="Normal6"/>
              <w:rPr>
                <w:szCs w:val="24"/>
              </w:rPr>
            </w:pPr>
            <w:r w:rsidRPr="00AA7258">
              <w:t>(6)</w:t>
            </w:r>
            <w:r w:rsidRPr="00AA7258">
              <w:tab/>
              <w:t>Le commerce illégal de chiens et de chats s’est en partie développé en raison d’un manque de traçabilité de ces animaux jusqu’à leur portée d’origine</w:t>
            </w:r>
            <w:r w:rsidRPr="00AA7258">
              <w:rPr>
                <w:b/>
                <w:i/>
              </w:rPr>
              <w:t xml:space="preserve"> et en raison d’un engouement des consommateurs pour ces animaux, le tout facilité par le développement des achats en ligne</w:t>
            </w:r>
            <w:r w:rsidRPr="00AA7258">
              <w:t xml:space="preserve">. Les pratiques commerciales illégales sont quant à elles à mettre en lien avec une souffrance des chiens et des chats, qui sont soumis à des pratiques d’élevage échappant à tout contrôle. Il n’est pas possible de garantir le respect par les opérateurs des mêmes normes en matière de bien-être des animaux et d’assurer l’uniformité des conditions de concurrence sur le marché intérieur en ce qui concerne la </w:t>
            </w:r>
            <w:r w:rsidRPr="00AA7258">
              <w:rPr>
                <w:b/>
                <w:i/>
              </w:rPr>
              <w:t>mise sur le marché</w:t>
            </w:r>
            <w:r w:rsidRPr="00AA7258">
              <w:t xml:space="preserve"> de chiens et de chats sans moyens fiables de remonter jusqu’à l’origine des animaux. Il est donc primordial de garantir la traçabilité des chiens et des chats au moyen d’un système permettant de les identifier et de les enregistrer avant leur </w:t>
            </w:r>
            <w:r w:rsidRPr="00AA7258">
              <w:lastRenderedPageBreak/>
              <w:t xml:space="preserve">première </w:t>
            </w:r>
            <w:r w:rsidRPr="00AA7258">
              <w:rPr>
                <w:b/>
                <w:i/>
              </w:rPr>
              <w:t>mise sur le marché de</w:t>
            </w:r>
            <w:r w:rsidRPr="00AA7258">
              <w:t xml:space="preserve"> l’Union et chaque fois que les animaux changent de propriétaire.</w:t>
            </w:r>
          </w:p>
        </w:tc>
      </w:tr>
    </w:tbl>
    <w:p w14:paraId="764E5AE7" w14:textId="77777777" w:rsidR="00DB4C66" w:rsidRPr="00AA7258" w:rsidRDefault="00DB4C66" w:rsidP="00DB4C66"/>
    <w:p w14:paraId="3702487A" w14:textId="77777777" w:rsidR="00245B3A" w:rsidRPr="00AA7258" w:rsidRDefault="00245B3A" w:rsidP="00245B3A">
      <w:pPr>
        <w:pStyle w:val="AmNumberTabs"/>
      </w:pPr>
      <w:r w:rsidRPr="00AA7258">
        <w:t>Amendement</w:t>
      </w:r>
      <w:r w:rsidRPr="00AA7258">
        <w:tab/>
      </w:r>
      <w:r w:rsidRPr="00AA7258">
        <w:tab/>
        <w:t>309</w:t>
      </w:r>
    </w:p>
    <w:p w14:paraId="6DA35432" w14:textId="77777777" w:rsidR="00245B3A" w:rsidRPr="00AA7258" w:rsidRDefault="00245B3A" w:rsidP="00245B3A">
      <w:pPr>
        <w:pStyle w:val="NormalBold12b"/>
      </w:pPr>
      <w:r w:rsidRPr="00AA7258">
        <w:t>Proposition de règlement</w:t>
      </w:r>
    </w:p>
    <w:p w14:paraId="2DE2073D" w14:textId="77777777" w:rsidR="00245B3A" w:rsidRPr="00AA7258" w:rsidRDefault="00245B3A" w:rsidP="00245B3A">
      <w:pPr>
        <w:pStyle w:val="NormalBold"/>
      </w:pPr>
      <w:r w:rsidRPr="00AA7258">
        <w:t>Considérant 6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520AB192" w14:textId="77777777" w:rsidTr="00FE309E">
        <w:trPr>
          <w:trHeight w:hRule="exact" w:val="240"/>
          <w:jc w:val="center"/>
        </w:trPr>
        <w:tc>
          <w:tcPr>
            <w:tcW w:w="9752" w:type="dxa"/>
            <w:gridSpan w:val="2"/>
            <w:tcBorders>
              <w:top w:val="nil"/>
              <w:left w:val="nil"/>
              <w:bottom w:val="nil"/>
              <w:right w:val="nil"/>
            </w:tcBorders>
          </w:tcPr>
          <w:p w14:paraId="533C796A" w14:textId="77777777" w:rsidR="00245B3A" w:rsidRPr="00AA7258" w:rsidRDefault="00245B3A" w:rsidP="00FE309E"/>
        </w:tc>
      </w:tr>
      <w:tr w:rsidR="00AA7258" w:rsidRPr="00AA7258" w14:paraId="2D302AF3" w14:textId="77777777" w:rsidTr="00FE309E">
        <w:trPr>
          <w:trHeight w:val="240"/>
          <w:jc w:val="center"/>
        </w:trPr>
        <w:tc>
          <w:tcPr>
            <w:tcW w:w="4876" w:type="dxa"/>
            <w:tcBorders>
              <w:top w:val="nil"/>
              <w:left w:val="nil"/>
              <w:bottom w:val="nil"/>
              <w:right w:val="nil"/>
            </w:tcBorders>
          </w:tcPr>
          <w:p w14:paraId="7F4B149D" w14:textId="77777777" w:rsidR="00245B3A" w:rsidRPr="00AA7258" w:rsidRDefault="00245B3A" w:rsidP="00FE309E">
            <w:pPr>
              <w:pStyle w:val="AmColumnHeading"/>
            </w:pPr>
            <w:r w:rsidRPr="00AA7258">
              <w:t>Texte proposé par la Commission</w:t>
            </w:r>
          </w:p>
        </w:tc>
        <w:tc>
          <w:tcPr>
            <w:tcW w:w="4876" w:type="dxa"/>
            <w:tcBorders>
              <w:top w:val="nil"/>
              <w:left w:val="nil"/>
              <w:bottom w:val="nil"/>
              <w:right w:val="nil"/>
            </w:tcBorders>
          </w:tcPr>
          <w:p w14:paraId="7E62BE6C" w14:textId="77777777" w:rsidR="00245B3A" w:rsidRPr="00AA7258" w:rsidRDefault="00245B3A" w:rsidP="00FE309E">
            <w:pPr>
              <w:pStyle w:val="AmColumnHeading"/>
            </w:pPr>
            <w:r w:rsidRPr="00AA7258">
              <w:t>Amendement</w:t>
            </w:r>
          </w:p>
        </w:tc>
      </w:tr>
      <w:tr w:rsidR="00245B3A" w:rsidRPr="00AA7258" w14:paraId="4DB8544A" w14:textId="77777777" w:rsidTr="00FE309E">
        <w:trPr>
          <w:jc w:val="center"/>
        </w:trPr>
        <w:tc>
          <w:tcPr>
            <w:tcW w:w="4876" w:type="dxa"/>
            <w:tcBorders>
              <w:top w:val="nil"/>
              <w:left w:val="nil"/>
              <w:bottom w:val="nil"/>
              <w:right w:val="nil"/>
            </w:tcBorders>
          </w:tcPr>
          <w:p w14:paraId="2BEC6D8B" w14:textId="77777777" w:rsidR="00245B3A" w:rsidRPr="00AA7258" w:rsidRDefault="00245B3A" w:rsidP="00FE309E">
            <w:pPr>
              <w:pStyle w:val="Normal6a"/>
            </w:pPr>
          </w:p>
        </w:tc>
        <w:tc>
          <w:tcPr>
            <w:tcW w:w="4876" w:type="dxa"/>
            <w:tcBorders>
              <w:top w:val="nil"/>
              <w:left w:val="nil"/>
              <w:bottom w:val="nil"/>
              <w:right w:val="nil"/>
            </w:tcBorders>
          </w:tcPr>
          <w:p w14:paraId="283328FE" w14:textId="77777777" w:rsidR="00245B3A" w:rsidRPr="00AA7258" w:rsidRDefault="00245B3A" w:rsidP="00FE309E">
            <w:pPr>
              <w:pStyle w:val="Normal6a"/>
            </w:pPr>
            <w:r w:rsidRPr="00AA7258">
              <w:rPr>
                <w:b/>
                <w:i/>
              </w:rPr>
              <w:t>(6 bis)</w:t>
            </w:r>
            <w:r w:rsidRPr="00AA7258">
              <w:tab/>
            </w:r>
            <w:r w:rsidRPr="00AA7258">
              <w:rPr>
                <w:b/>
                <w:i/>
              </w:rPr>
              <w:t>Le présent règlement introduit un enregistrement obligatoire, des contrôles renforcés des ventes en ligne et une meilleure traçabilité des chiens et des chats, avec des périodes de transition pouvant aller jusqu’à 10 ans afin de permettre aux autorités compétentes de se préparer. Il souligne en outre l’importance de normes à l’échelle de l’Union pour un élevage responsable afin de prévenir les effets néfastes sur la santé et le bien-être des chiens et des chats. Le présent règlement aborde ces questions en établissant des exigences claires en matière de bien-être et en veillant à ce que les pratiques d’élevage respectent les normes les plus strictes.</w:t>
            </w:r>
          </w:p>
        </w:tc>
      </w:tr>
    </w:tbl>
    <w:p w14:paraId="338687AE" w14:textId="77777777" w:rsidR="00245B3A" w:rsidRPr="00AA7258" w:rsidRDefault="00245B3A" w:rsidP="00245B3A"/>
    <w:p w14:paraId="4B0FEE29" w14:textId="77777777" w:rsidR="00245B3A" w:rsidRPr="00AA7258" w:rsidRDefault="00245B3A" w:rsidP="00245B3A"/>
    <w:p w14:paraId="3D306D77" w14:textId="77777777" w:rsidR="00245B3A" w:rsidRPr="00AA7258" w:rsidRDefault="00245B3A" w:rsidP="00DB4C66"/>
    <w:p w14:paraId="05E44E84" w14:textId="77777777" w:rsidR="00DB4C66" w:rsidRPr="00AA7258" w:rsidRDefault="00DB4C66" w:rsidP="00DB4C66">
      <w:pPr>
        <w:pStyle w:val="AmNumberTabs"/>
      </w:pPr>
      <w:r w:rsidRPr="00AA7258">
        <w:t>Amendement</w:t>
      </w:r>
      <w:r w:rsidRPr="00AA7258">
        <w:tab/>
      </w:r>
      <w:r w:rsidRPr="00AA7258">
        <w:tab/>
        <w:t>7</w:t>
      </w:r>
    </w:p>
    <w:p w14:paraId="22A4E117" w14:textId="77777777" w:rsidR="00DB4C66" w:rsidRPr="00AA7258" w:rsidRDefault="00DB4C66" w:rsidP="00DB4C66"/>
    <w:p w14:paraId="2A5BFF9B" w14:textId="77777777" w:rsidR="00DB4C66" w:rsidRPr="00AA7258" w:rsidRDefault="00DB4C66" w:rsidP="00DB4C66">
      <w:pPr>
        <w:pStyle w:val="NormalBold"/>
        <w:keepNext/>
      </w:pPr>
      <w:r w:rsidRPr="00AA7258">
        <w:t>Proposition de règlement</w:t>
      </w:r>
    </w:p>
    <w:p w14:paraId="2669A564" w14:textId="77777777" w:rsidR="00DB4C66" w:rsidRPr="00AA7258" w:rsidRDefault="00DB4C66" w:rsidP="00DB4C66">
      <w:pPr>
        <w:pStyle w:val="NormalBold"/>
      </w:pPr>
      <w:r w:rsidRPr="00AA7258">
        <w:t>Considérant 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365F9F" w14:textId="77777777" w:rsidTr="004464E0">
        <w:trPr>
          <w:jc w:val="center"/>
        </w:trPr>
        <w:tc>
          <w:tcPr>
            <w:tcW w:w="9752" w:type="dxa"/>
            <w:gridSpan w:val="2"/>
          </w:tcPr>
          <w:p w14:paraId="3DFABD21" w14:textId="77777777" w:rsidR="00DB4C66" w:rsidRPr="00AA7258" w:rsidRDefault="00DB4C66" w:rsidP="004464E0">
            <w:pPr>
              <w:keepNext/>
            </w:pPr>
          </w:p>
        </w:tc>
      </w:tr>
      <w:tr w:rsidR="00AA7258" w:rsidRPr="00AA7258" w14:paraId="2AE27A5C" w14:textId="77777777" w:rsidTr="004464E0">
        <w:trPr>
          <w:jc w:val="center"/>
        </w:trPr>
        <w:tc>
          <w:tcPr>
            <w:tcW w:w="4876" w:type="dxa"/>
          </w:tcPr>
          <w:p w14:paraId="5BFF3F49" w14:textId="77777777" w:rsidR="00DB4C66" w:rsidRPr="00AA7258" w:rsidRDefault="00DB4C66" w:rsidP="004464E0">
            <w:pPr>
              <w:pStyle w:val="ColumnHeading"/>
              <w:keepNext/>
            </w:pPr>
            <w:r w:rsidRPr="00AA7258">
              <w:t>Texte proposé par la Commission</w:t>
            </w:r>
          </w:p>
        </w:tc>
        <w:tc>
          <w:tcPr>
            <w:tcW w:w="4876" w:type="dxa"/>
          </w:tcPr>
          <w:p w14:paraId="6A2BBC44" w14:textId="77777777" w:rsidR="00DB4C66" w:rsidRPr="00AA7258" w:rsidRDefault="00DB4C66" w:rsidP="004464E0">
            <w:pPr>
              <w:pStyle w:val="ColumnHeading"/>
              <w:keepNext/>
            </w:pPr>
            <w:r w:rsidRPr="00AA7258">
              <w:t>Amendement</w:t>
            </w:r>
          </w:p>
        </w:tc>
      </w:tr>
      <w:tr w:rsidR="00DB4C66" w:rsidRPr="00AA7258" w14:paraId="0144453E" w14:textId="77777777" w:rsidTr="004464E0">
        <w:trPr>
          <w:jc w:val="center"/>
        </w:trPr>
        <w:tc>
          <w:tcPr>
            <w:tcW w:w="4876" w:type="dxa"/>
          </w:tcPr>
          <w:p w14:paraId="4D7CE65A" w14:textId="77777777" w:rsidR="00DB4C66" w:rsidRPr="00AA7258" w:rsidRDefault="00DB4C66" w:rsidP="004464E0">
            <w:pPr>
              <w:pStyle w:val="Normal6"/>
            </w:pPr>
            <w:r w:rsidRPr="00AA7258">
              <w:t>(7)</w:t>
            </w:r>
            <w:r w:rsidRPr="00AA7258">
              <w:tab/>
              <w:t xml:space="preserve">Le commerce illégal de chiens et de chats en provenance de pays tiers s’est intensifié. Les règles actuelles de l’UE relatives aux mouvements de chiens et de chats à destination de l’UE, telles que les dispositions du règlement (UE) nº 576/2013 et de la législation sur la santé animale, ne prévoient pas suffisamment d’outils pour empêcher ce commerce illégal. En d’autres termes, des règles </w:t>
            </w:r>
            <w:r w:rsidRPr="00AA7258">
              <w:lastRenderedPageBreak/>
              <w:t>supplémentaires sont requises pour lutter contre le commerce illégal des chiens et des chats. Les règles actuelles en matière de santé animale exigent, tant pour les mouvements commerciaux que non commerciaux de chiens et de chats entrant dans l’Union, que les animaux soient identifiés au moyen d’une puce électronique. Afin de renforcer ces dispositions en matière de traçabilité, il convient que les propriétaires de chiens et de chats entrant dans l’Union veillent à leur enregistrement dans l’une des bases de données des États membres sur le lieu de destination. Les mouvements de ces animaux seront ainsi mieux contrôlés.</w:t>
            </w:r>
          </w:p>
        </w:tc>
        <w:tc>
          <w:tcPr>
            <w:tcW w:w="4876" w:type="dxa"/>
          </w:tcPr>
          <w:p w14:paraId="4B9DD6BF" w14:textId="77777777" w:rsidR="00DB4C66" w:rsidRPr="00AA7258" w:rsidRDefault="00DB4C66" w:rsidP="004464E0">
            <w:pPr>
              <w:pStyle w:val="Normal6"/>
              <w:rPr>
                <w:szCs w:val="24"/>
              </w:rPr>
            </w:pPr>
            <w:r w:rsidRPr="00AA7258">
              <w:lastRenderedPageBreak/>
              <w:t>(7)</w:t>
            </w:r>
            <w:r w:rsidRPr="00AA7258">
              <w:tab/>
              <w:t xml:space="preserve">Le commerce illégal de chiens et de chats en provenance de pays tiers s’est intensifié. Les règles actuelles de l’UE relatives aux mouvements de chiens et de chats à destination de l’UE, telles que les dispositions du règlement (UE) nº 576/2013 et de la législation sur la santé animale, ne prévoient pas suffisamment d’outils pour empêcher ce commerce illégal. En d’autres termes, des règles </w:t>
            </w:r>
            <w:r w:rsidRPr="00AA7258">
              <w:lastRenderedPageBreak/>
              <w:t xml:space="preserve">supplémentaires sont requises pour lutter contre le commerce illégal des chiens et des chats. Les règles actuelles en matière de santé animale exigent, tant pour les mouvements commerciaux que non commerciaux de chiens et de chats entrant dans l’Union, que les animaux soient identifiés au moyen d’une puce électronique. Afin de renforcer ces dispositions en matière de traçabilité, il convient que les propriétaires </w:t>
            </w:r>
            <w:r w:rsidRPr="00AA7258">
              <w:rPr>
                <w:b/>
                <w:i/>
              </w:rPr>
              <w:t xml:space="preserve">ou les personnes responsables </w:t>
            </w:r>
            <w:r w:rsidRPr="00AA7258">
              <w:t>de chiens et de chats entrant dans l’Union veillent à leur enregistrement dans l’une des bases de données des États membres sur le lieu de destination. Les mouvements de ces animaux seront ainsi mieux contrôlés.</w:t>
            </w:r>
          </w:p>
        </w:tc>
      </w:tr>
    </w:tbl>
    <w:p w14:paraId="3321058F" w14:textId="77777777" w:rsidR="00DB4C66" w:rsidRPr="00AA7258" w:rsidRDefault="00DB4C66" w:rsidP="00DB4C66"/>
    <w:p w14:paraId="14DF14F9" w14:textId="77777777" w:rsidR="00DB4C66" w:rsidRPr="00AA7258" w:rsidRDefault="00DB4C66" w:rsidP="00DB4C66">
      <w:pPr>
        <w:pStyle w:val="AmNumberTabs"/>
      </w:pPr>
      <w:r w:rsidRPr="00AA7258">
        <w:t>Amendement</w:t>
      </w:r>
      <w:r w:rsidRPr="00AA7258">
        <w:tab/>
      </w:r>
      <w:r w:rsidRPr="00AA7258">
        <w:tab/>
        <w:t>8</w:t>
      </w:r>
    </w:p>
    <w:p w14:paraId="4D344127" w14:textId="77777777" w:rsidR="00DB4C66" w:rsidRPr="00AA7258" w:rsidRDefault="00DB4C66" w:rsidP="00DB4C66"/>
    <w:p w14:paraId="68B44933" w14:textId="77777777" w:rsidR="00DB4C66" w:rsidRPr="00AA7258" w:rsidRDefault="00DB4C66" w:rsidP="00DB4C66">
      <w:pPr>
        <w:pStyle w:val="NormalBold"/>
        <w:keepNext/>
      </w:pPr>
      <w:r w:rsidRPr="00AA7258">
        <w:t>Proposition de règlement</w:t>
      </w:r>
    </w:p>
    <w:p w14:paraId="67690B62" w14:textId="77777777" w:rsidR="00DB4C66" w:rsidRPr="00AA7258" w:rsidRDefault="00DB4C66" w:rsidP="00DB4C66">
      <w:pPr>
        <w:pStyle w:val="NormalBold"/>
      </w:pPr>
      <w:r w:rsidRPr="00AA7258">
        <w:t>Considérant 8</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F54D9FA" w14:textId="77777777" w:rsidTr="004464E0">
        <w:trPr>
          <w:jc w:val="center"/>
        </w:trPr>
        <w:tc>
          <w:tcPr>
            <w:tcW w:w="9752" w:type="dxa"/>
            <w:gridSpan w:val="2"/>
          </w:tcPr>
          <w:p w14:paraId="43E690FC" w14:textId="77777777" w:rsidR="00DB4C66" w:rsidRPr="00AA7258" w:rsidRDefault="00DB4C66" w:rsidP="004464E0">
            <w:pPr>
              <w:keepNext/>
            </w:pPr>
          </w:p>
        </w:tc>
      </w:tr>
      <w:tr w:rsidR="00AA7258" w:rsidRPr="00AA7258" w14:paraId="22B1F1F7" w14:textId="77777777" w:rsidTr="004464E0">
        <w:trPr>
          <w:jc w:val="center"/>
        </w:trPr>
        <w:tc>
          <w:tcPr>
            <w:tcW w:w="4876" w:type="dxa"/>
          </w:tcPr>
          <w:p w14:paraId="753B4221" w14:textId="77777777" w:rsidR="00DB4C66" w:rsidRPr="00AA7258" w:rsidRDefault="00DB4C66" w:rsidP="004464E0">
            <w:pPr>
              <w:pStyle w:val="ColumnHeading"/>
              <w:keepNext/>
            </w:pPr>
            <w:r w:rsidRPr="00AA7258">
              <w:t>Texte proposé par la Commission</w:t>
            </w:r>
          </w:p>
        </w:tc>
        <w:tc>
          <w:tcPr>
            <w:tcW w:w="4876" w:type="dxa"/>
          </w:tcPr>
          <w:p w14:paraId="7D64E4FE" w14:textId="77777777" w:rsidR="00DB4C66" w:rsidRPr="00AA7258" w:rsidRDefault="00DB4C66" w:rsidP="004464E0">
            <w:pPr>
              <w:pStyle w:val="ColumnHeading"/>
              <w:keepNext/>
            </w:pPr>
            <w:r w:rsidRPr="00AA7258">
              <w:t>Amendement</w:t>
            </w:r>
          </w:p>
        </w:tc>
      </w:tr>
      <w:tr w:rsidR="00DB4C66" w:rsidRPr="00AA7258" w14:paraId="6F20AAEB" w14:textId="77777777" w:rsidTr="004464E0">
        <w:trPr>
          <w:jc w:val="center"/>
        </w:trPr>
        <w:tc>
          <w:tcPr>
            <w:tcW w:w="4876" w:type="dxa"/>
          </w:tcPr>
          <w:p w14:paraId="1F9C56CA" w14:textId="77777777" w:rsidR="00DB4C66" w:rsidRPr="00AA7258" w:rsidRDefault="00DB4C66" w:rsidP="004464E0">
            <w:pPr>
              <w:pStyle w:val="Normal6"/>
            </w:pPr>
            <w:r w:rsidRPr="00AA7258">
              <w:t>(8)</w:t>
            </w:r>
            <w:r w:rsidRPr="00AA7258">
              <w:tab/>
              <w:t>Les dispositions en matière de traçabilité contenues dans la présente proposition contribuent également à la protection de la santé publique par une amélioration du bien-être des animaux, de leur santé et des contrôles relatifs à la transmission éventuelle de maladies animales (dont certaines à caractère zoonotique), conformément à l’approche «Une seule santé».</w:t>
            </w:r>
          </w:p>
        </w:tc>
        <w:tc>
          <w:tcPr>
            <w:tcW w:w="4876" w:type="dxa"/>
          </w:tcPr>
          <w:p w14:paraId="4BBA56DA" w14:textId="77777777" w:rsidR="00DB4C66" w:rsidRPr="00AA7258" w:rsidRDefault="00DB4C66" w:rsidP="004464E0">
            <w:pPr>
              <w:pStyle w:val="Normal6"/>
            </w:pPr>
            <w:r w:rsidRPr="00AA7258">
              <w:t>(8)</w:t>
            </w:r>
            <w:r w:rsidRPr="00AA7258">
              <w:tab/>
              <w:t>Les dispositions en matière de traçabilité contenues dans la présente proposition contribuent également à la protection de la santé publique par une amélioration du bien-être des animaux, de leur santé et des contrôles relatifs à la transmission éventuelle de maladies animales (dont certaines à caractère zoonotique</w:t>
            </w:r>
            <w:r w:rsidRPr="00AA7258">
              <w:rPr>
                <w:b/>
                <w:i/>
              </w:rPr>
              <w:t>, qui peuvent parfois se transmettre à la faune sauvage</w:t>
            </w:r>
            <w:r w:rsidRPr="00AA7258">
              <w:t>), conformément à l’approche «Une seule santé».</w:t>
            </w:r>
          </w:p>
          <w:p w14:paraId="46A2D05F" w14:textId="77777777" w:rsidR="00DB4C66" w:rsidRPr="00AA7258" w:rsidRDefault="00DB4C66" w:rsidP="004464E0">
            <w:pPr>
              <w:pStyle w:val="Normal6"/>
              <w:rPr>
                <w:szCs w:val="24"/>
              </w:rPr>
            </w:pPr>
          </w:p>
        </w:tc>
      </w:tr>
    </w:tbl>
    <w:p w14:paraId="5349F47A" w14:textId="77777777" w:rsidR="00DB4C66" w:rsidRPr="00AA7258" w:rsidRDefault="00DB4C66" w:rsidP="00DB4C66"/>
    <w:p w14:paraId="5734D6F1" w14:textId="77777777" w:rsidR="00DB4C66" w:rsidRPr="00AA7258" w:rsidRDefault="00DB4C66" w:rsidP="00DB4C66">
      <w:pPr>
        <w:pStyle w:val="AmNumberTabs"/>
      </w:pPr>
      <w:r w:rsidRPr="00AA7258">
        <w:t>Amendement</w:t>
      </w:r>
      <w:r w:rsidRPr="00AA7258">
        <w:tab/>
      </w:r>
      <w:r w:rsidRPr="00AA7258">
        <w:tab/>
        <w:t>9</w:t>
      </w:r>
    </w:p>
    <w:p w14:paraId="2126C799" w14:textId="77777777" w:rsidR="00DB4C66" w:rsidRPr="00AA7258" w:rsidRDefault="00DB4C66" w:rsidP="00DB4C66"/>
    <w:p w14:paraId="67C40F92" w14:textId="77777777" w:rsidR="00DB4C66" w:rsidRPr="00AA7258" w:rsidRDefault="00DB4C66" w:rsidP="00DB4C66">
      <w:pPr>
        <w:pStyle w:val="NormalBold"/>
        <w:keepNext/>
      </w:pPr>
      <w:r w:rsidRPr="00AA7258">
        <w:t>Proposition de règlement</w:t>
      </w:r>
    </w:p>
    <w:p w14:paraId="67964FD2" w14:textId="77777777" w:rsidR="00DB4C66" w:rsidRPr="00AA7258" w:rsidRDefault="00DB4C66" w:rsidP="00DB4C66">
      <w:pPr>
        <w:pStyle w:val="NormalBold"/>
      </w:pPr>
      <w:r w:rsidRPr="00AA7258">
        <w:t>Considérant 8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D161001" w14:textId="77777777" w:rsidTr="004464E0">
        <w:trPr>
          <w:jc w:val="center"/>
        </w:trPr>
        <w:tc>
          <w:tcPr>
            <w:tcW w:w="9752" w:type="dxa"/>
            <w:gridSpan w:val="2"/>
          </w:tcPr>
          <w:p w14:paraId="0C8107D4" w14:textId="77777777" w:rsidR="00DB4C66" w:rsidRPr="00AA7258" w:rsidRDefault="00DB4C66" w:rsidP="004464E0">
            <w:pPr>
              <w:keepNext/>
            </w:pPr>
          </w:p>
        </w:tc>
      </w:tr>
      <w:tr w:rsidR="00AA7258" w:rsidRPr="00AA7258" w14:paraId="79F80EEB" w14:textId="77777777" w:rsidTr="004464E0">
        <w:trPr>
          <w:jc w:val="center"/>
        </w:trPr>
        <w:tc>
          <w:tcPr>
            <w:tcW w:w="4876" w:type="dxa"/>
          </w:tcPr>
          <w:p w14:paraId="6270D4D9" w14:textId="77777777" w:rsidR="00DB4C66" w:rsidRPr="00AA7258" w:rsidRDefault="00DB4C66" w:rsidP="004464E0">
            <w:pPr>
              <w:pStyle w:val="ColumnHeading"/>
              <w:keepNext/>
            </w:pPr>
            <w:r w:rsidRPr="00AA7258">
              <w:t>Texte proposé par la Commission</w:t>
            </w:r>
          </w:p>
        </w:tc>
        <w:tc>
          <w:tcPr>
            <w:tcW w:w="4876" w:type="dxa"/>
          </w:tcPr>
          <w:p w14:paraId="1DA2648C" w14:textId="77777777" w:rsidR="00DB4C66" w:rsidRPr="00AA7258" w:rsidRDefault="00DB4C66" w:rsidP="004464E0">
            <w:pPr>
              <w:pStyle w:val="ColumnHeading"/>
              <w:keepNext/>
            </w:pPr>
            <w:r w:rsidRPr="00AA7258">
              <w:t>Amendement</w:t>
            </w:r>
          </w:p>
        </w:tc>
      </w:tr>
      <w:tr w:rsidR="00DB4C66" w:rsidRPr="00AA7258" w14:paraId="18D4D917" w14:textId="77777777" w:rsidTr="004464E0">
        <w:trPr>
          <w:jc w:val="center"/>
        </w:trPr>
        <w:tc>
          <w:tcPr>
            <w:tcW w:w="4876" w:type="dxa"/>
          </w:tcPr>
          <w:p w14:paraId="3C615930" w14:textId="77777777" w:rsidR="00DB4C66" w:rsidRPr="00AA7258" w:rsidRDefault="00DB4C66" w:rsidP="004464E0">
            <w:pPr>
              <w:pStyle w:val="Normal6"/>
            </w:pPr>
          </w:p>
        </w:tc>
        <w:tc>
          <w:tcPr>
            <w:tcW w:w="4876" w:type="dxa"/>
          </w:tcPr>
          <w:p w14:paraId="7DA75E2D" w14:textId="77777777" w:rsidR="00DB4C66" w:rsidRPr="00AA7258" w:rsidRDefault="00DB4C66" w:rsidP="004464E0">
            <w:pPr>
              <w:pStyle w:val="Normal6"/>
              <w:rPr>
                <w:szCs w:val="24"/>
              </w:rPr>
            </w:pPr>
            <w:r w:rsidRPr="00AA7258">
              <w:rPr>
                <w:b/>
                <w:i/>
              </w:rPr>
              <w:t>(8 bis)</w:t>
            </w:r>
            <w:r w:rsidRPr="00AA7258">
              <w:rPr>
                <w:b/>
                <w:i/>
              </w:rPr>
              <w:tab/>
              <w:t xml:space="preserve">Le règlement (UE) 2016/429 du </w:t>
            </w:r>
            <w:r w:rsidRPr="00AA7258">
              <w:rPr>
                <w:b/>
                <w:i/>
              </w:rPr>
              <w:lastRenderedPageBreak/>
              <w:t>Parlement européen et du Conseil établit des règles en ce qui concerne les maladies animales transmissibles afin d’éviter la propagation de ces maladies dans l’Union. La santé animale correspond à l’un des cinq domaines du bien-être des animaux et est, à ce titre, couverte par le présent règlement. Toutefois, le présent règlement ne porte pas sur les maladies répertoriées dans le règlement (UE) 2016/429, mais plutôt sur l’état de santé des chiens et des chats, tel qu’il est influencé par des maladies non transmissibles (par exemple des blessures) ou des maladies non répertoriées (par exemple certains parasites). Les règles énoncées dans le présent règlement visent donc à compléter le règlement (UE) 2016/429 et ne font pas double emploi avec les règles établies dans ledit règlement ni ne se superposent à celles-ci.</w:t>
            </w:r>
          </w:p>
        </w:tc>
      </w:tr>
    </w:tbl>
    <w:p w14:paraId="3898FAD5" w14:textId="77777777" w:rsidR="00DB4C66" w:rsidRPr="00AA7258" w:rsidRDefault="00DB4C66" w:rsidP="00DB4C66"/>
    <w:p w14:paraId="5FDB8F0D" w14:textId="77777777" w:rsidR="00DB4C66" w:rsidRPr="00AA7258" w:rsidRDefault="00DB4C66" w:rsidP="00DB4C66"/>
    <w:p w14:paraId="050BBF1E" w14:textId="77777777" w:rsidR="00DB4C66" w:rsidRPr="00AA7258" w:rsidRDefault="00DB4C66" w:rsidP="00DB4C66">
      <w:pPr>
        <w:pStyle w:val="AmNumberTabs"/>
      </w:pPr>
      <w:r w:rsidRPr="00AA7258">
        <w:t>Amendement</w:t>
      </w:r>
      <w:r w:rsidRPr="00AA7258">
        <w:tab/>
      </w:r>
      <w:r w:rsidRPr="00AA7258">
        <w:tab/>
        <w:t>10</w:t>
      </w:r>
    </w:p>
    <w:p w14:paraId="2EAF89C3" w14:textId="77777777" w:rsidR="00DB4C66" w:rsidRPr="00AA7258" w:rsidRDefault="00DB4C66" w:rsidP="00DB4C66"/>
    <w:p w14:paraId="1F44C998" w14:textId="77777777" w:rsidR="00DB4C66" w:rsidRPr="00AA7258" w:rsidRDefault="00DB4C66" w:rsidP="00DB4C66">
      <w:pPr>
        <w:pStyle w:val="NormalBold"/>
        <w:keepNext/>
      </w:pPr>
      <w:r w:rsidRPr="00AA7258">
        <w:t>Proposition de règlement</w:t>
      </w:r>
    </w:p>
    <w:p w14:paraId="2CF69833" w14:textId="77777777" w:rsidR="00DB4C66" w:rsidRPr="00AA7258" w:rsidRDefault="00DB4C66" w:rsidP="00DB4C66">
      <w:pPr>
        <w:pStyle w:val="NormalBold"/>
      </w:pPr>
      <w:r w:rsidRPr="00AA7258">
        <w:t>Considérant 10</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B647BE1" w14:textId="77777777" w:rsidTr="004464E0">
        <w:trPr>
          <w:jc w:val="center"/>
        </w:trPr>
        <w:tc>
          <w:tcPr>
            <w:tcW w:w="9752" w:type="dxa"/>
            <w:gridSpan w:val="2"/>
          </w:tcPr>
          <w:p w14:paraId="0B39970D" w14:textId="77777777" w:rsidR="00DB4C66" w:rsidRPr="00AA7258" w:rsidRDefault="00DB4C66" w:rsidP="004464E0">
            <w:pPr>
              <w:keepNext/>
            </w:pPr>
          </w:p>
        </w:tc>
      </w:tr>
      <w:tr w:rsidR="00AA7258" w:rsidRPr="00AA7258" w14:paraId="7AF25B32" w14:textId="77777777" w:rsidTr="004464E0">
        <w:trPr>
          <w:jc w:val="center"/>
        </w:trPr>
        <w:tc>
          <w:tcPr>
            <w:tcW w:w="4876" w:type="dxa"/>
          </w:tcPr>
          <w:p w14:paraId="18F13C62" w14:textId="77777777" w:rsidR="00DB4C66" w:rsidRPr="00AA7258" w:rsidRDefault="00DB4C66" w:rsidP="004464E0">
            <w:pPr>
              <w:pStyle w:val="ColumnHeading"/>
              <w:keepNext/>
            </w:pPr>
            <w:r w:rsidRPr="00AA7258">
              <w:t>Texte proposé par la Commission</w:t>
            </w:r>
          </w:p>
        </w:tc>
        <w:tc>
          <w:tcPr>
            <w:tcW w:w="4876" w:type="dxa"/>
          </w:tcPr>
          <w:p w14:paraId="79A646AD" w14:textId="77777777" w:rsidR="00DB4C66" w:rsidRPr="00AA7258" w:rsidRDefault="00DB4C66" w:rsidP="004464E0">
            <w:pPr>
              <w:pStyle w:val="ColumnHeading"/>
              <w:keepNext/>
            </w:pPr>
            <w:r w:rsidRPr="00AA7258">
              <w:t>Amendement</w:t>
            </w:r>
          </w:p>
        </w:tc>
      </w:tr>
      <w:tr w:rsidR="00DB4C66" w:rsidRPr="00AA7258" w14:paraId="30A41506" w14:textId="77777777" w:rsidTr="004464E0">
        <w:trPr>
          <w:jc w:val="center"/>
        </w:trPr>
        <w:tc>
          <w:tcPr>
            <w:tcW w:w="4876" w:type="dxa"/>
          </w:tcPr>
          <w:p w14:paraId="3EA19336" w14:textId="77777777" w:rsidR="00DB4C66" w:rsidRPr="00AA7258" w:rsidRDefault="00DB4C66" w:rsidP="004464E0">
            <w:pPr>
              <w:pStyle w:val="Normal6"/>
            </w:pPr>
            <w:r w:rsidRPr="00AA7258">
              <w:t>(10)</w:t>
            </w:r>
            <w:r w:rsidRPr="00AA7258">
              <w:tab/>
              <w:t xml:space="preserve">Le règlement (UE) 2016/429 impose l’identification des chiens et des chats au moyen d’un transpondeur, mais uniquement s’ils font l’objet de mouvements entre États membres ou s’ils sont entrés dans l’Union. L’identification requise par ledit règlement n’est pas pleinement harmonisée, étant donné qu’il ne prévoit pas de normes précises en ce qui concerne les transpondeurs. En outre, ce règlement n’impose pas aux États membres de tenir des bases de données sur les chiens et les chats. Il convient dès lors d’exiger des États membres qu’ils établissent et tiennent à jour des bases de données sur les chiens et les chats </w:t>
            </w:r>
            <w:r w:rsidRPr="00AA7258">
              <w:rPr>
                <w:b/>
                <w:i/>
              </w:rPr>
              <w:t>cédés</w:t>
            </w:r>
            <w:r w:rsidRPr="00AA7258">
              <w:t xml:space="preserve"> sur le marché de l’Union afin de garantir la traçabilité de ces animaux. Il est également nécessaire d’assurer l’interopérabilité de ces bases de </w:t>
            </w:r>
            <w:r w:rsidRPr="00AA7258">
              <w:lastRenderedPageBreak/>
              <w:t>données. Ces mesures faciliteront la recherche d’informations sur les chiens et les chats dans l’ensemble de l’Union et permettront aux autorités compétentes d’effectuer des contrôles officiels afin d’assurer le respect des règles en matière de bien-être des animaux.</w:t>
            </w:r>
          </w:p>
        </w:tc>
        <w:tc>
          <w:tcPr>
            <w:tcW w:w="4876" w:type="dxa"/>
          </w:tcPr>
          <w:p w14:paraId="579956CF" w14:textId="77777777" w:rsidR="00DB4C66" w:rsidRPr="00AA7258" w:rsidRDefault="00DB4C66" w:rsidP="004464E0">
            <w:pPr>
              <w:pStyle w:val="Normal6"/>
              <w:rPr>
                <w:szCs w:val="24"/>
              </w:rPr>
            </w:pPr>
            <w:r w:rsidRPr="00AA7258">
              <w:lastRenderedPageBreak/>
              <w:t>(10)</w:t>
            </w:r>
            <w:r w:rsidRPr="00AA7258">
              <w:tab/>
              <w:t xml:space="preserve">Le règlement (UE) 2016/429 impose l’identification des chiens et des chats au moyen d’un transpondeur, mais uniquement s’ils font l’objet de mouvements entre États membres ou s’ils sont entrés dans l’Union. L’identification requise par ledit règlement n’est pas pleinement harmonisée, étant donné qu’il ne prévoit pas de normes précises en ce qui concerne les transpondeurs. En outre, ce règlement n’impose pas aux États membres de tenir des bases de données sur les chiens et les chats. Il convient dès lors d’exiger des États membres qu’ils établissent et tiennent à jour des bases de données sur les chiens et les chats </w:t>
            </w:r>
            <w:r w:rsidRPr="00AA7258">
              <w:rPr>
                <w:b/>
                <w:i/>
              </w:rPr>
              <w:t>mis</w:t>
            </w:r>
            <w:r w:rsidRPr="00AA7258">
              <w:t xml:space="preserve"> sur le marché de l’Union afin de garantir la traçabilité de ces animaux. Il est également nécessaire d’assurer l’interopérabilité de ces bases de </w:t>
            </w:r>
            <w:r w:rsidRPr="00AA7258">
              <w:lastRenderedPageBreak/>
              <w:t>données. Ces mesures faciliteront la recherche d’informations sur les chiens et les chats dans l’ensemble de l’Union et permettront aux autorités compétentes d’effectuer des contrôles officiels afin d’assurer le respect des règles en matière de bien-être des animaux.</w:t>
            </w:r>
          </w:p>
        </w:tc>
      </w:tr>
    </w:tbl>
    <w:p w14:paraId="21C74825" w14:textId="77777777" w:rsidR="00DB4C66" w:rsidRPr="00AA7258" w:rsidRDefault="00DB4C66" w:rsidP="00DB4C66"/>
    <w:p w14:paraId="7527796C" w14:textId="77777777" w:rsidR="00DB4C66" w:rsidRPr="00AA7258" w:rsidRDefault="00DB4C66" w:rsidP="00DB4C66">
      <w:pPr>
        <w:pStyle w:val="AmNumberTabs"/>
      </w:pPr>
      <w:r w:rsidRPr="00AA7258">
        <w:t>Amendement</w:t>
      </w:r>
      <w:r w:rsidRPr="00AA7258">
        <w:tab/>
      </w:r>
      <w:r w:rsidRPr="00AA7258">
        <w:tab/>
        <w:t>11</w:t>
      </w:r>
    </w:p>
    <w:p w14:paraId="066A171A" w14:textId="77777777" w:rsidR="00DB4C66" w:rsidRPr="00AA7258" w:rsidRDefault="00DB4C66" w:rsidP="00DB4C66"/>
    <w:p w14:paraId="2F050575" w14:textId="77777777" w:rsidR="00DB4C66" w:rsidRPr="00AA7258" w:rsidRDefault="00DB4C66" w:rsidP="00DB4C66">
      <w:pPr>
        <w:pStyle w:val="NormalBold"/>
        <w:keepNext/>
      </w:pPr>
      <w:r w:rsidRPr="00AA7258">
        <w:t>Proposition de règlement</w:t>
      </w:r>
    </w:p>
    <w:p w14:paraId="6EAF1824" w14:textId="77777777" w:rsidR="00DB4C66" w:rsidRPr="00AA7258" w:rsidRDefault="00DB4C66" w:rsidP="00DB4C66">
      <w:pPr>
        <w:pStyle w:val="NormalBold"/>
      </w:pPr>
      <w:r w:rsidRPr="00AA7258">
        <w:t>Considérant 11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F1BAEBB" w14:textId="77777777" w:rsidTr="004464E0">
        <w:trPr>
          <w:jc w:val="center"/>
        </w:trPr>
        <w:tc>
          <w:tcPr>
            <w:tcW w:w="9752" w:type="dxa"/>
            <w:gridSpan w:val="2"/>
          </w:tcPr>
          <w:p w14:paraId="4E3E1796" w14:textId="77777777" w:rsidR="00DB4C66" w:rsidRPr="00AA7258" w:rsidRDefault="00DB4C66" w:rsidP="004464E0">
            <w:pPr>
              <w:keepNext/>
            </w:pPr>
          </w:p>
        </w:tc>
      </w:tr>
      <w:tr w:rsidR="00AA7258" w:rsidRPr="00AA7258" w14:paraId="175E8EA4" w14:textId="77777777" w:rsidTr="004464E0">
        <w:trPr>
          <w:jc w:val="center"/>
        </w:trPr>
        <w:tc>
          <w:tcPr>
            <w:tcW w:w="4876" w:type="dxa"/>
          </w:tcPr>
          <w:p w14:paraId="240B2296" w14:textId="77777777" w:rsidR="00DB4C66" w:rsidRPr="00AA7258" w:rsidRDefault="00DB4C66" w:rsidP="004464E0">
            <w:pPr>
              <w:pStyle w:val="ColumnHeading"/>
              <w:keepNext/>
            </w:pPr>
            <w:r w:rsidRPr="00AA7258">
              <w:t>Texte proposé par la Commission</w:t>
            </w:r>
          </w:p>
        </w:tc>
        <w:tc>
          <w:tcPr>
            <w:tcW w:w="4876" w:type="dxa"/>
          </w:tcPr>
          <w:p w14:paraId="5A3AA87C" w14:textId="77777777" w:rsidR="00DB4C66" w:rsidRPr="00AA7258" w:rsidRDefault="00DB4C66" w:rsidP="004464E0">
            <w:pPr>
              <w:pStyle w:val="ColumnHeading"/>
              <w:keepNext/>
            </w:pPr>
            <w:r w:rsidRPr="00AA7258">
              <w:t>Amendement</w:t>
            </w:r>
          </w:p>
        </w:tc>
      </w:tr>
      <w:tr w:rsidR="00DB4C66" w:rsidRPr="00AA7258" w14:paraId="4E7F364F" w14:textId="77777777" w:rsidTr="004464E0">
        <w:trPr>
          <w:jc w:val="center"/>
        </w:trPr>
        <w:tc>
          <w:tcPr>
            <w:tcW w:w="4876" w:type="dxa"/>
          </w:tcPr>
          <w:p w14:paraId="2192EB24" w14:textId="77777777" w:rsidR="00DB4C66" w:rsidRPr="00AA7258" w:rsidRDefault="00DB4C66" w:rsidP="004464E0">
            <w:pPr>
              <w:pStyle w:val="Normal6"/>
            </w:pPr>
            <w:r w:rsidRPr="00AA7258">
              <w:t>(11)</w:t>
            </w:r>
            <w:r w:rsidRPr="00AA7258">
              <w:tab/>
              <w:t xml:space="preserve">La </w:t>
            </w:r>
            <w:r w:rsidRPr="00AA7258">
              <w:rPr>
                <w:b/>
                <w:i/>
              </w:rPr>
              <w:t>cession</w:t>
            </w:r>
            <w:r w:rsidRPr="00AA7258">
              <w:t xml:space="preserve"> de chiens et de chats, que celle-ci s’opère à des fins lucratives ou à titre gratuit, a une incidence sur le marché intérieur. Par conséquent, afin de prévenir la fraude, il convient de garantir la traçabilité de tous les animaux commercialisés sur le marché de l’Union et de soumettre la détention d’animaux dans les établissements d’élevage, les </w:t>
            </w:r>
            <w:r w:rsidRPr="00AA7258">
              <w:rPr>
                <w:b/>
                <w:i/>
              </w:rPr>
              <w:t>animaleries</w:t>
            </w:r>
            <w:r w:rsidRPr="00AA7258">
              <w:t xml:space="preserve"> et les refuges à des règles détaillées.</w:t>
            </w:r>
          </w:p>
        </w:tc>
        <w:tc>
          <w:tcPr>
            <w:tcW w:w="4876" w:type="dxa"/>
          </w:tcPr>
          <w:p w14:paraId="1C539B72" w14:textId="77777777" w:rsidR="00DB4C66" w:rsidRPr="00AA7258" w:rsidRDefault="00DB4C66" w:rsidP="004464E0">
            <w:pPr>
              <w:pStyle w:val="Normal6"/>
              <w:rPr>
                <w:szCs w:val="24"/>
              </w:rPr>
            </w:pPr>
            <w:r w:rsidRPr="00AA7258">
              <w:t>(11)</w:t>
            </w:r>
            <w:r w:rsidRPr="00AA7258">
              <w:tab/>
              <w:t xml:space="preserve">La </w:t>
            </w:r>
            <w:r w:rsidRPr="00AA7258">
              <w:rPr>
                <w:b/>
                <w:i/>
              </w:rPr>
              <w:t>mise sur le marché</w:t>
            </w:r>
            <w:r w:rsidRPr="00AA7258">
              <w:t xml:space="preserve"> de chiens et de chats, que celle-ci s’opère à des fins lucratives ou à titre gratuit, a une incidence sur le marché intérieur. Par conséquent, afin de prévenir la fraude, il convient de garantir la traçabilité de tous les animaux commercialisés sur le marché de l’Union et de soumettre la détention d’animaux dans les établissements d’élevage, les </w:t>
            </w:r>
            <w:r w:rsidRPr="00AA7258">
              <w:rPr>
                <w:b/>
                <w:i/>
              </w:rPr>
              <w:t>établissements de vente, les foyers d’accueil</w:t>
            </w:r>
            <w:r w:rsidRPr="00AA7258">
              <w:t xml:space="preserve"> et les refuges à des règles détaillées. </w:t>
            </w:r>
            <w:r w:rsidRPr="00AA7258">
              <w:rPr>
                <w:b/>
                <w:i/>
              </w:rPr>
              <w:t>Les services de l’armée, de la police ou des douanes qui élèvent ou détiennent des chiens pour leur propre usage ne relèvent pas de cette situation, car ils n’exercent pas leurs activités d’élevage ou de détention à destination du marché.</w:t>
            </w:r>
          </w:p>
        </w:tc>
      </w:tr>
    </w:tbl>
    <w:p w14:paraId="015362FF" w14:textId="77777777" w:rsidR="00DB4C66" w:rsidRPr="00AA7258" w:rsidRDefault="00DB4C66" w:rsidP="00DB4C66"/>
    <w:p w14:paraId="7709927F" w14:textId="77777777" w:rsidR="00DB4C66" w:rsidRPr="00AA7258" w:rsidRDefault="00DB4C66" w:rsidP="00DB4C66">
      <w:pPr>
        <w:pStyle w:val="AmNumberTabs"/>
      </w:pPr>
      <w:r w:rsidRPr="00AA7258">
        <w:t>Amendement</w:t>
      </w:r>
      <w:r w:rsidRPr="00AA7258">
        <w:tab/>
      </w:r>
      <w:r w:rsidRPr="00AA7258">
        <w:tab/>
        <w:t>12</w:t>
      </w:r>
    </w:p>
    <w:p w14:paraId="45460561" w14:textId="77777777" w:rsidR="00DB4C66" w:rsidRPr="00AA7258" w:rsidRDefault="00DB4C66" w:rsidP="00DB4C66"/>
    <w:p w14:paraId="2A492731" w14:textId="77777777" w:rsidR="00DB4C66" w:rsidRPr="00AA7258" w:rsidRDefault="00DB4C66" w:rsidP="00DB4C66">
      <w:pPr>
        <w:pStyle w:val="NormalBold"/>
        <w:keepNext/>
      </w:pPr>
      <w:r w:rsidRPr="00AA7258">
        <w:t>Proposition de règlement</w:t>
      </w:r>
    </w:p>
    <w:p w14:paraId="53714B2E" w14:textId="77777777" w:rsidR="00DB4C66" w:rsidRPr="00AA7258" w:rsidRDefault="00DB4C66" w:rsidP="00DB4C66">
      <w:pPr>
        <w:pStyle w:val="NormalBold"/>
      </w:pPr>
      <w:r w:rsidRPr="00AA7258">
        <w:t>Considérant 11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F80FD1D" w14:textId="77777777" w:rsidTr="004464E0">
        <w:trPr>
          <w:jc w:val="center"/>
        </w:trPr>
        <w:tc>
          <w:tcPr>
            <w:tcW w:w="9752" w:type="dxa"/>
            <w:gridSpan w:val="2"/>
          </w:tcPr>
          <w:p w14:paraId="3C5E0F62" w14:textId="77777777" w:rsidR="00DB4C66" w:rsidRPr="00AA7258" w:rsidRDefault="00DB4C66" w:rsidP="004464E0">
            <w:pPr>
              <w:keepNext/>
            </w:pPr>
          </w:p>
        </w:tc>
      </w:tr>
      <w:tr w:rsidR="00AA7258" w:rsidRPr="00AA7258" w14:paraId="13BF2381" w14:textId="77777777" w:rsidTr="004464E0">
        <w:trPr>
          <w:jc w:val="center"/>
        </w:trPr>
        <w:tc>
          <w:tcPr>
            <w:tcW w:w="4876" w:type="dxa"/>
          </w:tcPr>
          <w:p w14:paraId="127B2B90" w14:textId="77777777" w:rsidR="00DB4C66" w:rsidRPr="00AA7258" w:rsidRDefault="00DB4C66" w:rsidP="004464E0">
            <w:pPr>
              <w:pStyle w:val="ColumnHeading"/>
              <w:keepNext/>
            </w:pPr>
            <w:r w:rsidRPr="00AA7258">
              <w:t>Texte proposé par la Commission</w:t>
            </w:r>
          </w:p>
        </w:tc>
        <w:tc>
          <w:tcPr>
            <w:tcW w:w="4876" w:type="dxa"/>
          </w:tcPr>
          <w:p w14:paraId="1A42E7B1" w14:textId="77777777" w:rsidR="00DB4C66" w:rsidRPr="00AA7258" w:rsidRDefault="00DB4C66" w:rsidP="004464E0">
            <w:pPr>
              <w:pStyle w:val="ColumnHeading"/>
              <w:keepNext/>
            </w:pPr>
            <w:r w:rsidRPr="00AA7258">
              <w:t>Amendement</w:t>
            </w:r>
          </w:p>
        </w:tc>
      </w:tr>
      <w:tr w:rsidR="00DB4C66" w:rsidRPr="00AA7258" w14:paraId="79981809" w14:textId="77777777" w:rsidTr="004464E0">
        <w:trPr>
          <w:jc w:val="center"/>
        </w:trPr>
        <w:tc>
          <w:tcPr>
            <w:tcW w:w="4876" w:type="dxa"/>
          </w:tcPr>
          <w:p w14:paraId="26C1DA2A" w14:textId="77777777" w:rsidR="00DB4C66" w:rsidRPr="00AA7258" w:rsidRDefault="00DB4C66" w:rsidP="004464E0">
            <w:pPr>
              <w:pStyle w:val="Normal6"/>
            </w:pPr>
          </w:p>
        </w:tc>
        <w:tc>
          <w:tcPr>
            <w:tcW w:w="4876" w:type="dxa"/>
          </w:tcPr>
          <w:p w14:paraId="75DB4FFA" w14:textId="77777777" w:rsidR="00DB4C66" w:rsidRPr="00AA7258" w:rsidRDefault="00DB4C66" w:rsidP="004464E0">
            <w:pPr>
              <w:pStyle w:val="Normal6"/>
              <w:rPr>
                <w:szCs w:val="24"/>
              </w:rPr>
            </w:pPr>
            <w:r w:rsidRPr="00AA7258">
              <w:rPr>
                <w:b/>
                <w:i/>
              </w:rPr>
              <w:t>(11 bis)</w:t>
            </w:r>
            <w:r w:rsidRPr="00AA7258">
              <w:rPr>
                <w:b/>
                <w:i/>
              </w:rPr>
              <w:tab/>
              <w:t xml:space="preserve">La cession occasionnelle de chiots et de chatons par leurs propriétaires qui détiennent des chiens ou des chats à des fins d’agrément personnel ou familial et de compagnie et sans aucune intention ou finalité commerciale n’a pas d’incidence significative sur le </w:t>
            </w:r>
            <w:r w:rsidRPr="00AA7258">
              <w:rPr>
                <w:b/>
                <w:i/>
              </w:rPr>
              <w:lastRenderedPageBreak/>
              <w:t>marché intérieur, et il est donc justifié d’exclure ces activités de cession du champ d’application du présent règlement.</w:t>
            </w:r>
          </w:p>
        </w:tc>
      </w:tr>
    </w:tbl>
    <w:p w14:paraId="5ADF18F7" w14:textId="77777777" w:rsidR="00DB4C66" w:rsidRPr="00AA7258" w:rsidRDefault="00DB4C66" w:rsidP="00DB4C66"/>
    <w:p w14:paraId="3BCD93C6" w14:textId="77777777" w:rsidR="00DB4C66" w:rsidRPr="00AA7258" w:rsidRDefault="00DB4C66" w:rsidP="00DB4C66">
      <w:pPr>
        <w:pStyle w:val="AmNumberTabs"/>
      </w:pPr>
      <w:r w:rsidRPr="00AA7258">
        <w:t>Amendement</w:t>
      </w:r>
      <w:r w:rsidRPr="00AA7258">
        <w:tab/>
      </w:r>
      <w:r w:rsidRPr="00AA7258">
        <w:tab/>
        <w:t>13</w:t>
      </w:r>
    </w:p>
    <w:p w14:paraId="58AAD6D0" w14:textId="77777777" w:rsidR="00DB4C66" w:rsidRPr="00AA7258" w:rsidRDefault="00DB4C66" w:rsidP="00DB4C66"/>
    <w:p w14:paraId="2CFFD922" w14:textId="77777777" w:rsidR="00DB4C66" w:rsidRPr="00AA7258" w:rsidRDefault="00DB4C66" w:rsidP="00DB4C66">
      <w:pPr>
        <w:pStyle w:val="NormalBold"/>
        <w:keepNext/>
      </w:pPr>
      <w:r w:rsidRPr="00AA7258">
        <w:t>Proposition de règlement</w:t>
      </w:r>
    </w:p>
    <w:p w14:paraId="6E39B295" w14:textId="77777777" w:rsidR="00DB4C66" w:rsidRPr="00AA7258" w:rsidRDefault="00DB4C66" w:rsidP="00DB4C66">
      <w:pPr>
        <w:pStyle w:val="NormalBold"/>
      </w:pPr>
      <w:r w:rsidRPr="00AA7258">
        <w:t>Considérant 13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62C5F7E" w14:textId="77777777" w:rsidTr="004464E0">
        <w:trPr>
          <w:jc w:val="center"/>
        </w:trPr>
        <w:tc>
          <w:tcPr>
            <w:tcW w:w="9752" w:type="dxa"/>
            <w:gridSpan w:val="2"/>
          </w:tcPr>
          <w:p w14:paraId="3684F80A" w14:textId="77777777" w:rsidR="00DB4C66" w:rsidRPr="00AA7258" w:rsidRDefault="00DB4C66" w:rsidP="004464E0">
            <w:pPr>
              <w:keepNext/>
            </w:pPr>
          </w:p>
        </w:tc>
      </w:tr>
      <w:tr w:rsidR="00AA7258" w:rsidRPr="00AA7258" w14:paraId="68E1CA4C" w14:textId="77777777" w:rsidTr="004464E0">
        <w:trPr>
          <w:jc w:val="center"/>
        </w:trPr>
        <w:tc>
          <w:tcPr>
            <w:tcW w:w="4876" w:type="dxa"/>
          </w:tcPr>
          <w:p w14:paraId="0F581FAC" w14:textId="77777777" w:rsidR="00DB4C66" w:rsidRPr="00AA7258" w:rsidRDefault="00DB4C66" w:rsidP="004464E0">
            <w:pPr>
              <w:pStyle w:val="ColumnHeading"/>
              <w:keepNext/>
            </w:pPr>
            <w:r w:rsidRPr="00AA7258">
              <w:t>Texte proposé par la Commission</w:t>
            </w:r>
          </w:p>
        </w:tc>
        <w:tc>
          <w:tcPr>
            <w:tcW w:w="4876" w:type="dxa"/>
          </w:tcPr>
          <w:p w14:paraId="42C3B41E" w14:textId="77777777" w:rsidR="00DB4C66" w:rsidRPr="00AA7258" w:rsidRDefault="00DB4C66" w:rsidP="004464E0">
            <w:pPr>
              <w:pStyle w:val="ColumnHeading"/>
              <w:keepNext/>
            </w:pPr>
            <w:r w:rsidRPr="00AA7258">
              <w:t>Amendement</w:t>
            </w:r>
          </w:p>
        </w:tc>
      </w:tr>
      <w:tr w:rsidR="00AA7258" w:rsidRPr="00AA7258" w14:paraId="7EC547FD" w14:textId="77777777" w:rsidTr="004464E0">
        <w:trPr>
          <w:jc w:val="center"/>
        </w:trPr>
        <w:tc>
          <w:tcPr>
            <w:tcW w:w="4876" w:type="dxa"/>
          </w:tcPr>
          <w:p w14:paraId="391AB8ED" w14:textId="77777777" w:rsidR="00DB4C66" w:rsidRPr="00AA7258" w:rsidRDefault="00DB4C66" w:rsidP="004464E0">
            <w:pPr>
              <w:pStyle w:val="Normal6"/>
            </w:pPr>
            <w:r w:rsidRPr="00AA7258">
              <w:t>(13)</w:t>
            </w:r>
            <w:r w:rsidRPr="00AA7258">
              <w:tab/>
              <w:t>La directive 2010/63/UE du Parlement européen et du Conseil</w:t>
            </w:r>
            <w:r w:rsidRPr="00AA7258">
              <w:rPr>
                <w:vertAlign w:val="superscript"/>
              </w:rPr>
              <w:t>4</w:t>
            </w:r>
            <w:r w:rsidRPr="00AA7258">
              <w:t xml:space="preserve"> régit la détention, l’élevage et la fourniture des animaux détenus à des fins scientifiques, y compris des chiens et des chats. Il convient donc d’exclure les chiens et les chats destinés à des fins scientifiques du champ d’application du présent règlement.</w:t>
            </w:r>
          </w:p>
        </w:tc>
        <w:tc>
          <w:tcPr>
            <w:tcW w:w="4876" w:type="dxa"/>
          </w:tcPr>
          <w:p w14:paraId="5135247A" w14:textId="77777777" w:rsidR="00DB4C66" w:rsidRPr="00AA7258" w:rsidRDefault="00DB4C66" w:rsidP="004464E0">
            <w:pPr>
              <w:pStyle w:val="Normal6"/>
              <w:rPr>
                <w:szCs w:val="24"/>
              </w:rPr>
            </w:pPr>
            <w:r w:rsidRPr="00AA7258">
              <w:t>(13)</w:t>
            </w:r>
            <w:r w:rsidRPr="00AA7258">
              <w:tab/>
              <w:t>La directive 2010/63/UE du Parlement européen et du Conseil</w:t>
            </w:r>
            <w:r w:rsidRPr="00AA7258">
              <w:rPr>
                <w:vertAlign w:val="superscript"/>
              </w:rPr>
              <w:t>4</w:t>
            </w:r>
            <w:r w:rsidRPr="00AA7258">
              <w:t xml:space="preserve"> régit la détention, l’élevage et la fourniture des animaux détenus à des fins scientifiques, y compris des chiens et des chats. </w:t>
            </w:r>
            <w:r w:rsidRPr="00AA7258">
              <w:rPr>
                <w:b/>
                <w:i/>
              </w:rPr>
              <w:t>Le règlement (UE) 2019/6 du Parlement européen et du Conseil établit des règles en ce qui concerne les essais cliniques pour les médicaments vétérinaires dans lesquels des animaux, y compris les chiens et les chats, sont utilisés.</w:t>
            </w:r>
            <w:r w:rsidRPr="00AA7258">
              <w:t xml:space="preserve"> Il convient donc d’exclure les chiens et les chats destinés </w:t>
            </w:r>
            <w:r w:rsidRPr="00AA7258">
              <w:rPr>
                <w:b/>
                <w:i/>
              </w:rPr>
              <w:t xml:space="preserve">ou utilisés </w:t>
            </w:r>
            <w:r w:rsidRPr="00AA7258">
              <w:t>à des fins scientifiques</w:t>
            </w:r>
            <w:r w:rsidRPr="00AA7258">
              <w:rPr>
                <w:b/>
                <w:i/>
              </w:rPr>
              <w:t xml:space="preserve"> ainsi que les chiens et les chats utilisés dans les essais cliniques requis pour l’autorisation de mise sur le marché de médicaments vétérinaires</w:t>
            </w:r>
            <w:r w:rsidRPr="00AA7258">
              <w:t xml:space="preserve"> du champ d’application du présent règlement.</w:t>
            </w:r>
          </w:p>
        </w:tc>
      </w:tr>
      <w:tr w:rsidR="00AA7258" w:rsidRPr="00AA7258" w14:paraId="0314E2BD" w14:textId="77777777" w:rsidTr="004464E0">
        <w:trPr>
          <w:jc w:val="center"/>
        </w:trPr>
        <w:tc>
          <w:tcPr>
            <w:tcW w:w="4876" w:type="dxa"/>
          </w:tcPr>
          <w:p w14:paraId="7167B5C9" w14:textId="77777777" w:rsidR="00DB4C66" w:rsidRPr="00AA7258" w:rsidRDefault="00DB4C66" w:rsidP="004464E0">
            <w:pPr>
              <w:pStyle w:val="Normal6"/>
            </w:pPr>
            <w:r w:rsidRPr="00AA7258">
              <w:t>__________________</w:t>
            </w:r>
          </w:p>
        </w:tc>
        <w:tc>
          <w:tcPr>
            <w:tcW w:w="4876" w:type="dxa"/>
          </w:tcPr>
          <w:p w14:paraId="32B5CA0B" w14:textId="77777777" w:rsidR="00DB4C66" w:rsidRPr="00AA7258" w:rsidRDefault="00DB4C66" w:rsidP="004464E0">
            <w:pPr>
              <w:pStyle w:val="Normal6"/>
              <w:rPr>
                <w:szCs w:val="24"/>
              </w:rPr>
            </w:pPr>
            <w:r w:rsidRPr="00AA7258">
              <w:t>__________________</w:t>
            </w:r>
          </w:p>
        </w:tc>
      </w:tr>
      <w:tr w:rsidR="00DB4C66" w:rsidRPr="00AA7258" w14:paraId="08FAAE38" w14:textId="77777777" w:rsidTr="004464E0">
        <w:trPr>
          <w:jc w:val="center"/>
        </w:trPr>
        <w:tc>
          <w:tcPr>
            <w:tcW w:w="4876" w:type="dxa"/>
          </w:tcPr>
          <w:p w14:paraId="534B1EDC" w14:textId="77777777" w:rsidR="00DB4C66" w:rsidRPr="00AA7258" w:rsidRDefault="00DB4C66" w:rsidP="004464E0">
            <w:pPr>
              <w:pStyle w:val="Normal6"/>
            </w:pPr>
            <w:r w:rsidRPr="00AA7258">
              <w:rPr>
                <w:vertAlign w:val="superscript"/>
              </w:rPr>
              <w:t>4</w:t>
            </w:r>
            <w:r w:rsidRPr="00AA7258">
              <w:t xml:space="preserve"> Directive 2010/63/UE du Parlement européen et du Conseil du 22 septembre 2010 relative à la protection des animaux utilisés à des fins scientifiques (JO L 276 du 20.10.2010, p. 33).</w:t>
            </w:r>
          </w:p>
        </w:tc>
        <w:tc>
          <w:tcPr>
            <w:tcW w:w="4876" w:type="dxa"/>
          </w:tcPr>
          <w:p w14:paraId="03EBD297" w14:textId="77777777" w:rsidR="00DB4C66" w:rsidRPr="00AA7258" w:rsidRDefault="00DB4C66" w:rsidP="004464E0">
            <w:pPr>
              <w:pStyle w:val="Normal6"/>
              <w:rPr>
                <w:szCs w:val="24"/>
              </w:rPr>
            </w:pPr>
            <w:r w:rsidRPr="00AA7258">
              <w:rPr>
                <w:vertAlign w:val="superscript"/>
              </w:rPr>
              <w:t>4</w:t>
            </w:r>
            <w:r w:rsidRPr="00AA7258">
              <w:t xml:space="preserve"> Directive 2010/63/UE du Parlement européen et du Conseil du 22 septembre 2010 relative à la protection des animaux utilisés à des fins scientifiques (JO L 276 du 20.10.2010, p. 33).</w:t>
            </w:r>
          </w:p>
        </w:tc>
      </w:tr>
    </w:tbl>
    <w:p w14:paraId="13FA5923" w14:textId="77777777" w:rsidR="00DB4C66" w:rsidRPr="00AA7258" w:rsidRDefault="00DB4C66" w:rsidP="00DB4C66"/>
    <w:p w14:paraId="063A4F70" w14:textId="77777777" w:rsidR="00DB4C66" w:rsidRPr="00AA7258" w:rsidRDefault="00DB4C66" w:rsidP="00DB4C66">
      <w:pPr>
        <w:pStyle w:val="AmNumberTabs"/>
      </w:pPr>
      <w:r w:rsidRPr="00AA7258">
        <w:t>Amendement</w:t>
      </w:r>
      <w:r w:rsidRPr="00AA7258">
        <w:tab/>
      </w:r>
      <w:r w:rsidRPr="00AA7258">
        <w:tab/>
        <w:t>14</w:t>
      </w:r>
    </w:p>
    <w:p w14:paraId="06062640" w14:textId="77777777" w:rsidR="00DB4C66" w:rsidRPr="00AA7258" w:rsidRDefault="00DB4C66" w:rsidP="00DB4C66"/>
    <w:p w14:paraId="34F61F52" w14:textId="77777777" w:rsidR="00DB4C66" w:rsidRPr="00AA7258" w:rsidRDefault="00DB4C66" w:rsidP="00DB4C66">
      <w:pPr>
        <w:pStyle w:val="NormalBold"/>
        <w:keepNext/>
      </w:pPr>
      <w:r w:rsidRPr="00AA7258">
        <w:t>Proposition de règlement</w:t>
      </w:r>
    </w:p>
    <w:p w14:paraId="611C5DDC" w14:textId="77777777" w:rsidR="00DB4C66" w:rsidRPr="00AA7258" w:rsidRDefault="00DB4C66" w:rsidP="00DB4C66">
      <w:pPr>
        <w:pStyle w:val="NormalBold"/>
      </w:pPr>
      <w:r w:rsidRPr="00AA7258">
        <w:t>Considérant 14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DD69913" w14:textId="77777777" w:rsidTr="004464E0">
        <w:trPr>
          <w:jc w:val="center"/>
        </w:trPr>
        <w:tc>
          <w:tcPr>
            <w:tcW w:w="9752" w:type="dxa"/>
            <w:gridSpan w:val="2"/>
          </w:tcPr>
          <w:p w14:paraId="1849AF4B" w14:textId="77777777" w:rsidR="00DB4C66" w:rsidRPr="00AA7258" w:rsidRDefault="00DB4C66" w:rsidP="004464E0">
            <w:pPr>
              <w:keepNext/>
            </w:pPr>
          </w:p>
        </w:tc>
      </w:tr>
      <w:tr w:rsidR="00AA7258" w:rsidRPr="00AA7258" w14:paraId="2BB6A001" w14:textId="77777777" w:rsidTr="004464E0">
        <w:trPr>
          <w:jc w:val="center"/>
        </w:trPr>
        <w:tc>
          <w:tcPr>
            <w:tcW w:w="4876" w:type="dxa"/>
          </w:tcPr>
          <w:p w14:paraId="0CBB5D06" w14:textId="77777777" w:rsidR="00DB4C66" w:rsidRPr="00AA7258" w:rsidRDefault="00DB4C66" w:rsidP="004464E0">
            <w:pPr>
              <w:pStyle w:val="ColumnHeading"/>
              <w:keepNext/>
            </w:pPr>
            <w:r w:rsidRPr="00AA7258">
              <w:t>Texte proposé par la Commission</w:t>
            </w:r>
          </w:p>
        </w:tc>
        <w:tc>
          <w:tcPr>
            <w:tcW w:w="4876" w:type="dxa"/>
          </w:tcPr>
          <w:p w14:paraId="0AEC70F8" w14:textId="77777777" w:rsidR="00DB4C66" w:rsidRPr="00AA7258" w:rsidRDefault="00DB4C66" w:rsidP="004464E0">
            <w:pPr>
              <w:pStyle w:val="ColumnHeading"/>
              <w:keepNext/>
            </w:pPr>
            <w:r w:rsidRPr="00AA7258">
              <w:t>Amendement</w:t>
            </w:r>
          </w:p>
        </w:tc>
      </w:tr>
      <w:tr w:rsidR="00DB4C66" w:rsidRPr="00AA7258" w14:paraId="02032156" w14:textId="77777777" w:rsidTr="004464E0">
        <w:trPr>
          <w:jc w:val="center"/>
        </w:trPr>
        <w:tc>
          <w:tcPr>
            <w:tcW w:w="4876" w:type="dxa"/>
          </w:tcPr>
          <w:p w14:paraId="18250BE6" w14:textId="77777777" w:rsidR="00DB4C66" w:rsidRPr="00AA7258" w:rsidRDefault="00DB4C66" w:rsidP="004464E0">
            <w:pPr>
              <w:pStyle w:val="Normal6"/>
            </w:pPr>
            <w:r w:rsidRPr="00AA7258">
              <w:t>(14)</w:t>
            </w:r>
            <w:r w:rsidRPr="00AA7258">
              <w:tab/>
              <w:t xml:space="preserve">Pour la première fois, un grand nombre de chiens et de chats seront couverts par des règles détaillées en </w:t>
            </w:r>
            <w:r w:rsidRPr="00AA7258">
              <w:lastRenderedPageBreak/>
              <w:t>matière de bien-être, ce qui leur permettra de bénéficier de meilleures conditions de vie. Toutefois, compte tenu des difficultés pratiques qui se posent dans certains cas pour déterminer si les chiens et les chats sont détenus comme animaux de compagnie ou en vue de leur mise sur le marché ou de leur cession, le présent règlement devrait exempter</w:t>
            </w:r>
            <w:r w:rsidRPr="00AA7258">
              <w:rPr>
                <w:b/>
                <w:i/>
              </w:rPr>
              <w:t xml:space="preserve"> de certaines obligations</w:t>
            </w:r>
            <w:r w:rsidRPr="00AA7258">
              <w:t xml:space="preserve"> les propriétaires d’animaux de compagnie qui détiennent plusieurs chiens ou chats et dont le nombre de portées produites est inférieur à un certain seuil. Dans le cas contraire, ces propriétaires d’animaux de compagnie se verraient soumis aux exigences correspondantes du présent règlement et feraient ainsi l’objet d’un traitement disproportionné.</w:t>
            </w:r>
          </w:p>
        </w:tc>
        <w:tc>
          <w:tcPr>
            <w:tcW w:w="4876" w:type="dxa"/>
          </w:tcPr>
          <w:p w14:paraId="60463F9C" w14:textId="77777777" w:rsidR="00DB4C66" w:rsidRPr="00AA7258" w:rsidRDefault="00DB4C66" w:rsidP="004464E0">
            <w:pPr>
              <w:pStyle w:val="Normal6"/>
              <w:rPr>
                <w:szCs w:val="24"/>
              </w:rPr>
            </w:pPr>
            <w:r w:rsidRPr="00AA7258">
              <w:lastRenderedPageBreak/>
              <w:t>(14)</w:t>
            </w:r>
            <w:r w:rsidRPr="00AA7258">
              <w:tab/>
              <w:t xml:space="preserve">Pour la première fois, un grand nombre de chiens et de chats seront couverts par des règles détaillées en </w:t>
            </w:r>
            <w:r w:rsidRPr="00AA7258">
              <w:lastRenderedPageBreak/>
              <w:t xml:space="preserve">matière de bien-être, ce qui leur permettra de bénéficier de meilleures conditions de vie. Toutefois, compte tenu des difficultés pratiques qui se posent dans certains cas pour déterminer si les chiens et les chats sont détenus comme animaux de compagnie ou </w:t>
            </w:r>
            <w:r w:rsidRPr="00AA7258">
              <w:rPr>
                <w:b/>
                <w:i/>
              </w:rPr>
              <w:t xml:space="preserve">utilisés à des fins agricoles telles que la conduite et la garde de troupeaux ou la protection de la ferme, ou </w:t>
            </w:r>
            <w:r w:rsidRPr="00AA7258">
              <w:t xml:space="preserve">en vue de leur mise sur le marché ou de leur cession, le présent règlement devrait exempter les propriétaires d’animaux de compagnie qui détiennent plusieurs chiens ou chats et dont le nombre de portées produites est inférieur à un certain seuil. Dans le cas contraire, ces propriétaires d’animaux de compagnie se verraient soumis aux exigences correspondantes du présent règlement et feraient ainsi l’objet d’un traitement disproportionné. </w:t>
            </w:r>
            <w:r w:rsidRPr="00AA7258">
              <w:rPr>
                <w:b/>
                <w:i/>
              </w:rPr>
              <w:t>Les chats errants, qui vivent en liberté et qui contrôlent les populations de rongeurs, font depuis longtemps partie de cet équilibre rural et jouent un rôle fonctionnel et symbiotique dans les exploitations agricoles. Il convient de tenir dûment compte des zones rurales et reculées, où l’accès aux services vétérinaires et aux infrastructures de mise en conformité peut être limité, ainsi que de la nécessité d’éviter d’imposer une charge disproportionnée aux agriculteurs et aux petits éleveurs.</w:t>
            </w:r>
          </w:p>
        </w:tc>
      </w:tr>
    </w:tbl>
    <w:p w14:paraId="4D2295AA" w14:textId="77777777" w:rsidR="00DB4C66" w:rsidRPr="00AA7258" w:rsidRDefault="00DB4C66" w:rsidP="00DB4C66"/>
    <w:p w14:paraId="380BFE3F" w14:textId="77777777" w:rsidR="00DB4C66" w:rsidRPr="00AA7258" w:rsidRDefault="00DB4C66" w:rsidP="00DB4C66"/>
    <w:p w14:paraId="3F2592C0" w14:textId="77777777" w:rsidR="00C0410A" w:rsidRPr="00AA7258" w:rsidRDefault="00C0410A" w:rsidP="00C0410A">
      <w:pPr>
        <w:pStyle w:val="AmNumberTabs"/>
      </w:pPr>
      <w:r w:rsidRPr="00AA7258">
        <w:t>Amendement</w:t>
      </w:r>
      <w:r w:rsidRPr="00AA7258">
        <w:tab/>
      </w:r>
      <w:r w:rsidRPr="00AA7258">
        <w:tab/>
        <w:t>15</w:t>
      </w:r>
    </w:p>
    <w:p w14:paraId="1F7B9DC1" w14:textId="77777777" w:rsidR="00C0410A" w:rsidRPr="00AA7258" w:rsidRDefault="00C0410A" w:rsidP="00C0410A"/>
    <w:p w14:paraId="645FABF5" w14:textId="77777777" w:rsidR="00C0410A" w:rsidRPr="00AA7258" w:rsidRDefault="00C0410A" w:rsidP="00C0410A">
      <w:pPr>
        <w:pStyle w:val="NormalBold"/>
        <w:keepNext/>
      </w:pPr>
      <w:r w:rsidRPr="00AA7258">
        <w:t>Proposition de règlement</w:t>
      </w:r>
    </w:p>
    <w:p w14:paraId="4554D4B5" w14:textId="77777777" w:rsidR="00C0410A" w:rsidRPr="00AA7258" w:rsidRDefault="00C0410A" w:rsidP="00C0410A">
      <w:pPr>
        <w:pStyle w:val="NormalBold"/>
      </w:pPr>
      <w:r w:rsidRPr="00AA7258">
        <w:t>Considérant 17</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4A097AD" w14:textId="77777777" w:rsidTr="00C0410A">
        <w:trPr>
          <w:jc w:val="center"/>
        </w:trPr>
        <w:tc>
          <w:tcPr>
            <w:tcW w:w="9752" w:type="dxa"/>
            <w:gridSpan w:val="2"/>
          </w:tcPr>
          <w:p w14:paraId="62710383" w14:textId="77777777" w:rsidR="00C0410A" w:rsidRPr="00AA7258" w:rsidRDefault="00C0410A" w:rsidP="00C0410A">
            <w:pPr>
              <w:keepNext/>
            </w:pPr>
          </w:p>
        </w:tc>
      </w:tr>
      <w:tr w:rsidR="00AA7258" w:rsidRPr="00AA7258" w14:paraId="3F3DF5F1" w14:textId="77777777" w:rsidTr="00C0410A">
        <w:trPr>
          <w:jc w:val="center"/>
        </w:trPr>
        <w:tc>
          <w:tcPr>
            <w:tcW w:w="4876" w:type="dxa"/>
          </w:tcPr>
          <w:p w14:paraId="3FE78E95" w14:textId="77777777" w:rsidR="00C0410A" w:rsidRPr="00AA7258" w:rsidRDefault="00C0410A" w:rsidP="00C0410A">
            <w:pPr>
              <w:pStyle w:val="ColumnHeading"/>
              <w:keepNext/>
            </w:pPr>
            <w:r w:rsidRPr="00AA7258">
              <w:t>Texte proposé par la Commission</w:t>
            </w:r>
          </w:p>
        </w:tc>
        <w:tc>
          <w:tcPr>
            <w:tcW w:w="4876" w:type="dxa"/>
          </w:tcPr>
          <w:p w14:paraId="3155AF97" w14:textId="77777777" w:rsidR="00C0410A" w:rsidRPr="00AA7258" w:rsidRDefault="00C0410A" w:rsidP="00C0410A">
            <w:pPr>
              <w:pStyle w:val="ColumnHeading"/>
              <w:keepNext/>
            </w:pPr>
            <w:r w:rsidRPr="00AA7258">
              <w:t>Amendement</w:t>
            </w:r>
          </w:p>
        </w:tc>
      </w:tr>
      <w:tr w:rsidR="00C0410A" w:rsidRPr="00AA7258" w14:paraId="194D3FCD" w14:textId="77777777" w:rsidTr="00C0410A">
        <w:trPr>
          <w:jc w:val="center"/>
        </w:trPr>
        <w:tc>
          <w:tcPr>
            <w:tcW w:w="4876" w:type="dxa"/>
          </w:tcPr>
          <w:p w14:paraId="47110055" w14:textId="77777777" w:rsidR="00C0410A" w:rsidRPr="00AA7258" w:rsidRDefault="00C0410A" w:rsidP="00C0410A">
            <w:pPr>
              <w:pStyle w:val="Normal6"/>
            </w:pPr>
            <w:r w:rsidRPr="00AA7258">
              <w:t>(17)</w:t>
            </w:r>
            <w:r w:rsidRPr="00AA7258">
              <w:tab/>
              <w:t xml:space="preserve">En outre, sur le marché de l’Union, différents types d’opérateurs </w:t>
            </w:r>
            <w:r w:rsidRPr="00AA7258">
              <w:rPr>
                <w:bCs/>
                <w:iCs/>
              </w:rPr>
              <w:t>exerçant</w:t>
            </w:r>
            <w:r w:rsidRPr="00AA7258">
              <w:t xml:space="preserve"> différents types d’activités </w:t>
            </w:r>
            <w:r w:rsidRPr="00AA7258">
              <w:rPr>
                <w:b/>
                <w:i/>
              </w:rPr>
              <w:t>sont actifs dans</w:t>
            </w:r>
            <w:r w:rsidRPr="00AA7258">
              <w:t xml:space="preserve"> la </w:t>
            </w:r>
            <w:r w:rsidRPr="00AA7258">
              <w:rPr>
                <w:b/>
                <w:i/>
              </w:rPr>
              <w:t>cession</w:t>
            </w:r>
            <w:r w:rsidRPr="00AA7258">
              <w:t xml:space="preserve"> de chiens et de chats. Aux éleveurs commerciaux s’ajoutent les </w:t>
            </w:r>
            <w:r w:rsidRPr="00AA7258">
              <w:rPr>
                <w:b/>
                <w:i/>
              </w:rPr>
              <w:t>animaleries</w:t>
            </w:r>
            <w:r w:rsidRPr="00AA7258">
              <w:t xml:space="preserve">, dans lesquelles des chiens et des chats généralement nés et élevés dans </w:t>
            </w:r>
            <w:r w:rsidRPr="00AA7258">
              <w:lastRenderedPageBreak/>
              <w:t xml:space="preserve">d’autres établissements sont détenus en vue de leur vente. La protection de ces animaux peut laisser à désirer, ces établissements n’étant pas tenus à des normes communes en matière de bien-être. Étant donné que les </w:t>
            </w:r>
            <w:r w:rsidRPr="00AA7258">
              <w:rPr>
                <w:b/>
                <w:i/>
              </w:rPr>
              <w:t>animaleries</w:t>
            </w:r>
            <w:r w:rsidRPr="00AA7258">
              <w:t xml:space="preserve"> sont des opérateurs commerciaux qui mettent des chiens et des chats sur le marché, il y a lieu d’appliquer les exigences du présent règlement à ces établissements.</w:t>
            </w:r>
          </w:p>
        </w:tc>
        <w:tc>
          <w:tcPr>
            <w:tcW w:w="4876" w:type="dxa"/>
          </w:tcPr>
          <w:p w14:paraId="7246984A" w14:textId="77777777" w:rsidR="00C0410A" w:rsidRPr="00AA7258" w:rsidRDefault="00C0410A" w:rsidP="00C0410A">
            <w:pPr>
              <w:pStyle w:val="Normal6"/>
              <w:rPr>
                <w:szCs w:val="24"/>
              </w:rPr>
            </w:pPr>
            <w:r w:rsidRPr="00AA7258">
              <w:lastRenderedPageBreak/>
              <w:t>(17)</w:t>
            </w:r>
            <w:r w:rsidRPr="00AA7258">
              <w:tab/>
              <w:t xml:space="preserve">En outre, sur le marché de l’Union, différents types d’opérateurs </w:t>
            </w:r>
            <w:r w:rsidRPr="00AA7258">
              <w:rPr>
                <w:bCs/>
                <w:iCs/>
              </w:rPr>
              <w:t>exerçant</w:t>
            </w:r>
            <w:r w:rsidRPr="00AA7258">
              <w:t xml:space="preserve"> différents types d’activités </w:t>
            </w:r>
            <w:r w:rsidRPr="00AA7258">
              <w:rPr>
                <w:b/>
                <w:i/>
              </w:rPr>
              <w:t>mettent des</w:t>
            </w:r>
            <w:r w:rsidRPr="00AA7258">
              <w:t xml:space="preserve"> chiens et </w:t>
            </w:r>
            <w:r w:rsidRPr="00AA7258">
              <w:rPr>
                <w:b/>
                <w:bCs/>
                <w:i/>
                <w:iCs/>
              </w:rPr>
              <w:t>des</w:t>
            </w:r>
            <w:r w:rsidRPr="00AA7258">
              <w:t xml:space="preserve"> chats </w:t>
            </w:r>
            <w:r w:rsidRPr="00AA7258">
              <w:rPr>
                <w:b/>
                <w:bCs/>
                <w:i/>
                <w:iCs/>
              </w:rPr>
              <w:t>sur le marché</w:t>
            </w:r>
            <w:r w:rsidRPr="00AA7258">
              <w:t xml:space="preserve">. Aux éleveurs commerciaux s’ajoutent les </w:t>
            </w:r>
            <w:r w:rsidRPr="00AA7258">
              <w:rPr>
                <w:b/>
                <w:i/>
              </w:rPr>
              <w:t>établissements de vente</w:t>
            </w:r>
            <w:r w:rsidRPr="00AA7258">
              <w:t xml:space="preserve">, dans lesquelles des chiens et des chats généralement nés et </w:t>
            </w:r>
            <w:r w:rsidRPr="00AA7258">
              <w:lastRenderedPageBreak/>
              <w:t xml:space="preserve">élevés dans d’autres établissements sont détenus en vue de leur vente. La protection de ces animaux peut laisser à désirer, ces établissements n’étant pas tenus à des normes communes en matière de bien-être. Étant donné que les </w:t>
            </w:r>
            <w:r w:rsidRPr="00AA7258">
              <w:rPr>
                <w:b/>
                <w:i/>
              </w:rPr>
              <w:t>établissements de vente</w:t>
            </w:r>
            <w:r w:rsidRPr="00AA7258">
              <w:t xml:space="preserve"> sont des opérateurs commerciaux qui mettent des chiens et des chats sur le marché, il y a lieu d’appliquer les exigences du présent règlement à ces établissements.</w:t>
            </w:r>
          </w:p>
        </w:tc>
      </w:tr>
    </w:tbl>
    <w:p w14:paraId="43956B1F" w14:textId="77777777" w:rsidR="00C0410A" w:rsidRPr="00AA7258" w:rsidRDefault="00C0410A" w:rsidP="00DB4C66"/>
    <w:p w14:paraId="563B6152" w14:textId="77777777" w:rsidR="00C0410A" w:rsidRPr="00AA7258" w:rsidRDefault="00C0410A" w:rsidP="00C0410A">
      <w:pPr>
        <w:pStyle w:val="AmNumberTabs"/>
      </w:pPr>
      <w:r w:rsidRPr="00AA7258">
        <w:t>Amendement</w:t>
      </w:r>
      <w:r w:rsidRPr="00AA7258">
        <w:tab/>
      </w:r>
      <w:r w:rsidRPr="00AA7258">
        <w:tab/>
        <w:t>16</w:t>
      </w:r>
    </w:p>
    <w:p w14:paraId="3F11778E" w14:textId="77777777" w:rsidR="00C0410A" w:rsidRPr="00AA7258" w:rsidRDefault="00C0410A" w:rsidP="00C0410A"/>
    <w:p w14:paraId="1C246A97" w14:textId="77777777" w:rsidR="00C0410A" w:rsidRPr="00AA7258" w:rsidRDefault="00C0410A" w:rsidP="00C0410A">
      <w:pPr>
        <w:pStyle w:val="NormalBold"/>
        <w:keepNext/>
      </w:pPr>
      <w:r w:rsidRPr="00AA7258">
        <w:t>Proposition de règlement</w:t>
      </w:r>
    </w:p>
    <w:p w14:paraId="3C19DAD4" w14:textId="77777777" w:rsidR="00C0410A" w:rsidRPr="00AA7258" w:rsidRDefault="00C0410A" w:rsidP="00C0410A">
      <w:pPr>
        <w:pStyle w:val="NormalBold"/>
      </w:pPr>
      <w:r w:rsidRPr="00AA7258">
        <w:t>Considérant 19</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446680E" w14:textId="77777777" w:rsidTr="00C0410A">
        <w:trPr>
          <w:jc w:val="center"/>
        </w:trPr>
        <w:tc>
          <w:tcPr>
            <w:tcW w:w="9752" w:type="dxa"/>
            <w:gridSpan w:val="2"/>
          </w:tcPr>
          <w:p w14:paraId="46ECC4CB" w14:textId="77777777" w:rsidR="00C0410A" w:rsidRPr="00AA7258" w:rsidRDefault="00C0410A" w:rsidP="00C0410A">
            <w:pPr>
              <w:keepNext/>
            </w:pPr>
          </w:p>
        </w:tc>
      </w:tr>
      <w:tr w:rsidR="00AA7258" w:rsidRPr="00AA7258" w14:paraId="356B7C15" w14:textId="77777777" w:rsidTr="00C0410A">
        <w:trPr>
          <w:jc w:val="center"/>
        </w:trPr>
        <w:tc>
          <w:tcPr>
            <w:tcW w:w="4876" w:type="dxa"/>
          </w:tcPr>
          <w:p w14:paraId="1C129F6E" w14:textId="77777777" w:rsidR="00C0410A" w:rsidRPr="00AA7258" w:rsidRDefault="00C0410A" w:rsidP="00C0410A">
            <w:pPr>
              <w:pStyle w:val="ColumnHeading"/>
              <w:keepNext/>
            </w:pPr>
            <w:r w:rsidRPr="00AA7258">
              <w:t>Texte proposé par la Commission</w:t>
            </w:r>
          </w:p>
        </w:tc>
        <w:tc>
          <w:tcPr>
            <w:tcW w:w="4876" w:type="dxa"/>
          </w:tcPr>
          <w:p w14:paraId="117AF73C" w14:textId="77777777" w:rsidR="00C0410A" w:rsidRPr="00AA7258" w:rsidRDefault="00C0410A" w:rsidP="00C0410A">
            <w:pPr>
              <w:pStyle w:val="ColumnHeading"/>
              <w:keepNext/>
            </w:pPr>
            <w:r w:rsidRPr="00AA7258">
              <w:t>Amendement</w:t>
            </w:r>
          </w:p>
        </w:tc>
      </w:tr>
      <w:tr w:rsidR="00AA7258" w:rsidRPr="00AA7258" w14:paraId="0B7523C1" w14:textId="77777777" w:rsidTr="00C0410A">
        <w:trPr>
          <w:jc w:val="center"/>
        </w:trPr>
        <w:tc>
          <w:tcPr>
            <w:tcW w:w="4876" w:type="dxa"/>
          </w:tcPr>
          <w:p w14:paraId="77840FD0" w14:textId="77777777" w:rsidR="00C0410A" w:rsidRPr="00AA7258" w:rsidRDefault="00C0410A" w:rsidP="00C0410A">
            <w:pPr>
              <w:pStyle w:val="Normal6"/>
            </w:pPr>
            <w:r w:rsidRPr="00AA7258">
              <w:t>(19)</w:t>
            </w:r>
            <w:r w:rsidRPr="00AA7258">
              <w:tab/>
              <w:t xml:space="preserve">Malgré les différences dans les activités menées par les éleveurs commerciaux et les </w:t>
            </w:r>
            <w:r w:rsidRPr="00AA7258">
              <w:rPr>
                <w:b/>
                <w:i/>
              </w:rPr>
              <w:t>animaleries</w:t>
            </w:r>
            <w:r w:rsidRPr="00AA7258">
              <w:t xml:space="preserve">, d’une part, et les refuges pour animaux, d’autre part, tous procèdent à la </w:t>
            </w:r>
            <w:r w:rsidRPr="00AA7258">
              <w:rPr>
                <w:b/>
                <w:i/>
              </w:rPr>
              <w:t>cession de chiens et</w:t>
            </w:r>
            <w:r w:rsidRPr="00AA7258">
              <w:t xml:space="preserve"> de </w:t>
            </w:r>
            <w:r w:rsidRPr="00AA7258">
              <w:rPr>
                <w:b/>
                <w:i/>
              </w:rPr>
              <w:t>chats sur le marché</w:t>
            </w:r>
            <w:r w:rsidRPr="00AA7258">
              <w:t xml:space="preserve"> de </w:t>
            </w:r>
            <w:r w:rsidRPr="00AA7258">
              <w:rPr>
                <w:b/>
                <w:i/>
              </w:rPr>
              <w:t>l’Union</w:t>
            </w:r>
            <w:r w:rsidRPr="00AA7258">
              <w:t xml:space="preserve"> et leurs activités se chevauchent dans une certaine mesure, en particulier sur le plan de la demande. Lorsqu’ils cherchent un chien ou un chat, les consommateurs font le choix soit d’acheter un animal auprès d’un éleveur (de façon directe ou en passant par </w:t>
            </w:r>
            <w:r w:rsidRPr="00AA7258">
              <w:rPr>
                <w:b/>
                <w:i/>
              </w:rPr>
              <w:t>une animalerie</w:t>
            </w:r>
            <w:r w:rsidRPr="00AA7258">
              <w:t xml:space="preserve"> ou un intermédiaire), soit d’en adopter un dans un refuge. L’acquisition de chiens ou de chats directement auprès de propriétaires d’animaux de compagnie revêt un caractère marginal. Un facteur important dans le choix d’un chien ou d’un chat réside dans les éventuels problèmes comportementaux ou autres que l’animal peut présenter du fait d’avoir été détenu dans de mauvaises conditions de bien-être et qui sont susceptibles de limiter sa capacité à être détenu en tant qu’animal de compagnie, que l’animal provienne d’un établissement d’élevage commercial, </w:t>
            </w:r>
            <w:r w:rsidRPr="00AA7258">
              <w:rPr>
                <w:b/>
                <w:i/>
              </w:rPr>
              <w:t>d’une animalerie</w:t>
            </w:r>
            <w:r w:rsidRPr="00AA7258">
              <w:t xml:space="preserve"> ou d’un refuge. En outre, étant donné que le commerce est également opéré par des intermédiaires, et principalement en ligne, </w:t>
            </w:r>
            <w:r w:rsidRPr="00AA7258">
              <w:lastRenderedPageBreak/>
              <w:t xml:space="preserve">il se peut que les consommateurs ne sachent pas, avant d’acquérir un chien ou un chat, si l’animal provient d’un refuge, d’un éleveur ou </w:t>
            </w:r>
            <w:r w:rsidRPr="00AA7258">
              <w:rPr>
                <w:b/>
                <w:i/>
              </w:rPr>
              <w:t>d’une animalerie</w:t>
            </w:r>
            <w:r w:rsidRPr="00AA7258">
              <w:t xml:space="preserve">. Il est prouvé que le nombre d’animaux </w:t>
            </w:r>
            <w:r w:rsidRPr="00AA7258">
              <w:rPr>
                <w:b/>
                <w:i/>
              </w:rPr>
              <w:t>cédés par les refuges</w:t>
            </w:r>
            <w:r w:rsidRPr="00AA7258">
              <w:t xml:space="preserve"> sur le marché de l’Union est important, les chats étant particulièrement concernés. Il est également établi que des refuges situés dans certains États membres </w:t>
            </w:r>
            <w:r w:rsidRPr="00AA7258">
              <w:rPr>
                <w:b/>
                <w:i/>
              </w:rPr>
              <w:t>cèdent</w:t>
            </w:r>
            <w:r w:rsidRPr="00AA7258">
              <w:t xml:space="preserve"> des animaux, en particulier des chiens, à de futurs propriétaires d’animaux de compagnie d’autres États membres. Afin de garantir la réalisation de l’objectif du présent règlement consistant à garantir un bon fonctionnement du marché intérieur en matière de chiens et de chats et un développement rationnel du secteur, et ce, tout en assurant un niveau élevé de bien-être des animaux, il convient d’appliquer certaines des exigences du présent règlement aux refuges détenant un nombre minimal donné d’animaux, qu’ils </w:t>
            </w:r>
            <w:r w:rsidRPr="00AA7258">
              <w:rPr>
                <w:b/>
                <w:i/>
              </w:rPr>
              <w:t xml:space="preserve">les destinent à la vente </w:t>
            </w:r>
            <w:r w:rsidRPr="00AA7258">
              <w:rPr>
                <w:bCs/>
                <w:iCs/>
              </w:rPr>
              <w:t>contre paiement</w:t>
            </w:r>
            <w:r w:rsidRPr="00AA7258">
              <w:t xml:space="preserve"> ou </w:t>
            </w:r>
            <w:r w:rsidRPr="00AA7258">
              <w:rPr>
                <w:b/>
                <w:i/>
              </w:rPr>
              <w:t>en opèrent uniquement la cession</w:t>
            </w:r>
            <w:r w:rsidRPr="00AA7258">
              <w:t xml:space="preserve"> à titre gratuit ou moyennant le remboursement de frais raisonnables. Toutefois, pour des raisons de proportionnalité et étant donné que les activités des refuges diffèrent de celles d’autres opérateurs et qu’elles peuvent remplir une fonction d’intérêt général, seules certaines des exigences du présent règlement devraient s’appliquer aux refuges, notamment en ce qui concerne le nombre de soigneurs animaliers et leurs compétences, l’hébergement, l’alimentation et l’abreuvement, les besoins comportementaux et les pratiques douloureuses, ainsi que les visites consultatives d’un vétérinaire.</w:t>
            </w:r>
          </w:p>
        </w:tc>
        <w:tc>
          <w:tcPr>
            <w:tcW w:w="4876" w:type="dxa"/>
          </w:tcPr>
          <w:p w14:paraId="205F84C4" w14:textId="77777777" w:rsidR="00C0410A" w:rsidRPr="00AA7258" w:rsidRDefault="00C0410A" w:rsidP="00C0410A">
            <w:pPr>
              <w:pStyle w:val="Normal6"/>
              <w:rPr>
                <w:szCs w:val="24"/>
              </w:rPr>
            </w:pPr>
            <w:r w:rsidRPr="00AA7258">
              <w:lastRenderedPageBreak/>
              <w:t>(19)</w:t>
            </w:r>
            <w:r w:rsidRPr="00AA7258">
              <w:tab/>
              <w:t xml:space="preserve">Malgré les différences dans les activités menées par les éleveurs commerciaux et les </w:t>
            </w:r>
            <w:r w:rsidRPr="00AA7258">
              <w:rPr>
                <w:b/>
                <w:i/>
              </w:rPr>
              <w:t>établissements de vente</w:t>
            </w:r>
            <w:r w:rsidRPr="00AA7258">
              <w:t xml:space="preserve">, d’une part, et les refuges pour animaux, d’autre part, tous procèdent à la </w:t>
            </w:r>
            <w:r w:rsidRPr="00AA7258">
              <w:rPr>
                <w:b/>
                <w:i/>
              </w:rPr>
              <w:t>mise sur le marché</w:t>
            </w:r>
            <w:r w:rsidRPr="00AA7258">
              <w:t xml:space="preserve"> de </w:t>
            </w:r>
            <w:r w:rsidRPr="00AA7258">
              <w:rPr>
                <w:b/>
                <w:i/>
              </w:rPr>
              <w:t>l’Union de chiens et</w:t>
            </w:r>
            <w:r w:rsidRPr="00AA7258">
              <w:t xml:space="preserve"> de </w:t>
            </w:r>
            <w:r w:rsidRPr="00AA7258">
              <w:rPr>
                <w:b/>
                <w:i/>
              </w:rPr>
              <w:t>chats</w:t>
            </w:r>
            <w:r w:rsidRPr="00AA7258">
              <w:t xml:space="preserve"> et leurs activités se chevauchent dans une certaine mesure, en particulier sur le plan de la demande. Lorsqu’ils cherchent un chien ou un chat, les consommateurs font le choix soit d’acheter un animal auprès d’un éleveur (de façon directe ou en passant par </w:t>
            </w:r>
            <w:r w:rsidRPr="00AA7258">
              <w:rPr>
                <w:b/>
                <w:i/>
              </w:rPr>
              <w:t>un établissement de vente</w:t>
            </w:r>
            <w:r w:rsidRPr="00AA7258">
              <w:t xml:space="preserve"> ou un intermédiaire), soit d’en adopter un dans un refuge. L’acquisition de chiens ou de chats directement auprès de propriétaires d’animaux de compagnie revêt un caractère marginal. Un facteur important dans le choix d’un chien ou d’un chat réside dans les éventuels problèmes comportementaux ou autres que l’animal peut présenter du fait d’avoir été détenu dans de mauvaises conditions de bien-être et qui sont susceptibles de limiter sa capacité à être détenu en tant qu’animal de compagnie, que l’animal provienne d’un établissement d’élevage commercial, </w:t>
            </w:r>
            <w:r w:rsidRPr="00AA7258">
              <w:rPr>
                <w:b/>
                <w:i/>
              </w:rPr>
              <w:t>d’un établissement de vente</w:t>
            </w:r>
            <w:r w:rsidRPr="00AA7258">
              <w:t xml:space="preserve"> ou d’un refuge. En outre, étant donné que le commerce est également opéré par des intermédiaires, et </w:t>
            </w:r>
            <w:r w:rsidRPr="00AA7258">
              <w:lastRenderedPageBreak/>
              <w:t xml:space="preserve">principalement en ligne, il se peut que les consommateurs ne sachent pas, avant d’acquérir un chien ou un chat, si l’animal provient d’un refuge, d’un éleveur ou </w:t>
            </w:r>
            <w:r w:rsidRPr="00AA7258">
              <w:rPr>
                <w:b/>
                <w:i/>
              </w:rPr>
              <w:t>d’un établissement de vente. Ces informations pourraient aider les acheteurs à faire des choix éclairés et responsables</w:t>
            </w:r>
            <w:r w:rsidRPr="00AA7258">
              <w:t xml:space="preserve">. Il est prouvé que le nombre d’animaux </w:t>
            </w:r>
            <w:r w:rsidRPr="00AA7258">
              <w:rPr>
                <w:b/>
                <w:i/>
              </w:rPr>
              <w:t>mis</w:t>
            </w:r>
            <w:r w:rsidRPr="00AA7258">
              <w:t xml:space="preserve"> sur le marché de l’Union</w:t>
            </w:r>
            <w:r w:rsidRPr="00AA7258">
              <w:rPr>
                <w:b/>
                <w:i/>
              </w:rPr>
              <w:t xml:space="preserve"> par les refuges</w:t>
            </w:r>
            <w:r w:rsidRPr="00AA7258">
              <w:t xml:space="preserve"> est important, les chats étant particulièrement concernés. Il est également établi que des refuges situés dans certains États membres </w:t>
            </w:r>
            <w:r w:rsidRPr="00AA7258">
              <w:rPr>
                <w:b/>
                <w:i/>
              </w:rPr>
              <w:t>mettent sur le marché</w:t>
            </w:r>
            <w:r w:rsidRPr="00AA7258">
              <w:t xml:space="preserve"> des animaux, en particulier des chiens, à</w:t>
            </w:r>
            <w:r w:rsidRPr="00AA7258">
              <w:rPr>
                <w:b/>
                <w:i/>
              </w:rPr>
              <w:t xml:space="preserve"> destination</w:t>
            </w:r>
            <w:r w:rsidRPr="00AA7258">
              <w:t xml:space="preserve"> de futurs propriétaires d’animaux de compagnie d’autres États membres. Afin de garantir la réalisation de l’objectif du présent règlement consistant à garantir un bon fonctionnement du marché intérieur en matière de chiens et de chats et un développement rationnel du secteur, et ce, tout en assurant un niveau élevé de bien-être des animaux, il convient d’appliquer certaines des exigences du présent règlement aux refuges détenant un nombre minimal donné d’animaux, qu’ils </w:t>
            </w:r>
            <w:r w:rsidRPr="00AA7258">
              <w:rPr>
                <w:b/>
                <w:i/>
              </w:rPr>
              <w:t>mettent sur le marché de l’Union des chiens</w:t>
            </w:r>
            <w:r w:rsidRPr="00AA7258">
              <w:t xml:space="preserve"> ou </w:t>
            </w:r>
            <w:r w:rsidRPr="00AA7258">
              <w:rPr>
                <w:b/>
                <w:i/>
              </w:rPr>
              <w:t xml:space="preserve">des chats </w:t>
            </w:r>
            <w:r w:rsidRPr="00AA7258">
              <w:rPr>
                <w:bCs/>
                <w:iCs/>
              </w:rPr>
              <w:t>contre paiement,</w:t>
            </w:r>
            <w:r w:rsidRPr="00AA7258">
              <w:t xml:space="preserve"> à titre gratuit ou moyennant le remboursement de frais raisonnables. Toutefois, pour des raisons de proportionnalité et étant donné que les activités des refuges diffèrent de celles d’autres opérateurs et qu’elles peuvent remplir une fonction d’intérêt général, seules certaines des exigences du présent règlement devraient s’appliquer aux refuges, notamment en ce qui concerne le nombre de soigneurs animaliers et leurs compétences, l’hébergement, l’alimentation et l’abreuvement, les besoins comportementaux et les pratiques douloureuses, ainsi que les visites consultatives d’un vétérinaire.</w:t>
            </w:r>
          </w:p>
        </w:tc>
      </w:tr>
    </w:tbl>
    <w:p w14:paraId="27E960B5" w14:textId="77777777" w:rsidR="00C0410A" w:rsidRPr="00AA7258" w:rsidRDefault="00C0410A" w:rsidP="00DB4C66"/>
    <w:p w14:paraId="3F2FBF12" w14:textId="77777777" w:rsidR="00DB4C66" w:rsidRPr="00AA7258" w:rsidRDefault="00DB4C66" w:rsidP="00DB4C66">
      <w:pPr>
        <w:pStyle w:val="AmNumberTabs"/>
      </w:pPr>
      <w:r w:rsidRPr="00AA7258">
        <w:t>Amendement</w:t>
      </w:r>
      <w:r w:rsidRPr="00AA7258">
        <w:tab/>
      </w:r>
      <w:r w:rsidRPr="00AA7258">
        <w:tab/>
        <w:t>17</w:t>
      </w:r>
    </w:p>
    <w:p w14:paraId="25C1DBAD" w14:textId="77777777" w:rsidR="00DB4C66" w:rsidRPr="00AA7258" w:rsidRDefault="00DB4C66" w:rsidP="00DB4C66"/>
    <w:p w14:paraId="19152FED" w14:textId="77777777" w:rsidR="00DB4C66" w:rsidRPr="00AA7258" w:rsidRDefault="00DB4C66" w:rsidP="00DB4C66">
      <w:pPr>
        <w:pStyle w:val="NormalBold"/>
        <w:keepNext/>
      </w:pPr>
      <w:r w:rsidRPr="00AA7258">
        <w:t>Proposition de règlement</w:t>
      </w:r>
    </w:p>
    <w:p w14:paraId="5CDC53CA" w14:textId="77777777" w:rsidR="00DB4C66" w:rsidRPr="00AA7258" w:rsidRDefault="00DB4C66" w:rsidP="00DB4C66">
      <w:pPr>
        <w:pStyle w:val="NormalBold"/>
      </w:pPr>
      <w:r w:rsidRPr="00AA7258">
        <w:t>Considérant 19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05B81D7" w14:textId="77777777" w:rsidTr="004464E0">
        <w:trPr>
          <w:jc w:val="center"/>
        </w:trPr>
        <w:tc>
          <w:tcPr>
            <w:tcW w:w="9752" w:type="dxa"/>
            <w:gridSpan w:val="2"/>
          </w:tcPr>
          <w:p w14:paraId="0B874B2C" w14:textId="77777777" w:rsidR="00DB4C66" w:rsidRPr="00AA7258" w:rsidRDefault="00DB4C66" w:rsidP="004464E0">
            <w:pPr>
              <w:keepNext/>
            </w:pPr>
          </w:p>
        </w:tc>
      </w:tr>
      <w:tr w:rsidR="00AA7258" w:rsidRPr="00AA7258" w14:paraId="681D1896" w14:textId="77777777" w:rsidTr="004464E0">
        <w:trPr>
          <w:jc w:val="center"/>
        </w:trPr>
        <w:tc>
          <w:tcPr>
            <w:tcW w:w="4876" w:type="dxa"/>
          </w:tcPr>
          <w:p w14:paraId="3191116A" w14:textId="77777777" w:rsidR="00DB4C66" w:rsidRPr="00AA7258" w:rsidRDefault="00DB4C66" w:rsidP="004464E0">
            <w:pPr>
              <w:pStyle w:val="ColumnHeading"/>
              <w:keepNext/>
            </w:pPr>
            <w:r w:rsidRPr="00AA7258">
              <w:t>Texte proposé par la Commission</w:t>
            </w:r>
          </w:p>
        </w:tc>
        <w:tc>
          <w:tcPr>
            <w:tcW w:w="4876" w:type="dxa"/>
          </w:tcPr>
          <w:p w14:paraId="2555D019" w14:textId="77777777" w:rsidR="00DB4C66" w:rsidRPr="00AA7258" w:rsidRDefault="00DB4C66" w:rsidP="004464E0">
            <w:pPr>
              <w:pStyle w:val="ColumnHeading"/>
              <w:keepNext/>
            </w:pPr>
            <w:r w:rsidRPr="00AA7258">
              <w:t>Amendement</w:t>
            </w:r>
          </w:p>
        </w:tc>
      </w:tr>
      <w:tr w:rsidR="00DB4C66" w:rsidRPr="00AA7258" w14:paraId="223F1C02" w14:textId="77777777" w:rsidTr="004464E0">
        <w:trPr>
          <w:jc w:val="center"/>
        </w:trPr>
        <w:tc>
          <w:tcPr>
            <w:tcW w:w="4876" w:type="dxa"/>
          </w:tcPr>
          <w:p w14:paraId="3F45139A" w14:textId="77777777" w:rsidR="00DB4C66" w:rsidRPr="00AA7258" w:rsidRDefault="00DB4C66" w:rsidP="004464E0">
            <w:pPr>
              <w:pStyle w:val="Normal6"/>
            </w:pPr>
          </w:p>
        </w:tc>
        <w:tc>
          <w:tcPr>
            <w:tcW w:w="4876" w:type="dxa"/>
          </w:tcPr>
          <w:p w14:paraId="580DBE01" w14:textId="77777777" w:rsidR="00DB4C66" w:rsidRPr="00AA7258" w:rsidRDefault="00DB4C66" w:rsidP="004464E0">
            <w:pPr>
              <w:pStyle w:val="Normal6"/>
              <w:rPr>
                <w:szCs w:val="24"/>
              </w:rPr>
            </w:pPr>
            <w:r w:rsidRPr="00AA7258">
              <w:rPr>
                <w:b/>
                <w:i/>
              </w:rPr>
              <w:t>(19 bis)</w:t>
            </w:r>
            <w:r w:rsidRPr="00AA7258">
              <w:rPr>
                <w:b/>
                <w:i/>
              </w:rPr>
              <w:tab/>
              <w:t>Les États membres ont constaté que les opérateurs responsables de chiens ou de chats non désirés, abandonnés, errants, perdus ou confisqués avaient de plus en plus recours à des familles d’accueil. Étant donné que le nombre de chiens et de chats détenus dans des foyers d’accueil peut avoir une incidence sur le marché des chiens et des chats, les foyers d’accueil devraient être couverts par le présent règlement. Dans de tels cas, les opérateurs qui placent les chiens ou les chats dans des familles d’accueil devraient être chargés de veiller à ce que les exigences du présent règlement soient respectées dans ces foyers d’accueil. Cet objectif pourrait être atteint au moyen, entre autres, de l’établissement d’une relation contractuelle entre l’opérateur et la famille d’accueil.</w:t>
            </w:r>
          </w:p>
        </w:tc>
      </w:tr>
    </w:tbl>
    <w:p w14:paraId="6A2244ED" w14:textId="77777777" w:rsidR="00DB4C66" w:rsidRPr="00AA7258" w:rsidRDefault="00DB4C66" w:rsidP="00DB4C66"/>
    <w:p w14:paraId="3FBB2DE3" w14:textId="77777777" w:rsidR="00DB4C66" w:rsidRPr="00AA7258" w:rsidRDefault="00DB4C66" w:rsidP="00DB4C66">
      <w:pPr>
        <w:pStyle w:val="AmNumberTabs"/>
      </w:pPr>
      <w:r w:rsidRPr="00AA7258">
        <w:t>Amendement</w:t>
      </w:r>
      <w:r w:rsidRPr="00AA7258">
        <w:tab/>
      </w:r>
      <w:r w:rsidRPr="00AA7258">
        <w:tab/>
        <w:t>18</w:t>
      </w:r>
    </w:p>
    <w:p w14:paraId="0ADC25A0" w14:textId="77777777" w:rsidR="00DB4C66" w:rsidRPr="00AA7258" w:rsidRDefault="00DB4C66" w:rsidP="00DB4C66"/>
    <w:p w14:paraId="3A9C1B88" w14:textId="77777777" w:rsidR="00DB4C66" w:rsidRPr="00AA7258" w:rsidRDefault="00DB4C66" w:rsidP="00DB4C66">
      <w:pPr>
        <w:pStyle w:val="NormalBold"/>
        <w:keepNext/>
      </w:pPr>
      <w:r w:rsidRPr="00AA7258">
        <w:t>Proposition de règlement</w:t>
      </w:r>
    </w:p>
    <w:p w14:paraId="11D8F0EC" w14:textId="77777777" w:rsidR="00DB4C66" w:rsidRPr="00AA7258" w:rsidRDefault="00DB4C66" w:rsidP="00DB4C66">
      <w:pPr>
        <w:pStyle w:val="NormalBold"/>
      </w:pPr>
      <w:r w:rsidRPr="00AA7258">
        <w:t>Considérant 20</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CD74C4B" w14:textId="77777777" w:rsidTr="004464E0">
        <w:trPr>
          <w:jc w:val="center"/>
        </w:trPr>
        <w:tc>
          <w:tcPr>
            <w:tcW w:w="9752" w:type="dxa"/>
            <w:gridSpan w:val="2"/>
          </w:tcPr>
          <w:p w14:paraId="4A9F5045" w14:textId="77777777" w:rsidR="00DB4C66" w:rsidRPr="00AA7258" w:rsidRDefault="00DB4C66" w:rsidP="004464E0">
            <w:pPr>
              <w:keepNext/>
            </w:pPr>
          </w:p>
        </w:tc>
      </w:tr>
      <w:tr w:rsidR="00AA7258" w:rsidRPr="00AA7258" w14:paraId="259E5EF4" w14:textId="77777777" w:rsidTr="004464E0">
        <w:trPr>
          <w:jc w:val="center"/>
        </w:trPr>
        <w:tc>
          <w:tcPr>
            <w:tcW w:w="4876" w:type="dxa"/>
          </w:tcPr>
          <w:p w14:paraId="4A96C24C" w14:textId="77777777" w:rsidR="00DB4C66" w:rsidRPr="00AA7258" w:rsidRDefault="00DB4C66" w:rsidP="004464E0">
            <w:pPr>
              <w:pStyle w:val="ColumnHeading"/>
              <w:keepNext/>
            </w:pPr>
            <w:r w:rsidRPr="00AA7258">
              <w:t>Texte proposé par la Commission</w:t>
            </w:r>
          </w:p>
        </w:tc>
        <w:tc>
          <w:tcPr>
            <w:tcW w:w="4876" w:type="dxa"/>
          </w:tcPr>
          <w:p w14:paraId="14A8AA6A" w14:textId="77777777" w:rsidR="00DB4C66" w:rsidRPr="00AA7258" w:rsidRDefault="00DB4C66" w:rsidP="004464E0">
            <w:pPr>
              <w:pStyle w:val="ColumnHeading"/>
              <w:keepNext/>
            </w:pPr>
            <w:r w:rsidRPr="00AA7258">
              <w:t>Amendement</w:t>
            </w:r>
          </w:p>
        </w:tc>
      </w:tr>
      <w:tr w:rsidR="00DB4C66" w:rsidRPr="00AA7258" w14:paraId="4E6EF661" w14:textId="77777777" w:rsidTr="004464E0">
        <w:trPr>
          <w:jc w:val="center"/>
        </w:trPr>
        <w:tc>
          <w:tcPr>
            <w:tcW w:w="4876" w:type="dxa"/>
          </w:tcPr>
          <w:p w14:paraId="47AD8431" w14:textId="77777777" w:rsidR="00DB4C66" w:rsidRPr="00AA7258" w:rsidRDefault="00DB4C66" w:rsidP="004464E0">
            <w:pPr>
              <w:pStyle w:val="Normal6"/>
            </w:pPr>
            <w:r w:rsidRPr="00AA7258">
              <w:t>(20)</w:t>
            </w:r>
            <w:r w:rsidRPr="00AA7258">
              <w:tab/>
              <w:t xml:space="preserve">En outre, compte tenu du nombre important d’animaux </w:t>
            </w:r>
            <w:r w:rsidRPr="00AA7258">
              <w:rPr>
                <w:b/>
                <w:i/>
              </w:rPr>
              <w:t>cédés dans</w:t>
            </w:r>
            <w:r w:rsidRPr="00AA7258">
              <w:t xml:space="preserve"> l’Union par des refuges et de la nécessité de garantir la réalisation des objectifs du présent règlement en ce qui concerne la traçabilité et la prévention du commerce illégal, les refuges devraient eux aussi être soumis aux exigences du présent règlement pour ce qui est de l’identification et de l’enregistrement des chiens et des chats, que leurs activités puissent ou non être considérées comme étant de nature économique.</w:t>
            </w:r>
          </w:p>
        </w:tc>
        <w:tc>
          <w:tcPr>
            <w:tcW w:w="4876" w:type="dxa"/>
          </w:tcPr>
          <w:p w14:paraId="66B52590" w14:textId="77777777" w:rsidR="00DB4C66" w:rsidRPr="00AA7258" w:rsidRDefault="00DB4C66" w:rsidP="004464E0">
            <w:pPr>
              <w:pStyle w:val="Normal6"/>
              <w:rPr>
                <w:szCs w:val="24"/>
              </w:rPr>
            </w:pPr>
            <w:r w:rsidRPr="00AA7258">
              <w:t>(20)</w:t>
            </w:r>
            <w:r w:rsidRPr="00AA7258">
              <w:tab/>
              <w:t xml:space="preserve">En outre, compte tenu du nombre important d’animaux </w:t>
            </w:r>
            <w:r w:rsidRPr="00AA7258">
              <w:rPr>
                <w:b/>
                <w:i/>
              </w:rPr>
              <w:t>mis sur le marché de</w:t>
            </w:r>
            <w:r w:rsidRPr="00AA7258">
              <w:t xml:space="preserve"> l’Union par des refuges et de la nécessité de garantir la réalisation des objectifs du présent règlement en ce qui concerne la traçabilité et la prévention du commerce illégal, les refuges devraient eux aussi être soumis aux exigences du présent règlement pour ce qui est de l’identification et de l’enregistrement des chiens et des chats, que leurs activités puissent ou non être considérées comme étant de nature économique. </w:t>
            </w:r>
            <w:r w:rsidRPr="00AA7258">
              <w:rPr>
                <w:b/>
                <w:i/>
              </w:rPr>
              <w:t>Les opérateurs responsables de refuges devraient être encouragés à prendre des mesures appropriées pour prévenir la reproduction des chiens ou des chats qui y sont détenus.</w:t>
            </w:r>
          </w:p>
        </w:tc>
      </w:tr>
    </w:tbl>
    <w:p w14:paraId="11EEC4C0" w14:textId="77777777" w:rsidR="00DB4C66" w:rsidRPr="00AA7258" w:rsidRDefault="00DB4C66" w:rsidP="00DB4C66"/>
    <w:p w14:paraId="0FFEC79B" w14:textId="77777777" w:rsidR="00DB4C66" w:rsidRPr="00AA7258" w:rsidRDefault="00DB4C66" w:rsidP="00DB4C66">
      <w:pPr>
        <w:pStyle w:val="AmNumberTabs"/>
      </w:pPr>
      <w:r w:rsidRPr="00AA7258">
        <w:t>Amendement</w:t>
      </w:r>
      <w:r w:rsidRPr="00AA7258">
        <w:tab/>
      </w:r>
      <w:r w:rsidRPr="00AA7258">
        <w:tab/>
        <w:t>19</w:t>
      </w:r>
    </w:p>
    <w:p w14:paraId="3C3C2E38" w14:textId="77777777" w:rsidR="00DB4C66" w:rsidRPr="00AA7258" w:rsidRDefault="00DB4C66" w:rsidP="00DB4C66"/>
    <w:p w14:paraId="6BC5FAED" w14:textId="77777777" w:rsidR="00DB4C66" w:rsidRPr="00AA7258" w:rsidRDefault="00DB4C66" w:rsidP="00DB4C66">
      <w:pPr>
        <w:pStyle w:val="NormalBold"/>
        <w:keepNext/>
      </w:pPr>
      <w:r w:rsidRPr="00AA7258">
        <w:t>Proposition de règlement</w:t>
      </w:r>
    </w:p>
    <w:p w14:paraId="2538351C" w14:textId="77777777" w:rsidR="00DB4C66" w:rsidRPr="00AA7258" w:rsidRDefault="00DB4C66" w:rsidP="00DB4C66">
      <w:pPr>
        <w:pStyle w:val="NormalBold"/>
      </w:pPr>
      <w:r w:rsidRPr="00AA7258">
        <w:t>Considérant 23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760EAC5" w14:textId="77777777" w:rsidTr="004464E0">
        <w:trPr>
          <w:jc w:val="center"/>
        </w:trPr>
        <w:tc>
          <w:tcPr>
            <w:tcW w:w="9752" w:type="dxa"/>
            <w:gridSpan w:val="2"/>
          </w:tcPr>
          <w:p w14:paraId="785A32EF" w14:textId="77777777" w:rsidR="00DB4C66" w:rsidRPr="00AA7258" w:rsidRDefault="00DB4C66" w:rsidP="004464E0">
            <w:pPr>
              <w:keepNext/>
            </w:pPr>
          </w:p>
        </w:tc>
      </w:tr>
      <w:tr w:rsidR="00AA7258" w:rsidRPr="00AA7258" w14:paraId="7AD17284" w14:textId="77777777" w:rsidTr="004464E0">
        <w:trPr>
          <w:jc w:val="center"/>
        </w:trPr>
        <w:tc>
          <w:tcPr>
            <w:tcW w:w="4876" w:type="dxa"/>
          </w:tcPr>
          <w:p w14:paraId="1C1B496E" w14:textId="77777777" w:rsidR="00DB4C66" w:rsidRPr="00AA7258" w:rsidRDefault="00DB4C66" w:rsidP="004464E0">
            <w:pPr>
              <w:pStyle w:val="ColumnHeading"/>
              <w:keepNext/>
            </w:pPr>
            <w:r w:rsidRPr="00AA7258">
              <w:t>Texte proposé par la Commission</w:t>
            </w:r>
          </w:p>
        </w:tc>
        <w:tc>
          <w:tcPr>
            <w:tcW w:w="4876" w:type="dxa"/>
          </w:tcPr>
          <w:p w14:paraId="5DDCCDD6" w14:textId="77777777" w:rsidR="00DB4C66" w:rsidRPr="00AA7258" w:rsidRDefault="00DB4C66" w:rsidP="004464E0">
            <w:pPr>
              <w:pStyle w:val="ColumnHeading"/>
              <w:keepNext/>
            </w:pPr>
            <w:r w:rsidRPr="00AA7258">
              <w:t>Amendement</w:t>
            </w:r>
          </w:p>
        </w:tc>
      </w:tr>
      <w:tr w:rsidR="00DB4C66" w:rsidRPr="00AA7258" w14:paraId="1B19E03A" w14:textId="77777777" w:rsidTr="004464E0">
        <w:trPr>
          <w:jc w:val="center"/>
        </w:trPr>
        <w:tc>
          <w:tcPr>
            <w:tcW w:w="4876" w:type="dxa"/>
          </w:tcPr>
          <w:p w14:paraId="502321BF" w14:textId="77777777" w:rsidR="00DB4C66" w:rsidRPr="00AA7258" w:rsidRDefault="00DB4C66" w:rsidP="004464E0">
            <w:pPr>
              <w:pStyle w:val="Normal6"/>
            </w:pPr>
            <w:r w:rsidRPr="00AA7258">
              <w:t>(23)</w:t>
            </w:r>
            <w:r w:rsidRPr="00AA7258">
              <w:tab/>
              <w:t>Afin de garantir la bonne application du présent règlement, il est essentiel que les autorités compétentes soient en mesure de recenser les établissements soumis à leurs contrôles officiels. Il convient donc que les opérateurs détenant des chiens et des chats dans des établissements notifient leurs activités aux autorités compétentes.</w:t>
            </w:r>
          </w:p>
        </w:tc>
        <w:tc>
          <w:tcPr>
            <w:tcW w:w="4876" w:type="dxa"/>
          </w:tcPr>
          <w:p w14:paraId="6ED27686" w14:textId="77777777" w:rsidR="00DB4C66" w:rsidRPr="00AA7258" w:rsidRDefault="00DB4C66" w:rsidP="004464E0">
            <w:pPr>
              <w:pStyle w:val="Normal6"/>
              <w:rPr>
                <w:szCs w:val="24"/>
              </w:rPr>
            </w:pPr>
            <w:r w:rsidRPr="00AA7258">
              <w:t>(23)</w:t>
            </w:r>
            <w:r w:rsidRPr="00AA7258">
              <w:tab/>
              <w:t>Afin de garantir la bonne application du présent règlement, il est essentiel que les autorités compétentes soient en mesure de recenser les établissements soumis à leurs contrôles officiels. Il convient donc que les opérateurs détenant des chiens et des chats dans des établissements notifient leurs activités aux autorités compétentes</w:t>
            </w:r>
            <w:r w:rsidRPr="00AA7258">
              <w:rPr>
                <w:b/>
                <w:i/>
              </w:rPr>
              <w:t xml:space="preserve"> et que ces dernières tiennent un registre actualisé de ces établissements</w:t>
            </w:r>
            <w:r w:rsidRPr="00AA7258">
              <w:t xml:space="preserve">. </w:t>
            </w:r>
            <w:r w:rsidRPr="00AA7258">
              <w:rPr>
                <w:b/>
                <w:i/>
              </w:rPr>
              <w:t>Afin de réduire autant que possible la charge administrative pesant sur les opérateurs, les autorités compétentes devraient pouvoir, à cette fin, utiliser les informations ou les données collectées dans le registre des établissements pour chiens ou chats au titre du règlement (UE) 2016/429.</w:t>
            </w:r>
          </w:p>
        </w:tc>
      </w:tr>
    </w:tbl>
    <w:p w14:paraId="4ABBDA20" w14:textId="77777777" w:rsidR="00DB4C66" w:rsidRPr="00AA7258" w:rsidRDefault="00DB4C66" w:rsidP="00DB4C66"/>
    <w:p w14:paraId="113493E6" w14:textId="77777777" w:rsidR="00245B3A" w:rsidRPr="00AA7258" w:rsidRDefault="00245B3A" w:rsidP="00245B3A">
      <w:pPr>
        <w:pStyle w:val="AmNumberTabs"/>
      </w:pPr>
      <w:r w:rsidRPr="00AA7258">
        <w:t>Amendement</w:t>
      </w:r>
      <w:r w:rsidRPr="00AA7258">
        <w:tab/>
      </w:r>
      <w:r w:rsidRPr="00AA7258">
        <w:tab/>
        <w:t>278</w:t>
      </w:r>
    </w:p>
    <w:p w14:paraId="291AA5AA" w14:textId="77777777" w:rsidR="00245B3A" w:rsidRPr="00AA7258" w:rsidRDefault="00245B3A" w:rsidP="00245B3A">
      <w:pPr>
        <w:pStyle w:val="NormalBold12b"/>
      </w:pPr>
      <w:r w:rsidRPr="00AA7258">
        <w:t>Proposition de règlement</w:t>
      </w:r>
    </w:p>
    <w:p w14:paraId="7E522CB1" w14:textId="77777777" w:rsidR="00245B3A" w:rsidRPr="00AA7258" w:rsidRDefault="00245B3A" w:rsidP="00245B3A">
      <w:pPr>
        <w:pStyle w:val="NormalBold"/>
      </w:pPr>
      <w:r w:rsidRPr="00AA7258">
        <w:t>Considérant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027A6AF6" w14:textId="77777777" w:rsidTr="00FE309E">
        <w:trPr>
          <w:trHeight w:hRule="exact" w:val="240"/>
          <w:jc w:val="center"/>
        </w:trPr>
        <w:tc>
          <w:tcPr>
            <w:tcW w:w="9752" w:type="dxa"/>
            <w:gridSpan w:val="2"/>
            <w:tcBorders>
              <w:top w:val="nil"/>
              <w:left w:val="nil"/>
              <w:bottom w:val="nil"/>
              <w:right w:val="nil"/>
            </w:tcBorders>
          </w:tcPr>
          <w:p w14:paraId="31897C83" w14:textId="77777777" w:rsidR="00245B3A" w:rsidRPr="00AA7258" w:rsidRDefault="00245B3A" w:rsidP="00FE309E"/>
        </w:tc>
      </w:tr>
      <w:tr w:rsidR="00AA7258" w:rsidRPr="00AA7258" w14:paraId="7EC2DAB2" w14:textId="77777777" w:rsidTr="00FE309E">
        <w:trPr>
          <w:trHeight w:val="240"/>
          <w:jc w:val="center"/>
        </w:trPr>
        <w:tc>
          <w:tcPr>
            <w:tcW w:w="4876" w:type="dxa"/>
            <w:tcBorders>
              <w:top w:val="nil"/>
              <w:left w:val="nil"/>
              <w:bottom w:val="nil"/>
              <w:right w:val="nil"/>
            </w:tcBorders>
          </w:tcPr>
          <w:p w14:paraId="2D6609C7" w14:textId="77777777" w:rsidR="00245B3A" w:rsidRPr="00AA7258" w:rsidRDefault="00245B3A" w:rsidP="00FE309E">
            <w:pPr>
              <w:pStyle w:val="AmColumnHeading"/>
            </w:pPr>
            <w:r w:rsidRPr="00AA7258">
              <w:t>Texte proposé par la Commission</w:t>
            </w:r>
          </w:p>
        </w:tc>
        <w:tc>
          <w:tcPr>
            <w:tcW w:w="4876" w:type="dxa"/>
            <w:tcBorders>
              <w:top w:val="nil"/>
              <w:left w:val="nil"/>
              <w:bottom w:val="nil"/>
              <w:right w:val="nil"/>
            </w:tcBorders>
          </w:tcPr>
          <w:p w14:paraId="3E91E9CB" w14:textId="77777777" w:rsidR="00245B3A" w:rsidRPr="00AA7258" w:rsidRDefault="00245B3A" w:rsidP="00FE309E">
            <w:pPr>
              <w:pStyle w:val="AmColumnHeading"/>
            </w:pPr>
            <w:r w:rsidRPr="00AA7258">
              <w:t>Amendement</w:t>
            </w:r>
          </w:p>
        </w:tc>
      </w:tr>
      <w:tr w:rsidR="00245B3A" w:rsidRPr="00AA7258" w14:paraId="3DB65549" w14:textId="77777777" w:rsidTr="00FE309E">
        <w:trPr>
          <w:jc w:val="center"/>
        </w:trPr>
        <w:tc>
          <w:tcPr>
            <w:tcW w:w="4876" w:type="dxa"/>
            <w:tcBorders>
              <w:top w:val="nil"/>
              <w:left w:val="nil"/>
              <w:bottom w:val="nil"/>
              <w:right w:val="nil"/>
            </w:tcBorders>
          </w:tcPr>
          <w:p w14:paraId="144CE996" w14:textId="77777777" w:rsidR="00245B3A" w:rsidRPr="00AA7258" w:rsidRDefault="00245B3A" w:rsidP="00FE309E">
            <w:pPr>
              <w:pStyle w:val="Normal6a"/>
            </w:pPr>
            <w:r w:rsidRPr="00AA7258">
              <w:t>(24)</w:t>
            </w:r>
            <w:r w:rsidRPr="00AA7258">
              <w:tab/>
              <w:t xml:space="preserve">Un personnel bien formé et qualifié est essentiel pour améliorer les conditions de bien-être des animaux. Des compétences en matière de bien-être des animaux nécessitent une connaissance des schémas comportementaux de base et des besoins fondamentaux des espèces concernées. Les soigneurs animaliers devraient disposer des compétences en matière de bien-être des animaux correspondant à leurs tâches et aux animaux qu’ils soignent, afin d’éviter d’infliger de la douleur, du stress et de la </w:t>
            </w:r>
            <w:r w:rsidRPr="00AA7258">
              <w:lastRenderedPageBreak/>
              <w:t>souffrance aux chiens et aux chats.</w:t>
            </w:r>
          </w:p>
        </w:tc>
        <w:tc>
          <w:tcPr>
            <w:tcW w:w="4876" w:type="dxa"/>
            <w:tcBorders>
              <w:top w:val="nil"/>
              <w:left w:val="nil"/>
              <w:bottom w:val="nil"/>
              <w:right w:val="nil"/>
            </w:tcBorders>
          </w:tcPr>
          <w:p w14:paraId="65A9C9F9" w14:textId="77777777" w:rsidR="00245B3A" w:rsidRPr="00AA7258" w:rsidRDefault="00245B3A" w:rsidP="00FE309E">
            <w:pPr>
              <w:pStyle w:val="Normal6a"/>
            </w:pPr>
            <w:r w:rsidRPr="00AA7258">
              <w:lastRenderedPageBreak/>
              <w:t>(24)</w:t>
            </w:r>
            <w:r w:rsidRPr="00AA7258">
              <w:tab/>
            </w:r>
            <w:r w:rsidRPr="00AA7258">
              <w:rPr>
                <w:b/>
                <w:i/>
              </w:rPr>
              <w:t xml:space="preserve">La détresse et la souffrance des chiens et des chats au cours des activités de dressage par des maîtres-chiens non formés ou mal formés peuvent avoir des effets néfastes sur le comportement des chiens et des chats, avec des risques possibles pour la santé et la sécurité humaines et pour l’environnement. </w:t>
            </w:r>
            <w:r w:rsidRPr="00AA7258">
              <w:t xml:space="preserve">Un personnel bien formé et qualifié est </w:t>
            </w:r>
            <w:r w:rsidRPr="00AA7258">
              <w:rPr>
                <w:b/>
                <w:i/>
              </w:rPr>
              <w:t xml:space="preserve">donc </w:t>
            </w:r>
            <w:r w:rsidRPr="00AA7258">
              <w:t>essentiel pour améliorer les conditions de bien-être des animaux</w:t>
            </w:r>
            <w:r w:rsidRPr="00AA7258">
              <w:rPr>
                <w:b/>
                <w:i/>
              </w:rPr>
              <w:t>, notamment lors de l’élevage, de la détention et de la manipulation de chiens destinés aux services militaires, policiers et douaniers</w:t>
            </w:r>
            <w:r w:rsidRPr="00AA7258">
              <w:t xml:space="preserve">. </w:t>
            </w:r>
            <w:r w:rsidRPr="00AA7258">
              <w:lastRenderedPageBreak/>
              <w:t xml:space="preserve">Des compétences en matière de bien-être des animaux nécessitent une connaissance des schémas comportementaux de base et des besoins fondamentaux des espèces concernées. Les soigneurs animaliers devraient disposer des compétences en matière de bien-être des animaux correspondant à leurs tâches et aux animaux qu’ils soignent, afin d’éviter d’infliger de la douleur, du stress et de la souffrance aux chiens et aux chats. </w:t>
            </w:r>
            <w:r w:rsidRPr="00AA7258">
              <w:rPr>
                <w:b/>
                <w:i/>
              </w:rPr>
              <w:t>Les soigneurs animaliers et les autorités compétentes, y compris les agences gouvernementales, devraient régulièrement mettre à jour leurs compétences au moyen de programmes de formation promouvant des méthodes de formation telles que le «conditionnement opérationnel», en donnant la priorité au renforcement positif, plutôt qu’à des méthodes fondées sur des sanctions.</w:t>
            </w:r>
          </w:p>
        </w:tc>
      </w:tr>
    </w:tbl>
    <w:p w14:paraId="16F2A6B7" w14:textId="77777777" w:rsidR="00245B3A" w:rsidRPr="00AA7258" w:rsidRDefault="00245B3A" w:rsidP="00245B3A"/>
    <w:p w14:paraId="1DF2EFE1" w14:textId="77777777" w:rsidR="00DB4C66" w:rsidRPr="00AA7258" w:rsidRDefault="00DB4C66" w:rsidP="00DB4C66">
      <w:pPr>
        <w:pStyle w:val="AmNumberTabs"/>
      </w:pPr>
      <w:r w:rsidRPr="00AA7258">
        <w:t>Amendement</w:t>
      </w:r>
      <w:r w:rsidRPr="00AA7258">
        <w:tab/>
      </w:r>
      <w:r w:rsidRPr="00AA7258">
        <w:tab/>
        <w:t>21</w:t>
      </w:r>
    </w:p>
    <w:p w14:paraId="0BE93EBE" w14:textId="77777777" w:rsidR="00DB4C66" w:rsidRPr="00AA7258" w:rsidRDefault="00DB4C66" w:rsidP="00DB4C66"/>
    <w:p w14:paraId="0E18B4C0" w14:textId="77777777" w:rsidR="00DB4C66" w:rsidRPr="00AA7258" w:rsidRDefault="00DB4C66" w:rsidP="00DB4C66">
      <w:pPr>
        <w:pStyle w:val="NormalBold"/>
        <w:keepNext/>
      </w:pPr>
      <w:r w:rsidRPr="00AA7258">
        <w:t>Proposition de règlement</w:t>
      </w:r>
    </w:p>
    <w:p w14:paraId="64DAE64A" w14:textId="77777777" w:rsidR="00DB4C66" w:rsidRPr="00AA7258" w:rsidRDefault="00DB4C66" w:rsidP="00DB4C66">
      <w:pPr>
        <w:pStyle w:val="NormalBold"/>
      </w:pPr>
      <w:r w:rsidRPr="00AA7258">
        <w:t>Considérant 25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A8E1E2E" w14:textId="77777777" w:rsidTr="004464E0">
        <w:trPr>
          <w:jc w:val="center"/>
        </w:trPr>
        <w:tc>
          <w:tcPr>
            <w:tcW w:w="9752" w:type="dxa"/>
            <w:gridSpan w:val="2"/>
          </w:tcPr>
          <w:p w14:paraId="3CC19C18" w14:textId="77777777" w:rsidR="00DB4C66" w:rsidRPr="00AA7258" w:rsidRDefault="00DB4C66" w:rsidP="004464E0">
            <w:pPr>
              <w:keepNext/>
            </w:pPr>
          </w:p>
        </w:tc>
      </w:tr>
      <w:tr w:rsidR="00AA7258" w:rsidRPr="00AA7258" w14:paraId="4632FB61" w14:textId="77777777" w:rsidTr="004464E0">
        <w:trPr>
          <w:jc w:val="center"/>
        </w:trPr>
        <w:tc>
          <w:tcPr>
            <w:tcW w:w="4876" w:type="dxa"/>
          </w:tcPr>
          <w:p w14:paraId="6928C644" w14:textId="77777777" w:rsidR="00DB4C66" w:rsidRPr="00AA7258" w:rsidRDefault="00DB4C66" w:rsidP="004464E0">
            <w:pPr>
              <w:pStyle w:val="ColumnHeading"/>
              <w:keepNext/>
            </w:pPr>
            <w:r w:rsidRPr="00AA7258">
              <w:t>Texte proposé par la Commission</w:t>
            </w:r>
          </w:p>
        </w:tc>
        <w:tc>
          <w:tcPr>
            <w:tcW w:w="4876" w:type="dxa"/>
          </w:tcPr>
          <w:p w14:paraId="5C4B0CB2" w14:textId="77777777" w:rsidR="00DB4C66" w:rsidRPr="00AA7258" w:rsidRDefault="00DB4C66" w:rsidP="004464E0">
            <w:pPr>
              <w:pStyle w:val="ColumnHeading"/>
              <w:keepNext/>
            </w:pPr>
            <w:r w:rsidRPr="00AA7258">
              <w:t>Amendement</w:t>
            </w:r>
          </w:p>
        </w:tc>
      </w:tr>
      <w:tr w:rsidR="00DB4C66" w:rsidRPr="00AA7258" w14:paraId="796B736F" w14:textId="77777777" w:rsidTr="004464E0">
        <w:trPr>
          <w:jc w:val="center"/>
        </w:trPr>
        <w:tc>
          <w:tcPr>
            <w:tcW w:w="4876" w:type="dxa"/>
          </w:tcPr>
          <w:p w14:paraId="2CE2959A" w14:textId="77777777" w:rsidR="00DB4C66" w:rsidRPr="00AA7258" w:rsidRDefault="00DB4C66" w:rsidP="004464E0">
            <w:pPr>
              <w:pStyle w:val="Normal6"/>
            </w:pPr>
            <w:r w:rsidRPr="00AA7258">
              <w:t>(25)</w:t>
            </w:r>
            <w:r w:rsidRPr="00AA7258">
              <w:tab/>
              <w:t xml:space="preserve">Étant donné que le bien-être des animaux englobe la santé de ceux-ci, les vétérinaires sont les mieux placés pour prodiguer des conseils aux opérateurs en vue d’une amélioration de la situation en matière de bien-être des animaux dans les établissements. Les vétérinaires devraient jouer un rôle actif dans la sensibilisation aux interactions entre la santé et le bien-être de ces animaux. Par conséquent, il convient que les établissements qui détiennent </w:t>
            </w:r>
            <w:r w:rsidRPr="00AA7258">
              <w:rPr>
                <w:b/>
                <w:i/>
              </w:rPr>
              <w:t>des</w:t>
            </w:r>
            <w:r w:rsidRPr="00AA7258">
              <w:t xml:space="preserve"> chiens et </w:t>
            </w:r>
            <w:r w:rsidRPr="00AA7258">
              <w:rPr>
                <w:b/>
                <w:i/>
              </w:rPr>
              <w:t>des</w:t>
            </w:r>
            <w:r w:rsidRPr="00AA7258">
              <w:t xml:space="preserve"> chats </w:t>
            </w:r>
            <w:r w:rsidRPr="00AA7258">
              <w:rPr>
                <w:b/>
                <w:i/>
              </w:rPr>
              <w:t>fassent régulièrement</w:t>
            </w:r>
            <w:r w:rsidRPr="00AA7258">
              <w:t xml:space="preserve"> l’objet d’une visite </w:t>
            </w:r>
            <w:r w:rsidRPr="00AA7258">
              <w:rPr>
                <w:b/>
                <w:i/>
              </w:rPr>
              <w:t>portant</w:t>
            </w:r>
            <w:r w:rsidRPr="00AA7258">
              <w:t xml:space="preserve"> sur le bien-être des animaux.</w:t>
            </w:r>
          </w:p>
        </w:tc>
        <w:tc>
          <w:tcPr>
            <w:tcW w:w="4876" w:type="dxa"/>
          </w:tcPr>
          <w:p w14:paraId="0B91F4DD" w14:textId="77777777" w:rsidR="00DB4C66" w:rsidRPr="00AA7258" w:rsidRDefault="00DB4C66" w:rsidP="004464E0">
            <w:pPr>
              <w:pStyle w:val="Normal6"/>
              <w:rPr>
                <w:szCs w:val="24"/>
              </w:rPr>
            </w:pPr>
            <w:r w:rsidRPr="00AA7258">
              <w:t>(25)</w:t>
            </w:r>
            <w:r w:rsidRPr="00AA7258">
              <w:tab/>
              <w:t xml:space="preserve">Étant donné que le bien-être des animaux englobe la santé de ceux-ci, les vétérinaires sont les mieux placés pour prodiguer des conseils aux opérateurs en vue d’une amélioration de la situation en matière de bien-être des animaux dans les établissements. Les vétérinaires devraient jouer un rôle actif dans la sensibilisation aux interactions entre la santé et le bien-être de ces animaux. Par conséquent, il convient que les établissements qui détiennent </w:t>
            </w:r>
            <w:r w:rsidRPr="00AA7258">
              <w:rPr>
                <w:b/>
                <w:i/>
              </w:rPr>
              <w:t>un nombre de</w:t>
            </w:r>
            <w:r w:rsidRPr="00AA7258">
              <w:t xml:space="preserve"> chiens et </w:t>
            </w:r>
            <w:r w:rsidRPr="00AA7258">
              <w:rPr>
                <w:b/>
                <w:i/>
              </w:rPr>
              <w:t>de</w:t>
            </w:r>
            <w:r w:rsidRPr="00AA7258">
              <w:t xml:space="preserve"> chats </w:t>
            </w:r>
            <w:r w:rsidRPr="00AA7258">
              <w:rPr>
                <w:b/>
                <w:i/>
              </w:rPr>
              <w:t>dépassant un certain seuil fassent</w:t>
            </w:r>
            <w:r w:rsidRPr="00AA7258">
              <w:t xml:space="preserve"> l’objet d’une visite </w:t>
            </w:r>
            <w:r w:rsidRPr="00AA7258">
              <w:rPr>
                <w:b/>
                <w:i/>
              </w:rPr>
              <w:t>d’un vétérinaire axée</w:t>
            </w:r>
            <w:r w:rsidRPr="00AA7258">
              <w:t xml:space="preserve"> sur le bien-être des animaux</w:t>
            </w:r>
            <w:r w:rsidRPr="00AA7258">
              <w:rPr>
                <w:b/>
                <w:i/>
              </w:rPr>
              <w:t xml:space="preserve"> au cours de la première année d’application du présent règlement ou au cours de la première année suivant la notification d’un nouvel établissement. Ensuite, les visites d’un vétérinaire ont lieu, le cas échéant, sur la </w:t>
            </w:r>
            <w:r w:rsidRPr="00AA7258">
              <w:rPr>
                <w:b/>
                <w:i/>
              </w:rPr>
              <w:lastRenderedPageBreak/>
              <w:t>base d’une analyse des risques effectuée par les autorités compétentes</w:t>
            </w:r>
            <w:r w:rsidRPr="00AA7258">
              <w:t>.</w:t>
            </w:r>
          </w:p>
        </w:tc>
      </w:tr>
    </w:tbl>
    <w:p w14:paraId="2A386F86" w14:textId="77777777" w:rsidR="00DB4C66" w:rsidRPr="00AA7258" w:rsidRDefault="00DB4C66" w:rsidP="00DB4C66"/>
    <w:p w14:paraId="521B2771" w14:textId="77777777" w:rsidR="00DB4C66" w:rsidRPr="00AA7258" w:rsidRDefault="00DB4C66" w:rsidP="00DB4C66">
      <w:pPr>
        <w:pStyle w:val="AmNumberTabs"/>
      </w:pPr>
      <w:r w:rsidRPr="00AA7258">
        <w:t>Amendement</w:t>
      </w:r>
      <w:r w:rsidRPr="00AA7258">
        <w:tab/>
      </w:r>
      <w:r w:rsidRPr="00AA7258">
        <w:tab/>
        <w:t>22</w:t>
      </w:r>
    </w:p>
    <w:p w14:paraId="76C509FE" w14:textId="77777777" w:rsidR="00DB4C66" w:rsidRPr="00AA7258" w:rsidRDefault="00DB4C66" w:rsidP="00DB4C66"/>
    <w:p w14:paraId="001D3D5A" w14:textId="77777777" w:rsidR="00DB4C66" w:rsidRPr="00AA7258" w:rsidRDefault="00DB4C66" w:rsidP="00DB4C66">
      <w:pPr>
        <w:pStyle w:val="NormalBold"/>
        <w:keepNext/>
      </w:pPr>
      <w:r w:rsidRPr="00AA7258">
        <w:t>Proposition de règlement</w:t>
      </w:r>
    </w:p>
    <w:p w14:paraId="7CC764B5" w14:textId="77777777" w:rsidR="00DB4C66" w:rsidRPr="00AA7258" w:rsidRDefault="00DB4C66" w:rsidP="00DB4C66">
      <w:pPr>
        <w:pStyle w:val="NormalBold"/>
      </w:pPr>
      <w:r w:rsidRPr="00AA7258">
        <w:t>Considérant 25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55ECDF8" w14:textId="77777777" w:rsidTr="004464E0">
        <w:trPr>
          <w:jc w:val="center"/>
        </w:trPr>
        <w:tc>
          <w:tcPr>
            <w:tcW w:w="9752" w:type="dxa"/>
            <w:gridSpan w:val="2"/>
          </w:tcPr>
          <w:p w14:paraId="086F6ABF" w14:textId="77777777" w:rsidR="00DB4C66" w:rsidRPr="00AA7258" w:rsidRDefault="00DB4C66" w:rsidP="004464E0">
            <w:pPr>
              <w:keepNext/>
            </w:pPr>
          </w:p>
        </w:tc>
      </w:tr>
      <w:tr w:rsidR="00AA7258" w:rsidRPr="00AA7258" w14:paraId="160E3944" w14:textId="77777777" w:rsidTr="004464E0">
        <w:trPr>
          <w:jc w:val="center"/>
        </w:trPr>
        <w:tc>
          <w:tcPr>
            <w:tcW w:w="4876" w:type="dxa"/>
          </w:tcPr>
          <w:p w14:paraId="11107FDC" w14:textId="77777777" w:rsidR="00DB4C66" w:rsidRPr="00AA7258" w:rsidRDefault="00DB4C66" w:rsidP="004464E0">
            <w:pPr>
              <w:pStyle w:val="ColumnHeading"/>
              <w:keepNext/>
            </w:pPr>
            <w:r w:rsidRPr="00AA7258">
              <w:t>Texte proposé par la Commission</w:t>
            </w:r>
          </w:p>
        </w:tc>
        <w:tc>
          <w:tcPr>
            <w:tcW w:w="4876" w:type="dxa"/>
          </w:tcPr>
          <w:p w14:paraId="4105C974" w14:textId="77777777" w:rsidR="00DB4C66" w:rsidRPr="00AA7258" w:rsidRDefault="00DB4C66" w:rsidP="004464E0">
            <w:pPr>
              <w:pStyle w:val="ColumnHeading"/>
              <w:keepNext/>
            </w:pPr>
            <w:r w:rsidRPr="00AA7258">
              <w:t>Amendement</w:t>
            </w:r>
          </w:p>
        </w:tc>
      </w:tr>
      <w:tr w:rsidR="00DB4C66" w:rsidRPr="00AA7258" w14:paraId="6665539E" w14:textId="77777777" w:rsidTr="004464E0">
        <w:trPr>
          <w:jc w:val="center"/>
        </w:trPr>
        <w:tc>
          <w:tcPr>
            <w:tcW w:w="4876" w:type="dxa"/>
          </w:tcPr>
          <w:p w14:paraId="3AB79C2D" w14:textId="77777777" w:rsidR="00DB4C66" w:rsidRPr="00AA7258" w:rsidRDefault="00DB4C66" w:rsidP="004464E0">
            <w:pPr>
              <w:pStyle w:val="Normal6"/>
            </w:pPr>
          </w:p>
        </w:tc>
        <w:tc>
          <w:tcPr>
            <w:tcW w:w="4876" w:type="dxa"/>
          </w:tcPr>
          <w:p w14:paraId="30EF4636" w14:textId="77777777" w:rsidR="00DB4C66" w:rsidRPr="00AA7258" w:rsidRDefault="00DB4C66" w:rsidP="004464E0">
            <w:pPr>
              <w:pStyle w:val="Normal6"/>
              <w:rPr>
                <w:szCs w:val="24"/>
              </w:rPr>
            </w:pPr>
            <w:r w:rsidRPr="00AA7258">
              <w:rPr>
                <w:b/>
                <w:i/>
              </w:rPr>
              <w:t>(25 bis)</w:t>
            </w:r>
            <w:r w:rsidRPr="00AA7258">
              <w:rPr>
                <w:b/>
                <w:i/>
              </w:rPr>
              <w:tab/>
              <w:t>Afin de garantir un niveau élevé de bien-être des animaux, les vétérinaires conservent un degré approprié d’indépendance professionnelle par rapport à l’opérateur, possèdent une formation complète et se forment de façon continue pour se tenir au courant des progrès scientifiques et professionnels. Cette formation peut également porter, le cas échéant, sur des éléments liés à la reconnaissance des cas de violence et de maltraitance animale.</w:t>
            </w:r>
          </w:p>
        </w:tc>
      </w:tr>
    </w:tbl>
    <w:p w14:paraId="5845B19C" w14:textId="77777777" w:rsidR="00DB4C66" w:rsidRPr="00AA7258" w:rsidRDefault="00DB4C66" w:rsidP="00DB4C66"/>
    <w:p w14:paraId="04BB8604" w14:textId="77777777" w:rsidR="00DB4C66" w:rsidRPr="00AA7258" w:rsidRDefault="00DB4C66" w:rsidP="00DB4C66">
      <w:pPr>
        <w:pStyle w:val="AmNumberTabs"/>
      </w:pPr>
      <w:r w:rsidRPr="00AA7258">
        <w:t>Amendement</w:t>
      </w:r>
      <w:r w:rsidRPr="00AA7258">
        <w:tab/>
      </w:r>
      <w:r w:rsidRPr="00AA7258">
        <w:tab/>
        <w:t>23</w:t>
      </w:r>
    </w:p>
    <w:p w14:paraId="291100DA" w14:textId="77777777" w:rsidR="00DB4C66" w:rsidRPr="00AA7258" w:rsidRDefault="00DB4C66" w:rsidP="00DB4C66"/>
    <w:p w14:paraId="0C5A63EB" w14:textId="77777777" w:rsidR="00DB4C66" w:rsidRPr="00AA7258" w:rsidRDefault="00DB4C66" w:rsidP="00DB4C66">
      <w:pPr>
        <w:pStyle w:val="NormalBold"/>
        <w:keepNext/>
      </w:pPr>
      <w:r w:rsidRPr="00AA7258">
        <w:t>Proposition de règlement</w:t>
      </w:r>
    </w:p>
    <w:p w14:paraId="02B7F51C" w14:textId="77777777" w:rsidR="00DB4C66" w:rsidRPr="00AA7258" w:rsidRDefault="00DB4C66" w:rsidP="00DB4C66">
      <w:pPr>
        <w:pStyle w:val="NormalBold"/>
      </w:pPr>
      <w:r w:rsidRPr="00AA7258">
        <w:t>Considérant 25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C896328" w14:textId="77777777" w:rsidTr="004464E0">
        <w:trPr>
          <w:jc w:val="center"/>
        </w:trPr>
        <w:tc>
          <w:tcPr>
            <w:tcW w:w="9752" w:type="dxa"/>
            <w:gridSpan w:val="2"/>
          </w:tcPr>
          <w:p w14:paraId="6642D244" w14:textId="77777777" w:rsidR="00DB4C66" w:rsidRPr="00AA7258" w:rsidRDefault="00DB4C66" w:rsidP="004464E0">
            <w:pPr>
              <w:keepNext/>
            </w:pPr>
          </w:p>
        </w:tc>
      </w:tr>
      <w:tr w:rsidR="00AA7258" w:rsidRPr="00AA7258" w14:paraId="730B8E49" w14:textId="77777777" w:rsidTr="004464E0">
        <w:trPr>
          <w:jc w:val="center"/>
        </w:trPr>
        <w:tc>
          <w:tcPr>
            <w:tcW w:w="4876" w:type="dxa"/>
          </w:tcPr>
          <w:p w14:paraId="2DADC7F4" w14:textId="77777777" w:rsidR="00DB4C66" w:rsidRPr="00AA7258" w:rsidRDefault="00DB4C66" w:rsidP="004464E0">
            <w:pPr>
              <w:pStyle w:val="ColumnHeading"/>
              <w:keepNext/>
            </w:pPr>
            <w:r w:rsidRPr="00AA7258">
              <w:t>Texte proposé par la Commission</w:t>
            </w:r>
          </w:p>
        </w:tc>
        <w:tc>
          <w:tcPr>
            <w:tcW w:w="4876" w:type="dxa"/>
          </w:tcPr>
          <w:p w14:paraId="7EDCADFC" w14:textId="77777777" w:rsidR="00DB4C66" w:rsidRPr="00AA7258" w:rsidRDefault="00DB4C66" w:rsidP="004464E0">
            <w:pPr>
              <w:pStyle w:val="ColumnHeading"/>
              <w:keepNext/>
            </w:pPr>
            <w:r w:rsidRPr="00AA7258">
              <w:t>Amendement</w:t>
            </w:r>
          </w:p>
        </w:tc>
      </w:tr>
      <w:tr w:rsidR="00DB4C66" w:rsidRPr="00AA7258" w14:paraId="3A2487DE" w14:textId="77777777" w:rsidTr="004464E0">
        <w:trPr>
          <w:jc w:val="center"/>
        </w:trPr>
        <w:tc>
          <w:tcPr>
            <w:tcW w:w="4876" w:type="dxa"/>
          </w:tcPr>
          <w:p w14:paraId="1D5E7C89" w14:textId="77777777" w:rsidR="00DB4C66" w:rsidRPr="00AA7258" w:rsidRDefault="00DB4C66" w:rsidP="004464E0">
            <w:pPr>
              <w:pStyle w:val="Normal6"/>
            </w:pPr>
          </w:p>
        </w:tc>
        <w:tc>
          <w:tcPr>
            <w:tcW w:w="4876" w:type="dxa"/>
          </w:tcPr>
          <w:p w14:paraId="4CDC4A8B" w14:textId="77777777" w:rsidR="00DB4C66" w:rsidRPr="00AA7258" w:rsidRDefault="00DB4C66" w:rsidP="004464E0">
            <w:pPr>
              <w:pStyle w:val="Normal6"/>
              <w:rPr>
                <w:szCs w:val="24"/>
              </w:rPr>
            </w:pPr>
            <w:r w:rsidRPr="00AA7258">
              <w:rPr>
                <w:b/>
                <w:i/>
              </w:rPr>
              <w:t>(25 ter)</w:t>
            </w:r>
            <w:r w:rsidRPr="00AA7258">
              <w:rPr>
                <w:b/>
                <w:i/>
              </w:rPr>
              <w:tab/>
              <w:t>Lorsque, au cours de leurs visites portant sur la santé et le bien-être des animaux, les vétérinaires sont confrontés à des circonstances susceptibles d’affecter gravement le bien-être des chiens ou des chats, ils sont encouragés, le cas échéant, à en informer les autorités compétentes ou à envisager d’effectuer une visite de suivi pour évaluer la situation.</w:t>
            </w:r>
          </w:p>
        </w:tc>
      </w:tr>
    </w:tbl>
    <w:p w14:paraId="267D3388" w14:textId="77777777" w:rsidR="00DB4C66" w:rsidRPr="00AA7258" w:rsidRDefault="00DB4C66" w:rsidP="00DB4C66"/>
    <w:p w14:paraId="2C2EA0C1" w14:textId="77777777" w:rsidR="00DB4C66" w:rsidRPr="00AA7258" w:rsidRDefault="00DB4C66" w:rsidP="00DB4C66">
      <w:pPr>
        <w:pStyle w:val="AmNumberTabs"/>
      </w:pPr>
      <w:r w:rsidRPr="00AA7258">
        <w:t>Amendement</w:t>
      </w:r>
      <w:r w:rsidRPr="00AA7258">
        <w:tab/>
      </w:r>
      <w:r w:rsidRPr="00AA7258">
        <w:tab/>
        <w:t>24</w:t>
      </w:r>
    </w:p>
    <w:p w14:paraId="13D9D65F" w14:textId="77777777" w:rsidR="00DB4C66" w:rsidRPr="00AA7258" w:rsidRDefault="00DB4C66" w:rsidP="00DB4C66"/>
    <w:p w14:paraId="2701AE37" w14:textId="77777777" w:rsidR="00DB4C66" w:rsidRPr="00AA7258" w:rsidRDefault="00DB4C66" w:rsidP="00DB4C66">
      <w:pPr>
        <w:pStyle w:val="NormalBold"/>
        <w:keepNext/>
      </w:pPr>
      <w:r w:rsidRPr="00AA7258">
        <w:t>Proposition de règlement</w:t>
      </w:r>
    </w:p>
    <w:p w14:paraId="06853433" w14:textId="77777777" w:rsidR="00DB4C66" w:rsidRPr="00AA7258" w:rsidRDefault="00DB4C66" w:rsidP="00DB4C66">
      <w:pPr>
        <w:pStyle w:val="NormalBold"/>
      </w:pPr>
      <w:r w:rsidRPr="00AA7258">
        <w:t>Considérant 25 quater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68F3A27" w14:textId="77777777" w:rsidTr="004464E0">
        <w:trPr>
          <w:jc w:val="center"/>
        </w:trPr>
        <w:tc>
          <w:tcPr>
            <w:tcW w:w="9752" w:type="dxa"/>
            <w:gridSpan w:val="2"/>
          </w:tcPr>
          <w:p w14:paraId="3F302F31" w14:textId="77777777" w:rsidR="00DB4C66" w:rsidRPr="00AA7258" w:rsidRDefault="00DB4C66" w:rsidP="004464E0">
            <w:pPr>
              <w:keepNext/>
            </w:pPr>
          </w:p>
        </w:tc>
      </w:tr>
      <w:tr w:rsidR="00AA7258" w:rsidRPr="00AA7258" w14:paraId="4A09D66A" w14:textId="77777777" w:rsidTr="004464E0">
        <w:trPr>
          <w:jc w:val="center"/>
        </w:trPr>
        <w:tc>
          <w:tcPr>
            <w:tcW w:w="4876" w:type="dxa"/>
          </w:tcPr>
          <w:p w14:paraId="2FB6AB5B" w14:textId="77777777" w:rsidR="00DB4C66" w:rsidRPr="00AA7258" w:rsidRDefault="00DB4C66" w:rsidP="004464E0">
            <w:pPr>
              <w:pStyle w:val="ColumnHeading"/>
              <w:keepNext/>
            </w:pPr>
            <w:r w:rsidRPr="00AA7258">
              <w:t>Texte proposé par la Commission</w:t>
            </w:r>
          </w:p>
        </w:tc>
        <w:tc>
          <w:tcPr>
            <w:tcW w:w="4876" w:type="dxa"/>
          </w:tcPr>
          <w:p w14:paraId="0DD89CF3" w14:textId="77777777" w:rsidR="00DB4C66" w:rsidRPr="00AA7258" w:rsidRDefault="00DB4C66" w:rsidP="004464E0">
            <w:pPr>
              <w:pStyle w:val="ColumnHeading"/>
              <w:keepNext/>
            </w:pPr>
            <w:r w:rsidRPr="00AA7258">
              <w:t>Amendement</w:t>
            </w:r>
          </w:p>
        </w:tc>
      </w:tr>
      <w:tr w:rsidR="00DB4C66" w:rsidRPr="00AA7258" w14:paraId="7170E6C9" w14:textId="77777777" w:rsidTr="004464E0">
        <w:trPr>
          <w:jc w:val="center"/>
        </w:trPr>
        <w:tc>
          <w:tcPr>
            <w:tcW w:w="4876" w:type="dxa"/>
          </w:tcPr>
          <w:p w14:paraId="76738CED" w14:textId="77777777" w:rsidR="00DB4C66" w:rsidRPr="00AA7258" w:rsidRDefault="00DB4C66" w:rsidP="004464E0">
            <w:pPr>
              <w:pStyle w:val="Normal6"/>
            </w:pPr>
          </w:p>
        </w:tc>
        <w:tc>
          <w:tcPr>
            <w:tcW w:w="4876" w:type="dxa"/>
          </w:tcPr>
          <w:p w14:paraId="49F259EE" w14:textId="77777777" w:rsidR="00DB4C66" w:rsidRPr="00AA7258" w:rsidRDefault="00DB4C66" w:rsidP="004464E0">
            <w:pPr>
              <w:pStyle w:val="Normal6"/>
              <w:rPr>
                <w:szCs w:val="24"/>
              </w:rPr>
            </w:pPr>
            <w:r w:rsidRPr="00AA7258">
              <w:rPr>
                <w:b/>
                <w:i/>
              </w:rPr>
              <w:t>(25 quater)</w:t>
            </w:r>
            <w:r w:rsidRPr="00AA7258">
              <w:rPr>
                <w:b/>
                <w:i/>
              </w:rPr>
              <w:tab/>
              <w:t>Il serait préférable qu’il soit mis fin à la vie de chiens et des chats avec l’aide d’un vétérinaire, en ayant recours à des méthodes qui réduisent autant que possible la douleur et la détresse. Dans des cas exceptionnels, par exemple lorsqu’un chien de chasse ou un chien gardien de troupeaux est gravement blessé dans un lieu éloigné où l’aide vétérinaire n’est pas accessible, d’autres méthodes peuvent être utilisées, à condition qu’elles réduisent autant que possible les souffrances.</w:t>
            </w:r>
          </w:p>
        </w:tc>
      </w:tr>
    </w:tbl>
    <w:p w14:paraId="1352995E" w14:textId="77777777" w:rsidR="00DB4C66" w:rsidRPr="00AA7258" w:rsidRDefault="00DB4C66" w:rsidP="00DB4C66"/>
    <w:p w14:paraId="62D277CC" w14:textId="77777777" w:rsidR="00DB4C66" w:rsidRPr="00AA7258" w:rsidRDefault="00DB4C66" w:rsidP="00DB4C66">
      <w:pPr>
        <w:pStyle w:val="AmNumberTabs"/>
      </w:pPr>
      <w:r w:rsidRPr="00AA7258">
        <w:t>Amendement</w:t>
      </w:r>
      <w:r w:rsidRPr="00AA7258">
        <w:tab/>
      </w:r>
      <w:r w:rsidRPr="00AA7258">
        <w:tab/>
        <w:t>25</w:t>
      </w:r>
    </w:p>
    <w:p w14:paraId="3F4AC658" w14:textId="77777777" w:rsidR="00DB4C66" w:rsidRPr="00AA7258" w:rsidRDefault="00DB4C66" w:rsidP="00DB4C66"/>
    <w:p w14:paraId="32A7F3C3" w14:textId="77777777" w:rsidR="00DB4C66" w:rsidRPr="00AA7258" w:rsidRDefault="00DB4C66" w:rsidP="00DB4C66">
      <w:pPr>
        <w:pStyle w:val="NormalBold"/>
        <w:keepNext/>
      </w:pPr>
      <w:r w:rsidRPr="00AA7258">
        <w:t>Proposition de règlement</w:t>
      </w:r>
    </w:p>
    <w:p w14:paraId="703F58DA" w14:textId="77777777" w:rsidR="00DB4C66" w:rsidRPr="00AA7258" w:rsidRDefault="00DB4C66" w:rsidP="00DB4C66">
      <w:pPr>
        <w:pStyle w:val="NormalBold"/>
      </w:pPr>
      <w:r w:rsidRPr="00AA7258">
        <w:t>Considérant 26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E92DFC5" w14:textId="77777777" w:rsidTr="004464E0">
        <w:trPr>
          <w:jc w:val="center"/>
        </w:trPr>
        <w:tc>
          <w:tcPr>
            <w:tcW w:w="9752" w:type="dxa"/>
            <w:gridSpan w:val="2"/>
          </w:tcPr>
          <w:p w14:paraId="49409B4E" w14:textId="77777777" w:rsidR="00DB4C66" w:rsidRPr="00AA7258" w:rsidRDefault="00DB4C66" w:rsidP="004464E0">
            <w:pPr>
              <w:keepNext/>
            </w:pPr>
          </w:p>
        </w:tc>
      </w:tr>
      <w:tr w:rsidR="00AA7258" w:rsidRPr="00AA7258" w14:paraId="57093365" w14:textId="77777777" w:rsidTr="004464E0">
        <w:trPr>
          <w:jc w:val="center"/>
        </w:trPr>
        <w:tc>
          <w:tcPr>
            <w:tcW w:w="4876" w:type="dxa"/>
          </w:tcPr>
          <w:p w14:paraId="739F59A3" w14:textId="77777777" w:rsidR="00DB4C66" w:rsidRPr="00AA7258" w:rsidRDefault="00DB4C66" w:rsidP="004464E0">
            <w:pPr>
              <w:pStyle w:val="ColumnHeading"/>
              <w:keepNext/>
            </w:pPr>
            <w:r w:rsidRPr="00AA7258">
              <w:t>Texte proposé par la Commission</w:t>
            </w:r>
          </w:p>
        </w:tc>
        <w:tc>
          <w:tcPr>
            <w:tcW w:w="4876" w:type="dxa"/>
          </w:tcPr>
          <w:p w14:paraId="433EB096" w14:textId="77777777" w:rsidR="00DB4C66" w:rsidRPr="00AA7258" w:rsidRDefault="00DB4C66" w:rsidP="004464E0">
            <w:pPr>
              <w:pStyle w:val="ColumnHeading"/>
              <w:keepNext/>
            </w:pPr>
            <w:r w:rsidRPr="00AA7258">
              <w:t>Amendement</w:t>
            </w:r>
          </w:p>
        </w:tc>
      </w:tr>
      <w:tr w:rsidR="00DB4C66" w:rsidRPr="00AA7258" w14:paraId="2B6E2B70" w14:textId="77777777" w:rsidTr="004464E0">
        <w:trPr>
          <w:jc w:val="center"/>
        </w:trPr>
        <w:tc>
          <w:tcPr>
            <w:tcW w:w="4876" w:type="dxa"/>
          </w:tcPr>
          <w:p w14:paraId="17059FC8" w14:textId="77777777" w:rsidR="00DB4C66" w:rsidRPr="00AA7258" w:rsidRDefault="00DB4C66" w:rsidP="004464E0">
            <w:pPr>
              <w:pStyle w:val="Normal6"/>
            </w:pPr>
            <w:r w:rsidRPr="00AA7258">
              <w:t>(26)</w:t>
            </w:r>
            <w:r w:rsidRPr="00AA7258">
              <w:tab/>
              <w:t>Certaines stratégies d’élevage peuvent causer des problèmes affectant le bien-être des chiens et des chats. La sélection, pour des raisons esthétiques ou d’autres considérations commerciales, de certains caractères génétiques peut entraîner l’apparition de caractères indésirables du point de vue du bien-être des animaux, susceptibles d’être transmis aux générations suivantes. Dès lors, il convient que les opérateurs prennent des mesures pour éviter que leurs stratégies d’élevage n’entraînent de telles conséquences négatives sur le bien-être des chiens et des chats.</w:t>
            </w:r>
          </w:p>
        </w:tc>
        <w:tc>
          <w:tcPr>
            <w:tcW w:w="4876" w:type="dxa"/>
          </w:tcPr>
          <w:p w14:paraId="4DCF7952" w14:textId="77777777" w:rsidR="00DB4C66" w:rsidRPr="00AA7258" w:rsidRDefault="00DB4C66" w:rsidP="004464E0">
            <w:pPr>
              <w:pStyle w:val="Normal6"/>
              <w:rPr>
                <w:szCs w:val="24"/>
              </w:rPr>
            </w:pPr>
            <w:r w:rsidRPr="00AA7258">
              <w:t>(26)</w:t>
            </w:r>
            <w:r w:rsidRPr="00AA7258">
              <w:tab/>
              <w:t xml:space="preserve">Certaines stratégies d’élevage peuvent causer des problèmes affectant le bien-être des chiens et des chats. La sélection, pour des raisons esthétiques ou d’autres considérations commerciales, de certains caractères génétiques peut entraîner l’apparition de caractères indésirables du point de vue du bien-être des animaux, susceptibles d’être transmis aux générations suivantes. Dès lors, il convient que les opérateurs prennent des mesures pour éviter que leurs stratégies d’élevage n’entraînent de telles conséquences négatives sur le bien-être des chiens et des chats. </w:t>
            </w:r>
            <w:r w:rsidRPr="00AA7258">
              <w:rPr>
                <w:b/>
                <w:i/>
              </w:rPr>
              <w:t>En particulier, les stratégies d’élevage motivées par des objectifs commerciaux peuvent aboutir à ce que certains types de chiens et de chats développent des «conformations extrêmes». Étant donné que ces conformations extrêmes peuvent entraîner d’importants problèmes de santé pour les chiens et les chats concernés, les éleveurs devraient les exclure des programmes d’élevage.</w:t>
            </w:r>
          </w:p>
        </w:tc>
      </w:tr>
    </w:tbl>
    <w:p w14:paraId="3C8529B3" w14:textId="77777777" w:rsidR="00DB4C66" w:rsidRPr="00AA7258" w:rsidRDefault="00DB4C66" w:rsidP="00DB4C66"/>
    <w:p w14:paraId="5B9D92D7" w14:textId="77777777" w:rsidR="00DB4C66" w:rsidRPr="00AA7258" w:rsidRDefault="00DB4C66" w:rsidP="00DB4C66">
      <w:pPr>
        <w:pStyle w:val="AmNumberTabs"/>
      </w:pPr>
      <w:r w:rsidRPr="00AA7258">
        <w:t>Amendement</w:t>
      </w:r>
      <w:r w:rsidRPr="00AA7258">
        <w:tab/>
      </w:r>
      <w:r w:rsidRPr="00AA7258">
        <w:tab/>
        <w:t>26</w:t>
      </w:r>
    </w:p>
    <w:p w14:paraId="471721A4" w14:textId="77777777" w:rsidR="00DB4C66" w:rsidRPr="00AA7258" w:rsidRDefault="00DB4C66" w:rsidP="00DB4C66"/>
    <w:p w14:paraId="5D725AC1" w14:textId="77777777" w:rsidR="00DB4C66" w:rsidRPr="00AA7258" w:rsidRDefault="00DB4C66" w:rsidP="00DB4C66">
      <w:pPr>
        <w:pStyle w:val="NormalBold"/>
        <w:keepNext/>
      </w:pPr>
      <w:r w:rsidRPr="00AA7258">
        <w:t>Proposition de règlement</w:t>
      </w:r>
    </w:p>
    <w:p w14:paraId="07109793" w14:textId="77777777" w:rsidR="00DB4C66" w:rsidRPr="00AA7258" w:rsidRDefault="00DB4C66" w:rsidP="00DB4C66">
      <w:pPr>
        <w:pStyle w:val="NormalBold"/>
      </w:pPr>
      <w:r w:rsidRPr="00AA7258">
        <w:t>Considérant 26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5706D51" w14:textId="77777777" w:rsidTr="004464E0">
        <w:trPr>
          <w:jc w:val="center"/>
        </w:trPr>
        <w:tc>
          <w:tcPr>
            <w:tcW w:w="9752" w:type="dxa"/>
            <w:gridSpan w:val="2"/>
          </w:tcPr>
          <w:p w14:paraId="2293A6BD" w14:textId="77777777" w:rsidR="00DB4C66" w:rsidRPr="00AA7258" w:rsidRDefault="00DB4C66" w:rsidP="004464E0">
            <w:pPr>
              <w:keepNext/>
            </w:pPr>
          </w:p>
        </w:tc>
      </w:tr>
      <w:tr w:rsidR="00AA7258" w:rsidRPr="00AA7258" w14:paraId="541C7C6A" w14:textId="77777777" w:rsidTr="004464E0">
        <w:trPr>
          <w:jc w:val="center"/>
        </w:trPr>
        <w:tc>
          <w:tcPr>
            <w:tcW w:w="4876" w:type="dxa"/>
          </w:tcPr>
          <w:p w14:paraId="151E68F0" w14:textId="77777777" w:rsidR="00DB4C66" w:rsidRPr="00AA7258" w:rsidRDefault="00DB4C66" w:rsidP="004464E0">
            <w:pPr>
              <w:pStyle w:val="ColumnHeading"/>
              <w:keepNext/>
            </w:pPr>
            <w:r w:rsidRPr="00AA7258">
              <w:t>Texte proposé par la Commission</w:t>
            </w:r>
          </w:p>
        </w:tc>
        <w:tc>
          <w:tcPr>
            <w:tcW w:w="4876" w:type="dxa"/>
          </w:tcPr>
          <w:p w14:paraId="4AAC6E9E" w14:textId="77777777" w:rsidR="00DB4C66" w:rsidRPr="00AA7258" w:rsidRDefault="00DB4C66" w:rsidP="004464E0">
            <w:pPr>
              <w:pStyle w:val="ColumnHeading"/>
              <w:keepNext/>
            </w:pPr>
            <w:r w:rsidRPr="00AA7258">
              <w:t>Amendement</w:t>
            </w:r>
          </w:p>
        </w:tc>
      </w:tr>
      <w:tr w:rsidR="00DB4C66" w:rsidRPr="00AA7258" w14:paraId="2D92E390" w14:textId="77777777" w:rsidTr="004464E0">
        <w:trPr>
          <w:jc w:val="center"/>
        </w:trPr>
        <w:tc>
          <w:tcPr>
            <w:tcW w:w="4876" w:type="dxa"/>
          </w:tcPr>
          <w:p w14:paraId="63DDC041" w14:textId="77777777" w:rsidR="00DB4C66" w:rsidRPr="00AA7258" w:rsidRDefault="00DB4C66" w:rsidP="004464E0">
            <w:pPr>
              <w:pStyle w:val="Normal6"/>
            </w:pPr>
          </w:p>
        </w:tc>
        <w:tc>
          <w:tcPr>
            <w:tcW w:w="4876" w:type="dxa"/>
          </w:tcPr>
          <w:p w14:paraId="4D255DF8" w14:textId="77777777" w:rsidR="00DB4C66" w:rsidRPr="00AA7258" w:rsidRDefault="00DB4C66" w:rsidP="004464E0">
            <w:pPr>
              <w:pStyle w:val="Normal6"/>
              <w:rPr>
                <w:szCs w:val="24"/>
              </w:rPr>
            </w:pPr>
            <w:r w:rsidRPr="00AA7258">
              <w:rPr>
                <w:b/>
                <w:i/>
              </w:rPr>
              <w:t>(26 bis)</w:t>
            </w:r>
            <w:r w:rsidRPr="00AA7258">
              <w:rPr>
                <w:b/>
                <w:i/>
              </w:rPr>
              <w:tab/>
              <w:t>Les manifestations publiques, les expositions et les compétitions esthétiques faisant intervenir des chiens ou des chats ont une incidence sur les débouchés commerciaux et le prix de vente des chiens et des chats. Les mutilations et certaines stratégies d’élevage qui entraînent le développement de conformations extrêmes chez les chiens ou les chats peuvent être avantageuses pour les éleveurs qui participent à des manifestations publiques, des expositions et des compétitions esthétiques faisant intervenir des chiens ou des chats. L’organisation et la participation à de tels événements peuvent être motivées par d’autres facteurs que le bien-être des animaux, tels que les normes esthétiques, dans le but de faire de la publicité pour certaines races et certaines caractéristiques physiques. Afin de garantir que les éleveurs accordent la priorité au bien-être des chiens et des chats qu’ils élèvent et, en particulier, que les chiens et les chats ne développent pas de conformations extrêmes et que les éleveurs ne se livrent pas à des mutilations afin d’atteindre des normes esthétiques malsaines, les opérateurs d’établissements d’élevage et de vente et les organisateurs de ces manifestations publiques, expositions et compétitions ne devraient pas utiliser ni faire participer des chiens ou des chats présentant des conformations extrêmes ou des chiens ou des chats qui ont été mutilés pour ces manifestations publiques, expositions ou compétitions.</w:t>
            </w:r>
          </w:p>
        </w:tc>
      </w:tr>
    </w:tbl>
    <w:p w14:paraId="7730D770" w14:textId="77777777" w:rsidR="00DB4C66" w:rsidRPr="00AA7258" w:rsidRDefault="00DB4C66" w:rsidP="00DB4C66"/>
    <w:p w14:paraId="27C5D282" w14:textId="77777777" w:rsidR="00DB4C66" w:rsidRPr="00AA7258" w:rsidRDefault="00DB4C66" w:rsidP="00DB4C66">
      <w:pPr>
        <w:pStyle w:val="AmNumberTabs"/>
      </w:pPr>
      <w:r w:rsidRPr="00AA7258">
        <w:t>Amendement</w:t>
      </w:r>
      <w:r w:rsidRPr="00AA7258">
        <w:tab/>
      </w:r>
      <w:r w:rsidRPr="00AA7258">
        <w:tab/>
        <w:t>27</w:t>
      </w:r>
    </w:p>
    <w:p w14:paraId="6B299194" w14:textId="77777777" w:rsidR="00DB4C66" w:rsidRPr="00AA7258" w:rsidRDefault="00DB4C66" w:rsidP="00DB4C66"/>
    <w:p w14:paraId="34C2B821" w14:textId="77777777" w:rsidR="00DB4C66" w:rsidRPr="00AA7258" w:rsidRDefault="00DB4C66" w:rsidP="00DB4C66">
      <w:pPr>
        <w:pStyle w:val="NormalBold"/>
        <w:keepNext/>
      </w:pPr>
      <w:r w:rsidRPr="00AA7258">
        <w:t>Proposition de règlement</w:t>
      </w:r>
    </w:p>
    <w:p w14:paraId="2D1E8A0E" w14:textId="77777777" w:rsidR="00DB4C66" w:rsidRPr="00AA7258" w:rsidRDefault="00DB4C66" w:rsidP="00DB4C66">
      <w:pPr>
        <w:pStyle w:val="NormalBold"/>
      </w:pPr>
      <w:r w:rsidRPr="00AA7258">
        <w:t>Considérant 27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26467F1" w14:textId="77777777" w:rsidTr="004464E0">
        <w:trPr>
          <w:jc w:val="center"/>
        </w:trPr>
        <w:tc>
          <w:tcPr>
            <w:tcW w:w="9752" w:type="dxa"/>
            <w:gridSpan w:val="2"/>
          </w:tcPr>
          <w:p w14:paraId="07A2FA2E" w14:textId="77777777" w:rsidR="00DB4C66" w:rsidRPr="00AA7258" w:rsidRDefault="00DB4C66" w:rsidP="004464E0">
            <w:pPr>
              <w:keepNext/>
            </w:pPr>
          </w:p>
        </w:tc>
      </w:tr>
      <w:tr w:rsidR="00AA7258" w:rsidRPr="00AA7258" w14:paraId="07B76875" w14:textId="77777777" w:rsidTr="004464E0">
        <w:trPr>
          <w:jc w:val="center"/>
        </w:trPr>
        <w:tc>
          <w:tcPr>
            <w:tcW w:w="4876" w:type="dxa"/>
          </w:tcPr>
          <w:p w14:paraId="30F448FE" w14:textId="77777777" w:rsidR="00DB4C66" w:rsidRPr="00AA7258" w:rsidRDefault="00DB4C66" w:rsidP="004464E0">
            <w:pPr>
              <w:pStyle w:val="ColumnHeading"/>
              <w:keepNext/>
            </w:pPr>
            <w:r w:rsidRPr="00AA7258">
              <w:t>Texte proposé par la Commission</w:t>
            </w:r>
          </w:p>
        </w:tc>
        <w:tc>
          <w:tcPr>
            <w:tcW w:w="4876" w:type="dxa"/>
          </w:tcPr>
          <w:p w14:paraId="26A0F3D8" w14:textId="77777777" w:rsidR="00DB4C66" w:rsidRPr="00AA7258" w:rsidRDefault="00DB4C66" w:rsidP="004464E0">
            <w:pPr>
              <w:pStyle w:val="ColumnHeading"/>
              <w:keepNext/>
            </w:pPr>
            <w:r w:rsidRPr="00AA7258">
              <w:t>Amendement</w:t>
            </w:r>
          </w:p>
        </w:tc>
      </w:tr>
      <w:tr w:rsidR="00DB4C66" w:rsidRPr="00AA7258" w14:paraId="0C69E24E" w14:textId="77777777" w:rsidTr="004464E0">
        <w:trPr>
          <w:jc w:val="center"/>
        </w:trPr>
        <w:tc>
          <w:tcPr>
            <w:tcW w:w="4876" w:type="dxa"/>
          </w:tcPr>
          <w:p w14:paraId="222F12D1" w14:textId="77777777" w:rsidR="00DB4C66" w:rsidRPr="00AA7258" w:rsidRDefault="00DB4C66" w:rsidP="004464E0">
            <w:pPr>
              <w:pStyle w:val="Normal6"/>
            </w:pPr>
            <w:r w:rsidRPr="00AA7258">
              <w:t>(27)</w:t>
            </w:r>
            <w:r w:rsidRPr="00AA7258">
              <w:tab/>
              <w:t xml:space="preserve">Il est prouvé scientifiquement que la consanguinité a des répercussions néfastes importantes sur la santé et le bien-être des animaux. Par conséquent, il convient d’interdire la consanguinité chez les chiens et les chats, </w:t>
            </w:r>
            <w:r w:rsidRPr="00AA7258">
              <w:rPr>
                <w:b/>
                <w:i/>
              </w:rPr>
              <w:t>y compris les accouplements</w:t>
            </w:r>
            <w:r w:rsidRPr="00AA7258">
              <w:t xml:space="preserve"> entre </w:t>
            </w:r>
            <w:r w:rsidRPr="00AA7258">
              <w:rPr>
                <w:b/>
                <w:i/>
              </w:rPr>
              <w:t>individus apparentés au premier</w:t>
            </w:r>
            <w:r w:rsidRPr="00AA7258">
              <w:t xml:space="preserve"> et </w:t>
            </w:r>
            <w:r w:rsidRPr="00AA7258">
              <w:rPr>
                <w:b/>
                <w:i/>
              </w:rPr>
              <w:t>au deuxième degrés</w:t>
            </w:r>
            <w:r w:rsidRPr="00AA7258">
              <w:t>, car cette pratique augmente l’incidence des troubles héréditaires et compromet le fonctionnement du système immunitaire, deux conséquences ayant une influence négative sur la santé et le bien-être des chiens et des chats.</w:t>
            </w:r>
          </w:p>
        </w:tc>
        <w:tc>
          <w:tcPr>
            <w:tcW w:w="4876" w:type="dxa"/>
          </w:tcPr>
          <w:p w14:paraId="02F1AC41" w14:textId="77777777" w:rsidR="00DB4C66" w:rsidRPr="00AA7258" w:rsidRDefault="00DB4C66" w:rsidP="004464E0">
            <w:pPr>
              <w:pStyle w:val="Normal6"/>
              <w:rPr>
                <w:szCs w:val="24"/>
              </w:rPr>
            </w:pPr>
            <w:r w:rsidRPr="00AA7258">
              <w:t>(27)</w:t>
            </w:r>
            <w:r w:rsidRPr="00AA7258">
              <w:tab/>
              <w:t>Il est prouvé scientifiquement que la consanguinité a des répercussions néfastes importantes sur la santé et le bien-être des animaux. Par conséquent, il convient d’interdire la consanguinité chez les chiens et les chats</w:t>
            </w:r>
            <w:r w:rsidRPr="00AA7258">
              <w:rPr>
                <w:b/>
                <w:i/>
              </w:rPr>
              <w:t xml:space="preserve"> entre les parents et leur progéniture</w:t>
            </w:r>
            <w:r w:rsidRPr="00AA7258">
              <w:t xml:space="preserve">, </w:t>
            </w:r>
            <w:r w:rsidRPr="00AA7258">
              <w:rPr>
                <w:b/>
                <w:i/>
              </w:rPr>
              <w:t>entre frères et sœurs,</w:t>
            </w:r>
            <w:r w:rsidRPr="00AA7258">
              <w:t xml:space="preserve"> entre </w:t>
            </w:r>
            <w:r w:rsidRPr="00AA7258">
              <w:rPr>
                <w:b/>
                <w:i/>
              </w:rPr>
              <w:t>demi-frères et demi-sœurs</w:t>
            </w:r>
            <w:r w:rsidRPr="00AA7258">
              <w:t xml:space="preserve"> et </w:t>
            </w:r>
            <w:r w:rsidRPr="00AA7258">
              <w:rPr>
                <w:b/>
                <w:i/>
              </w:rPr>
              <w:t>entre les grands-parents et leurs petits-enfants</w:t>
            </w:r>
            <w:r w:rsidRPr="00AA7258">
              <w:t xml:space="preserve">, car cette pratique augmente l’incidence des troubles héréditaires et compromet le fonctionnement du système immunitaire, deux conséquences ayant une influence négative sur la santé et le bien-être des chiens et des chats. </w:t>
            </w:r>
            <w:r w:rsidRPr="00AA7258">
              <w:rPr>
                <w:b/>
                <w:i/>
              </w:rPr>
              <w:t>La consanguinité devrait néanmoins être possible, lorsque cela est nécessaire pour préserver des races locales dont le patrimoine génétique est limité, à condition qu’elle soit autorisée à cette fin par l’autorité compétente.</w:t>
            </w:r>
          </w:p>
        </w:tc>
      </w:tr>
    </w:tbl>
    <w:p w14:paraId="551B6FA7" w14:textId="77777777" w:rsidR="00DB4C66" w:rsidRPr="00AA7258" w:rsidRDefault="00DB4C66" w:rsidP="00DB4C66"/>
    <w:p w14:paraId="189735AC" w14:textId="77777777" w:rsidR="00DB4C66" w:rsidRPr="00AA7258" w:rsidRDefault="00DB4C66" w:rsidP="00DB4C66">
      <w:pPr>
        <w:pStyle w:val="AmNumberTabs"/>
      </w:pPr>
      <w:r w:rsidRPr="00AA7258">
        <w:t>Amendement</w:t>
      </w:r>
      <w:r w:rsidRPr="00AA7258">
        <w:tab/>
      </w:r>
      <w:r w:rsidRPr="00AA7258">
        <w:tab/>
        <w:t>28</w:t>
      </w:r>
    </w:p>
    <w:p w14:paraId="7BF2D422" w14:textId="77777777" w:rsidR="00DB4C66" w:rsidRPr="00AA7258" w:rsidRDefault="00DB4C66" w:rsidP="00DB4C66"/>
    <w:p w14:paraId="2DC11596" w14:textId="77777777" w:rsidR="00DB4C66" w:rsidRPr="00AA7258" w:rsidRDefault="00DB4C66" w:rsidP="00DB4C66">
      <w:pPr>
        <w:pStyle w:val="NormalBold"/>
        <w:keepNext/>
      </w:pPr>
      <w:r w:rsidRPr="00AA7258">
        <w:t>Proposition de règlement</w:t>
      </w:r>
    </w:p>
    <w:p w14:paraId="6365F16F" w14:textId="77777777" w:rsidR="00DB4C66" w:rsidRPr="00AA7258" w:rsidRDefault="00DB4C66" w:rsidP="00DB4C66">
      <w:pPr>
        <w:pStyle w:val="NormalBold"/>
      </w:pPr>
      <w:r w:rsidRPr="00AA7258">
        <w:t>Considérant 29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41F6B4B" w14:textId="77777777" w:rsidTr="004464E0">
        <w:trPr>
          <w:jc w:val="center"/>
        </w:trPr>
        <w:tc>
          <w:tcPr>
            <w:tcW w:w="9752" w:type="dxa"/>
            <w:gridSpan w:val="2"/>
          </w:tcPr>
          <w:p w14:paraId="58EC1646" w14:textId="77777777" w:rsidR="00DB4C66" w:rsidRPr="00AA7258" w:rsidRDefault="00DB4C66" w:rsidP="004464E0">
            <w:pPr>
              <w:keepNext/>
            </w:pPr>
          </w:p>
        </w:tc>
      </w:tr>
      <w:tr w:rsidR="00AA7258" w:rsidRPr="00AA7258" w14:paraId="62EAE9A2" w14:textId="77777777" w:rsidTr="004464E0">
        <w:trPr>
          <w:jc w:val="center"/>
        </w:trPr>
        <w:tc>
          <w:tcPr>
            <w:tcW w:w="4876" w:type="dxa"/>
          </w:tcPr>
          <w:p w14:paraId="746423B7" w14:textId="77777777" w:rsidR="00DB4C66" w:rsidRPr="00AA7258" w:rsidRDefault="00DB4C66" w:rsidP="004464E0">
            <w:pPr>
              <w:pStyle w:val="ColumnHeading"/>
              <w:keepNext/>
            </w:pPr>
            <w:r w:rsidRPr="00AA7258">
              <w:t>Texte proposé par la Commission</w:t>
            </w:r>
          </w:p>
        </w:tc>
        <w:tc>
          <w:tcPr>
            <w:tcW w:w="4876" w:type="dxa"/>
          </w:tcPr>
          <w:p w14:paraId="40BB0CE8" w14:textId="77777777" w:rsidR="00DB4C66" w:rsidRPr="00AA7258" w:rsidRDefault="00DB4C66" w:rsidP="004464E0">
            <w:pPr>
              <w:pStyle w:val="ColumnHeading"/>
              <w:keepNext/>
            </w:pPr>
            <w:r w:rsidRPr="00AA7258">
              <w:t>Amendement</w:t>
            </w:r>
          </w:p>
        </w:tc>
      </w:tr>
      <w:tr w:rsidR="00DB4C66" w:rsidRPr="00AA7258" w14:paraId="1E246999" w14:textId="77777777" w:rsidTr="004464E0">
        <w:trPr>
          <w:jc w:val="center"/>
        </w:trPr>
        <w:tc>
          <w:tcPr>
            <w:tcW w:w="4876" w:type="dxa"/>
          </w:tcPr>
          <w:p w14:paraId="6911E562" w14:textId="77777777" w:rsidR="00DB4C66" w:rsidRPr="00AA7258" w:rsidRDefault="00DB4C66" w:rsidP="004464E0">
            <w:pPr>
              <w:pStyle w:val="Normal6"/>
            </w:pPr>
          </w:p>
        </w:tc>
        <w:tc>
          <w:tcPr>
            <w:tcW w:w="4876" w:type="dxa"/>
          </w:tcPr>
          <w:p w14:paraId="6E99D244" w14:textId="77777777" w:rsidR="00DB4C66" w:rsidRPr="00AA7258" w:rsidRDefault="00DB4C66" w:rsidP="004464E0">
            <w:pPr>
              <w:pStyle w:val="Normal6"/>
              <w:rPr>
                <w:szCs w:val="24"/>
              </w:rPr>
            </w:pPr>
            <w:r w:rsidRPr="00AA7258">
              <w:rPr>
                <w:b/>
                <w:i/>
              </w:rPr>
              <w:t>(29 bis)</w:t>
            </w:r>
            <w:r w:rsidRPr="00AA7258">
              <w:rPr>
                <w:b/>
                <w:i/>
              </w:rPr>
              <w:tab/>
              <w:t xml:space="preserve">Les données scientifiques confirment qu’un accès constant à une alimentation et à une hydratation adéquates est fondamental pour le bien-être des chiens et des chats. Il convient donc de fixer des exigences minimales pour les opérateurs à cet égard. Les dispositifs d’alimentation et d’abreuvement devraient être maintenus propres et être conçus, construits et installés de manière à garantir l’égalité d’accès pour tous les animaux, en réduisant ainsi au minimum la concurrence entre eux et en évitant les </w:t>
            </w:r>
            <w:r w:rsidRPr="00AA7258">
              <w:rPr>
                <w:b/>
                <w:i/>
              </w:rPr>
              <w:lastRenderedPageBreak/>
              <w:t>comportements agonistes. Ces installations devraient également être conçues de manière à réduire au minimum les débordements et renversements, à prévenir la contamination des aliments pour animaux et de l’eau par des substances nocives et à éviter tout risque de dommages pour les chiens et les chats.</w:t>
            </w:r>
          </w:p>
        </w:tc>
      </w:tr>
    </w:tbl>
    <w:p w14:paraId="75F3E5D3" w14:textId="77777777" w:rsidR="00DB4C66" w:rsidRPr="00AA7258" w:rsidRDefault="00DB4C66" w:rsidP="00DB4C66"/>
    <w:p w14:paraId="28C4C84A" w14:textId="77777777" w:rsidR="00DB4C66" w:rsidRPr="00AA7258" w:rsidRDefault="00DB4C66" w:rsidP="00DB4C66">
      <w:pPr>
        <w:pStyle w:val="AmNumberTabs"/>
      </w:pPr>
      <w:r w:rsidRPr="00AA7258">
        <w:t>Amendement</w:t>
      </w:r>
      <w:r w:rsidRPr="00AA7258">
        <w:tab/>
      </w:r>
      <w:r w:rsidRPr="00AA7258">
        <w:tab/>
        <w:t>29</w:t>
      </w:r>
    </w:p>
    <w:p w14:paraId="20448372" w14:textId="77777777" w:rsidR="00DB4C66" w:rsidRPr="00AA7258" w:rsidRDefault="00DB4C66" w:rsidP="00DB4C66"/>
    <w:p w14:paraId="7F73679B" w14:textId="77777777" w:rsidR="00DB4C66" w:rsidRPr="00AA7258" w:rsidRDefault="00DB4C66" w:rsidP="00DB4C66">
      <w:pPr>
        <w:pStyle w:val="NormalBold"/>
        <w:keepNext/>
      </w:pPr>
      <w:r w:rsidRPr="00AA7258">
        <w:t>Proposition de règlement</w:t>
      </w:r>
    </w:p>
    <w:p w14:paraId="095A922F" w14:textId="77777777" w:rsidR="00DB4C66" w:rsidRPr="00AA7258" w:rsidRDefault="00DB4C66" w:rsidP="00DB4C66">
      <w:pPr>
        <w:pStyle w:val="NormalBold"/>
      </w:pPr>
      <w:r w:rsidRPr="00AA7258">
        <w:t>Considérant 30</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2FB5FD0" w14:textId="77777777" w:rsidTr="004464E0">
        <w:trPr>
          <w:jc w:val="center"/>
        </w:trPr>
        <w:tc>
          <w:tcPr>
            <w:tcW w:w="9752" w:type="dxa"/>
            <w:gridSpan w:val="2"/>
          </w:tcPr>
          <w:p w14:paraId="72A6C5B3" w14:textId="77777777" w:rsidR="00DB4C66" w:rsidRPr="00AA7258" w:rsidRDefault="00DB4C66" w:rsidP="004464E0">
            <w:pPr>
              <w:keepNext/>
            </w:pPr>
          </w:p>
        </w:tc>
      </w:tr>
      <w:tr w:rsidR="00AA7258" w:rsidRPr="00AA7258" w14:paraId="696EE3C9" w14:textId="77777777" w:rsidTr="004464E0">
        <w:trPr>
          <w:jc w:val="center"/>
        </w:trPr>
        <w:tc>
          <w:tcPr>
            <w:tcW w:w="4876" w:type="dxa"/>
          </w:tcPr>
          <w:p w14:paraId="009764BD" w14:textId="77777777" w:rsidR="00DB4C66" w:rsidRPr="00AA7258" w:rsidRDefault="00DB4C66" w:rsidP="004464E0">
            <w:pPr>
              <w:pStyle w:val="ColumnHeading"/>
              <w:keepNext/>
            </w:pPr>
            <w:r w:rsidRPr="00AA7258">
              <w:t>Texte proposé par la Commission</w:t>
            </w:r>
          </w:p>
        </w:tc>
        <w:tc>
          <w:tcPr>
            <w:tcW w:w="4876" w:type="dxa"/>
          </w:tcPr>
          <w:p w14:paraId="4B0066A7" w14:textId="77777777" w:rsidR="00DB4C66" w:rsidRPr="00AA7258" w:rsidRDefault="00DB4C66" w:rsidP="004464E0">
            <w:pPr>
              <w:pStyle w:val="ColumnHeading"/>
              <w:keepNext/>
            </w:pPr>
            <w:r w:rsidRPr="00AA7258">
              <w:t>Amendement</w:t>
            </w:r>
          </w:p>
        </w:tc>
      </w:tr>
      <w:tr w:rsidR="00DB4C66" w:rsidRPr="00AA7258" w14:paraId="003B6502" w14:textId="77777777" w:rsidTr="004464E0">
        <w:trPr>
          <w:jc w:val="center"/>
        </w:trPr>
        <w:tc>
          <w:tcPr>
            <w:tcW w:w="4876" w:type="dxa"/>
          </w:tcPr>
          <w:p w14:paraId="5E257BEC" w14:textId="77777777" w:rsidR="00DB4C66" w:rsidRPr="00AA7258" w:rsidRDefault="00DB4C66" w:rsidP="004464E0">
            <w:pPr>
              <w:pStyle w:val="Normal6"/>
            </w:pPr>
            <w:r w:rsidRPr="00AA7258">
              <w:t>(30)</w:t>
            </w:r>
            <w:r w:rsidRPr="00AA7258">
              <w:tab/>
              <w:t xml:space="preserve">Des données scientifiques démontrent clairement la nécessité pour les chiens et les chats de disposer d’un espace suffisant pour exprimer leur comportement naturel et avoir des interactions sociales normales. Cela n’est pas possible lorsque les animaux sont maintenus enfermés ou </w:t>
            </w:r>
            <w:r w:rsidRPr="00AA7258">
              <w:rPr>
                <w:b/>
                <w:i/>
              </w:rPr>
              <w:t>en cage</w:t>
            </w:r>
            <w:r w:rsidRPr="00AA7258">
              <w:t xml:space="preserve">. Il y a dès lors lieu d’interdire la détention de chiens et de chats </w:t>
            </w:r>
            <w:r w:rsidRPr="00AA7258">
              <w:rPr>
                <w:b/>
                <w:i/>
              </w:rPr>
              <w:t>en cage</w:t>
            </w:r>
            <w:r w:rsidRPr="00AA7258">
              <w:t>.</w:t>
            </w:r>
          </w:p>
        </w:tc>
        <w:tc>
          <w:tcPr>
            <w:tcW w:w="4876" w:type="dxa"/>
          </w:tcPr>
          <w:p w14:paraId="5F0FE7C5" w14:textId="77777777" w:rsidR="00DB4C66" w:rsidRPr="00AA7258" w:rsidRDefault="00DB4C66" w:rsidP="004464E0">
            <w:pPr>
              <w:pStyle w:val="Normal6"/>
              <w:rPr>
                <w:szCs w:val="24"/>
              </w:rPr>
            </w:pPr>
            <w:r w:rsidRPr="00AA7258">
              <w:t>(30)</w:t>
            </w:r>
            <w:r w:rsidRPr="00AA7258">
              <w:tab/>
              <w:t xml:space="preserve">Des données scientifiques démontrent clairement la nécessité pour les chiens et les chats de disposer d’un espace suffisant pour exprimer leur comportement naturel et avoir des interactions sociales normales. Cela n’est pas possible lorsque les animaux sont maintenus enfermés ou </w:t>
            </w:r>
            <w:r w:rsidRPr="00AA7258">
              <w:rPr>
                <w:b/>
                <w:i/>
              </w:rPr>
              <w:t>dans des conteneurs de façon prolongée</w:t>
            </w:r>
            <w:r w:rsidRPr="00AA7258">
              <w:t xml:space="preserve">. Il y a dès lors lieu d’interdire la détention de chiens et de chats </w:t>
            </w:r>
            <w:r w:rsidRPr="00AA7258">
              <w:rPr>
                <w:b/>
                <w:i/>
              </w:rPr>
              <w:t>dans des conteneurs de façon prolongée, sauf si ces conteneurs sont nécessaires pour le transport ou l’isolement temporaire et à court terme d’un chien ou d’un chat et durant la participation à des manifestations publiques, expositions et compétitions, de chiots ou de chatons dont la capacité de thermorégulation est réduite ou de chiots ou de chatons accompagnés de leur mère, à la condition de réduire au minimum le stress, d’éviter la souffrance due à des températures extrêmes et de garantir que les chiens et les chats peuvent se tenir debout et se coucher dans une position naturelle</w:t>
            </w:r>
            <w:r w:rsidRPr="00AA7258">
              <w:t>.</w:t>
            </w:r>
          </w:p>
        </w:tc>
      </w:tr>
    </w:tbl>
    <w:p w14:paraId="019EBB8C" w14:textId="77777777" w:rsidR="00DB4C66" w:rsidRPr="00AA7258" w:rsidRDefault="00DB4C66" w:rsidP="00DB4C66"/>
    <w:p w14:paraId="418D97B8" w14:textId="77777777" w:rsidR="00DB4C66" w:rsidRPr="00AA7258" w:rsidRDefault="00DB4C66" w:rsidP="00DB4C66">
      <w:pPr>
        <w:pStyle w:val="AmNumberTabs"/>
      </w:pPr>
      <w:r w:rsidRPr="00AA7258">
        <w:t>Amendement</w:t>
      </w:r>
      <w:r w:rsidRPr="00AA7258">
        <w:tab/>
      </w:r>
      <w:r w:rsidRPr="00AA7258">
        <w:tab/>
        <w:t>30</w:t>
      </w:r>
    </w:p>
    <w:p w14:paraId="700235FC" w14:textId="77777777" w:rsidR="00DB4C66" w:rsidRPr="00AA7258" w:rsidRDefault="00DB4C66" w:rsidP="00DB4C66"/>
    <w:p w14:paraId="1FDDF64A" w14:textId="77777777" w:rsidR="00DB4C66" w:rsidRPr="00AA7258" w:rsidRDefault="00DB4C66" w:rsidP="00DB4C66">
      <w:pPr>
        <w:pStyle w:val="NormalBold"/>
        <w:keepNext/>
      </w:pPr>
      <w:r w:rsidRPr="00AA7258">
        <w:t>Proposition de règlement</w:t>
      </w:r>
    </w:p>
    <w:p w14:paraId="213E4489" w14:textId="77777777" w:rsidR="00DB4C66" w:rsidRPr="00AA7258" w:rsidRDefault="00DB4C66" w:rsidP="00DB4C66">
      <w:pPr>
        <w:pStyle w:val="NormalBold"/>
      </w:pPr>
      <w:r w:rsidRPr="00AA7258">
        <w:t>Considérant 33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37DB000" w14:textId="77777777" w:rsidTr="004464E0">
        <w:trPr>
          <w:jc w:val="center"/>
        </w:trPr>
        <w:tc>
          <w:tcPr>
            <w:tcW w:w="9752" w:type="dxa"/>
            <w:gridSpan w:val="2"/>
          </w:tcPr>
          <w:p w14:paraId="6CD7F277" w14:textId="77777777" w:rsidR="00DB4C66" w:rsidRPr="00AA7258" w:rsidRDefault="00DB4C66" w:rsidP="004464E0">
            <w:pPr>
              <w:keepNext/>
            </w:pPr>
          </w:p>
        </w:tc>
      </w:tr>
      <w:tr w:rsidR="00AA7258" w:rsidRPr="00AA7258" w14:paraId="588B90E3" w14:textId="77777777" w:rsidTr="004464E0">
        <w:trPr>
          <w:jc w:val="center"/>
        </w:trPr>
        <w:tc>
          <w:tcPr>
            <w:tcW w:w="4876" w:type="dxa"/>
          </w:tcPr>
          <w:p w14:paraId="77D5B1B6" w14:textId="77777777" w:rsidR="00DB4C66" w:rsidRPr="00AA7258" w:rsidRDefault="00DB4C66" w:rsidP="004464E0">
            <w:pPr>
              <w:pStyle w:val="ColumnHeading"/>
              <w:keepNext/>
            </w:pPr>
            <w:r w:rsidRPr="00AA7258">
              <w:t>Texte proposé par la Commission</w:t>
            </w:r>
          </w:p>
        </w:tc>
        <w:tc>
          <w:tcPr>
            <w:tcW w:w="4876" w:type="dxa"/>
          </w:tcPr>
          <w:p w14:paraId="5C0F786B" w14:textId="77777777" w:rsidR="00DB4C66" w:rsidRPr="00AA7258" w:rsidRDefault="00DB4C66" w:rsidP="004464E0">
            <w:pPr>
              <w:pStyle w:val="ColumnHeading"/>
              <w:keepNext/>
            </w:pPr>
            <w:r w:rsidRPr="00AA7258">
              <w:t>Amendement</w:t>
            </w:r>
          </w:p>
        </w:tc>
      </w:tr>
      <w:tr w:rsidR="00DB4C66" w:rsidRPr="00AA7258" w14:paraId="05038D41" w14:textId="77777777" w:rsidTr="004464E0">
        <w:trPr>
          <w:jc w:val="center"/>
        </w:trPr>
        <w:tc>
          <w:tcPr>
            <w:tcW w:w="4876" w:type="dxa"/>
          </w:tcPr>
          <w:p w14:paraId="7D424381" w14:textId="77777777" w:rsidR="00DB4C66" w:rsidRPr="00AA7258" w:rsidRDefault="00DB4C66" w:rsidP="004464E0">
            <w:pPr>
              <w:pStyle w:val="Normal6"/>
            </w:pPr>
            <w:r w:rsidRPr="00AA7258">
              <w:t>(33)</w:t>
            </w:r>
            <w:r w:rsidRPr="00AA7258">
              <w:tab/>
              <w:t xml:space="preserve">Pour prévenir toute complication liée à la gestation et éviter de compromettre leur bien-être, les chiennes et les chattes ne devraient être utilisées pour la reproduction </w:t>
            </w:r>
            <w:r w:rsidRPr="00AA7258">
              <w:rPr>
                <w:b/>
                <w:i/>
              </w:rPr>
              <w:t>qu’après</w:t>
            </w:r>
            <w:r w:rsidRPr="00AA7258">
              <w:t xml:space="preserve"> qu’elles </w:t>
            </w:r>
            <w:r w:rsidRPr="00AA7258">
              <w:rPr>
                <w:b/>
                <w:i/>
              </w:rPr>
              <w:t>ont</w:t>
            </w:r>
            <w:r w:rsidRPr="00AA7258">
              <w:t xml:space="preserve"> atteint </w:t>
            </w:r>
            <w:r w:rsidRPr="00AA7258">
              <w:rPr>
                <w:b/>
                <w:i/>
              </w:rPr>
              <w:t>leur maturité squelettique et sexuelle</w:t>
            </w:r>
            <w:r w:rsidRPr="00AA7258">
              <w:t xml:space="preserve">. Pour leur permettre de récupérer physiquement de la gestation et de la lactation, la remise à la reproduction des chiennes et des chattes ne devrait se faire qu’au terme d’un laps de temps suffisant. Toutefois, afin de prévenir certaines affections pathologiques liées à la reproduction chez les chiennes et les chattes, telles que le pyomètre, il convient d’autoriser jusqu’à trois </w:t>
            </w:r>
            <w:r w:rsidRPr="00AA7258">
              <w:rPr>
                <w:b/>
                <w:i/>
              </w:rPr>
              <w:t>gestations consécutives</w:t>
            </w:r>
            <w:r w:rsidRPr="00AA7258">
              <w:t>, suivies d’une période de récupération adéquate. Il y a lieu de cesser</w:t>
            </w:r>
            <w:r w:rsidRPr="00AA7258">
              <w:rPr>
                <w:b/>
                <w:i/>
              </w:rPr>
              <w:t xml:space="preserve"> progressivement</w:t>
            </w:r>
            <w:r w:rsidRPr="00AA7258">
              <w:t xml:space="preserve"> la reproduction des chiennes et des chattes qui arrivent à un âge avancé.</w:t>
            </w:r>
          </w:p>
        </w:tc>
        <w:tc>
          <w:tcPr>
            <w:tcW w:w="4876" w:type="dxa"/>
          </w:tcPr>
          <w:p w14:paraId="7224B368" w14:textId="77777777" w:rsidR="00DB4C66" w:rsidRPr="00AA7258" w:rsidRDefault="00DB4C66" w:rsidP="004464E0">
            <w:pPr>
              <w:pStyle w:val="Normal6"/>
              <w:rPr>
                <w:szCs w:val="24"/>
              </w:rPr>
            </w:pPr>
            <w:r w:rsidRPr="00AA7258">
              <w:t>(33)</w:t>
            </w:r>
            <w:r w:rsidRPr="00AA7258">
              <w:tab/>
              <w:t xml:space="preserve">Pour prévenir toute complication liée à la gestation et éviter de compromettre leur bien-être, les chiennes et les chattes ne devraient </w:t>
            </w:r>
            <w:r w:rsidRPr="00AA7258">
              <w:rPr>
                <w:b/>
                <w:i/>
              </w:rPr>
              <w:t xml:space="preserve">pas </w:t>
            </w:r>
            <w:r w:rsidRPr="00AA7258">
              <w:t xml:space="preserve">être utilisées pour la reproduction </w:t>
            </w:r>
            <w:r w:rsidRPr="00AA7258">
              <w:rPr>
                <w:b/>
                <w:i/>
              </w:rPr>
              <w:t>avant</w:t>
            </w:r>
            <w:r w:rsidRPr="00AA7258">
              <w:t xml:space="preserve"> qu’elles </w:t>
            </w:r>
            <w:r w:rsidRPr="00AA7258">
              <w:rPr>
                <w:b/>
                <w:i/>
              </w:rPr>
              <w:t>aient</w:t>
            </w:r>
            <w:r w:rsidRPr="00AA7258">
              <w:t xml:space="preserve"> atteint </w:t>
            </w:r>
            <w:r w:rsidRPr="00AA7258">
              <w:rPr>
                <w:b/>
                <w:i/>
              </w:rPr>
              <w:t>un stade de maturité approprié</w:t>
            </w:r>
            <w:r w:rsidRPr="00AA7258">
              <w:t xml:space="preserve">. Pour leur permettre de récupérer physiquement de la gestation et de la lactation, la remise à la reproduction des chiennes et des chattes ne devrait se faire qu’au terme d’un laps de temps suffisant. Toutefois, afin de prévenir certaines affections pathologiques liées à la reproduction chez les chiennes et les chattes, telles que le pyomètre, il convient d’autoriser jusqu’à trois </w:t>
            </w:r>
            <w:r w:rsidRPr="00AA7258">
              <w:rPr>
                <w:b/>
                <w:i/>
              </w:rPr>
              <w:t>portées dans une période de deux ans</w:t>
            </w:r>
            <w:r w:rsidRPr="00AA7258">
              <w:t>, suivies d’une période de récupération adéquate</w:t>
            </w:r>
            <w:r w:rsidRPr="00AA7258">
              <w:rPr>
                <w:b/>
                <w:i/>
              </w:rPr>
              <w:t>, qui ne devrait pas être inférieure à un an pour les chiennes et les chattes qui ont eu trois portées, chiots mort-nés compris, au cours d’une période de deux ans</w:t>
            </w:r>
            <w:r w:rsidRPr="00AA7258">
              <w:t>. Il y a lieu de cesser la reproduction des chiennes et des chattes qui arrivent à un âge avancé</w:t>
            </w:r>
            <w:r w:rsidRPr="00AA7258">
              <w:rPr>
                <w:b/>
                <w:i/>
              </w:rPr>
              <w:t>, ainsi que celle des chiennes et des chattes qui ont subi deux césariennes, étant donné qu’il ne peut être exclu qu’une gestation supplémentaire ait un effet négatif sur leur bien-être.</w:t>
            </w:r>
            <w:r w:rsidRPr="00AA7258">
              <w:t xml:space="preserve"> </w:t>
            </w:r>
            <w:r w:rsidRPr="00AA7258">
              <w:rPr>
                <w:b/>
                <w:i/>
              </w:rPr>
              <w:t>Toute femelle utilisée à des fins de reproduction devrait être suivie de façon régulière par un vétérinaire.</w:t>
            </w:r>
          </w:p>
        </w:tc>
      </w:tr>
    </w:tbl>
    <w:p w14:paraId="744E9C73" w14:textId="77777777" w:rsidR="00DB4C66" w:rsidRPr="00AA7258" w:rsidRDefault="00DB4C66" w:rsidP="00DB4C66"/>
    <w:p w14:paraId="06D4DD92" w14:textId="77777777" w:rsidR="00DB4C66" w:rsidRPr="00AA7258" w:rsidRDefault="00DB4C66" w:rsidP="00DB4C66">
      <w:pPr>
        <w:pStyle w:val="AmNumberTabs"/>
      </w:pPr>
      <w:r w:rsidRPr="00AA7258">
        <w:t>Amendement</w:t>
      </w:r>
      <w:r w:rsidRPr="00AA7258">
        <w:tab/>
      </w:r>
      <w:r w:rsidRPr="00AA7258">
        <w:tab/>
        <w:t>31</w:t>
      </w:r>
    </w:p>
    <w:p w14:paraId="2F44CBD5" w14:textId="77777777" w:rsidR="00DB4C66" w:rsidRPr="00AA7258" w:rsidRDefault="00DB4C66" w:rsidP="00DB4C66"/>
    <w:p w14:paraId="7D4C8124" w14:textId="77777777" w:rsidR="00DB4C66" w:rsidRPr="00AA7258" w:rsidRDefault="00DB4C66" w:rsidP="00DB4C66">
      <w:pPr>
        <w:pStyle w:val="NormalBold"/>
        <w:keepNext/>
      </w:pPr>
      <w:r w:rsidRPr="00AA7258">
        <w:t>Proposition de règlement</w:t>
      </w:r>
    </w:p>
    <w:p w14:paraId="7B034F51" w14:textId="77777777" w:rsidR="00DB4C66" w:rsidRPr="00AA7258" w:rsidRDefault="00DB4C66" w:rsidP="00DB4C66">
      <w:pPr>
        <w:pStyle w:val="NormalBold"/>
      </w:pPr>
      <w:r w:rsidRPr="00AA7258">
        <w:t>Considérant 34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2E99854" w14:textId="77777777" w:rsidTr="004464E0">
        <w:trPr>
          <w:jc w:val="center"/>
        </w:trPr>
        <w:tc>
          <w:tcPr>
            <w:tcW w:w="9752" w:type="dxa"/>
            <w:gridSpan w:val="2"/>
          </w:tcPr>
          <w:p w14:paraId="4906BF66" w14:textId="77777777" w:rsidR="00DB4C66" w:rsidRPr="00AA7258" w:rsidRDefault="00DB4C66" w:rsidP="004464E0">
            <w:pPr>
              <w:keepNext/>
            </w:pPr>
          </w:p>
        </w:tc>
      </w:tr>
      <w:tr w:rsidR="00AA7258" w:rsidRPr="00AA7258" w14:paraId="386BD307" w14:textId="77777777" w:rsidTr="004464E0">
        <w:trPr>
          <w:jc w:val="center"/>
        </w:trPr>
        <w:tc>
          <w:tcPr>
            <w:tcW w:w="4876" w:type="dxa"/>
          </w:tcPr>
          <w:p w14:paraId="7685940C" w14:textId="77777777" w:rsidR="00DB4C66" w:rsidRPr="00AA7258" w:rsidRDefault="00DB4C66" w:rsidP="004464E0">
            <w:pPr>
              <w:pStyle w:val="ColumnHeading"/>
              <w:keepNext/>
            </w:pPr>
            <w:r w:rsidRPr="00AA7258">
              <w:t>Texte proposé par la Commission</w:t>
            </w:r>
          </w:p>
        </w:tc>
        <w:tc>
          <w:tcPr>
            <w:tcW w:w="4876" w:type="dxa"/>
          </w:tcPr>
          <w:p w14:paraId="7D8D7FC6" w14:textId="77777777" w:rsidR="00DB4C66" w:rsidRPr="00AA7258" w:rsidRDefault="00DB4C66" w:rsidP="004464E0">
            <w:pPr>
              <w:pStyle w:val="ColumnHeading"/>
              <w:keepNext/>
            </w:pPr>
            <w:r w:rsidRPr="00AA7258">
              <w:t>Amendement</w:t>
            </w:r>
          </w:p>
        </w:tc>
      </w:tr>
      <w:tr w:rsidR="00DB4C66" w:rsidRPr="00AA7258" w14:paraId="14E78BB4" w14:textId="77777777" w:rsidTr="004464E0">
        <w:trPr>
          <w:jc w:val="center"/>
        </w:trPr>
        <w:tc>
          <w:tcPr>
            <w:tcW w:w="4876" w:type="dxa"/>
          </w:tcPr>
          <w:p w14:paraId="1B8B9660" w14:textId="77777777" w:rsidR="00DB4C66" w:rsidRPr="00AA7258" w:rsidRDefault="00DB4C66" w:rsidP="004464E0">
            <w:pPr>
              <w:pStyle w:val="Normal6"/>
            </w:pPr>
          </w:p>
        </w:tc>
        <w:tc>
          <w:tcPr>
            <w:tcW w:w="4876" w:type="dxa"/>
          </w:tcPr>
          <w:p w14:paraId="5514AAC1" w14:textId="77777777" w:rsidR="00DB4C66" w:rsidRPr="00AA7258" w:rsidRDefault="00DB4C66" w:rsidP="004464E0">
            <w:pPr>
              <w:pStyle w:val="Normal6"/>
              <w:rPr>
                <w:szCs w:val="24"/>
              </w:rPr>
            </w:pPr>
            <w:r w:rsidRPr="00AA7258">
              <w:rPr>
                <w:b/>
                <w:i/>
              </w:rPr>
              <w:t>(34 bis)</w:t>
            </w:r>
            <w:r w:rsidRPr="00AA7258">
              <w:rPr>
                <w:b/>
                <w:i/>
              </w:rPr>
              <w:tab/>
              <w:t xml:space="preserve">Les États membres devraient établir des règles relatives à des sanctions effectives, proportionnées et dissuasives en cas de non-respect du présent règlement, y compris en cas d’abandon de chiens et de chats par les </w:t>
            </w:r>
            <w:r w:rsidRPr="00AA7258">
              <w:rPr>
                <w:b/>
                <w:i/>
              </w:rPr>
              <w:lastRenderedPageBreak/>
              <w:t>opérateurs. Les établissements d’élevage qui se livrent à des pratiques abusives qui compromettent le bien-être des animaux devraient, en particulier, faire l’objet de sanctions sévères et dissuasives. Ces pratiques devraient être condamnées sans équivoque, et il conviendrait d’empêcher les personnes qui se livrent à de telles pratiques de poursuivre leurs activités dans tout État membre. Les autorités compétentes devraient veiller à ce que les animaux détenus dans de tels établissements en soient rapidement retirés et bénéficient d’une protection et de soins appropriés.</w:t>
            </w:r>
          </w:p>
        </w:tc>
      </w:tr>
    </w:tbl>
    <w:p w14:paraId="11E726D9" w14:textId="77777777" w:rsidR="00DB4C66" w:rsidRPr="00AA7258" w:rsidRDefault="00DB4C66" w:rsidP="00DB4C66"/>
    <w:p w14:paraId="6BCA1DFC" w14:textId="77777777" w:rsidR="00DB4C66" w:rsidRPr="00AA7258" w:rsidRDefault="00DB4C66" w:rsidP="00DB4C66">
      <w:pPr>
        <w:pStyle w:val="AmNumberTabs"/>
      </w:pPr>
      <w:r w:rsidRPr="00AA7258">
        <w:t>Amendement</w:t>
      </w:r>
      <w:r w:rsidRPr="00AA7258">
        <w:tab/>
      </w:r>
      <w:r w:rsidRPr="00AA7258">
        <w:tab/>
        <w:t>32</w:t>
      </w:r>
    </w:p>
    <w:p w14:paraId="43ED2D81" w14:textId="77777777" w:rsidR="00DB4C66" w:rsidRPr="00AA7258" w:rsidRDefault="00DB4C66" w:rsidP="00DB4C66"/>
    <w:p w14:paraId="7CF7897F" w14:textId="77777777" w:rsidR="00DB4C66" w:rsidRPr="00AA7258" w:rsidRDefault="00DB4C66" w:rsidP="00DB4C66">
      <w:pPr>
        <w:pStyle w:val="NormalBold"/>
        <w:keepNext/>
      </w:pPr>
      <w:r w:rsidRPr="00AA7258">
        <w:t>Proposition de règlement</w:t>
      </w:r>
    </w:p>
    <w:p w14:paraId="3F62D2F6" w14:textId="77777777" w:rsidR="00DB4C66" w:rsidRPr="00AA7258" w:rsidRDefault="00DB4C66" w:rsidP="00DB4C66">
      <w:pPr>
        <w:pStyle w:val="NormalBold"/>
      </w:pPr>
      <w:r w:rsidRPr="00AA7258">
        <w:t>Considérant 36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190C6B9" w14:textId="77777777" w:rsidTr="004464E0">
        <w:trPr>
          <w:jc w:val="center"/>
        </w:trPr>
        <w:tc>
          <w:tcPr>
            <w:tcW w:w="9752" w:type="dxa"/>
            <w:gridSpan w:val="2"/>
          </w:tcPr>
          <w:p w14:paraId="4D43EABA" w14:textId="77777777" w:rsidR="00DB4C66" w:rsidRPr="00AA7258" w:rsidRDefault="00DB4C66" w:rsidP="004464E0">
            <w:pPr>
              <w:keepNext/>
            </w:pPr>
          </w:p>
        </w:tc>
      </w:tr>
      <w:tr w:rsidR="00AA7258" w:rsidRPr="00AA7258" w14:paraId="05F93B46" w14:textId="77777777" w:rsidTr="004464E0">
        <w:trPr>
          <w:jc w:val="center"/>
        </w:trPr>
        <w:tc>
          <w:tcPr>
            <w:tcW w:w="4876" w:type="dxa"/>
          </w:tcPr>
          <w:p w14:paraId="6A248949" w14:textId="77777777" w:rsidR="00DB4C66" w:rsidRPr="00AA7258" w:rsidRDefault="00DB4C66" w:rsidP="004464E0">
            <w:pPr>
              <w:pStyle w:val="ColumnHeading"/>
              <w:keepNext/>
            </w:pPr>
            <w:r w:rsidRPr="00AA7258">
              <w:t>Texte proposé par la Commission</w:t>
            </w:r>
          </w:p>
        </w:tc>
        <w:tc>
          <w:tcPr>
            <w:tcW w:w="4876" w:type="dxa"/>
          </w:tcPr>
          <w:p w14:paraId="16B3ACCF" w14:textId="77777777" w:rsidR="00DB4C66" w:rsidRPr="00AA7258" w:rsidRDefault="00DB4C66" w:rsidP="004464E0">
            <w:pPr>
              <w:pStyle w:val="ColumnHeading"/>
              <w:keepNext/>
            </w:pPr>
            <w:r w:rsidRPr="00AA7258">
              <w:t>Amendement</w:t>
            </w:r>
          </w:p>
        </w:tc>
      </w:tr>
      <w:tr w:rsidR="00DB4C66" w:rsidRPr="00AA7258" w14:paraId="4E04FCD2" w14:textId="77777777" w:rsidTr="004464E0">
        <w:trPr>
          <w:jc w:val="center"/>
        </w:trPr>
        <w:tc>
          <w:tcPr>
            <w:tcW w:w="4876" w:type="dxa"/>
          </w:tcPr>
          <w:p w14:paraId="45639724" w14:textId="77777777" w:rsidR="00DB4C66" w:rsidRPr="00AA7258" w:rsidRDefault="00DB4C66" w:rsidP="004464E0">
            <w:pPr>
              <w:pStyle w:val="Normal6"/>
            </w:pPr>
            <w:r w:rsidRPr="00AA7258">
              <w:t>(36)</w:t>
            </w:r>
            <w:r w:rsidRPr="00AA7258">
              <w:tab/>
              <w:t>Les interventions visant à modifier l’apparence ou à prévenir certains comportements des chiens et des chats, telles que la coupe des oreilles (</w:t>
            </w:r>
            <w:proofErr w:type="spellStart"/>
            <w:r w:rsidRPr="00AA7258">
              <w:t>otectomie</w:t>
            </w:r>
            <w:proofErr w:type="spellEnd"/>
            <w:r w:rsidRPr="00AA7258">
              <w:t xml:space="preserve">), la coupe de la queue (caudectomie) et l’ablation des griffes ou des cordes vocales, ont des répercussions néfastes graves sur le bien-être des chiens et des chats. Ces interventions sont douloureuses et empêchent les chiens et les chats d’exprimer des comportements innés. C’est la raison pour laquelle elles ne </w:t>
            </w:r>
            <w:r w:rsidRPr="00AA7258">
              <w:rPr>
                <w:b/>
                <w:i/>
              </w:rPr>
              <w:t>devraient</w:t>
            </w:r>
            <w:r w:rsidRPr="00AA7258">
              <w:t xml:space="preserve"> être autorisées que si elles sont pratiquées par un vétérinaire et uniquement lorsqu’elles s’avèrent nécessaires pour des raisons médicales.</w:t>
            </w:r>
          </w:p>
        </w:tc>
        <w:tc>
          <w:tcPr>
            <w:tcW w:w="4876" w:type="dxa"/>
          </w:tcPr>
          <w:p w14:paraId="18AA0816" w14:textId="77777777" w:rsidR="00DB4C66" w:rsidRPr="00AA7258" w:rsidRDefault="00DB4C66" w:rsidP="004464E0">
            <w:pPr>
              <w:pStyle w:val="Normal6"/>
              <w:rPr>
                <w:szCs w:val="24"/>
              </w:rPr>
            </w:pPr>
            <w:r w:rsidRPr="00AA7258">
              <w:t>(36)</w:t>
            </w:r>
            <w:r w:rsidRPr="00AA7258">
              <w:tab/>
              <w:t>Les interventions visant à modifier l’apparence ou à prévenir certains comportements des chiens et des chats, telles que la coupe des oreilles (</w:t>
            </w:r>
            <w:proofErr w:type="spellStart"/>
            <w:r w:rsidRPr="00AA7258">
              <w:t>otectomie</w:t>
            </w:r>
            <w:proofErr w:type="spellEnd"/>
            <w:r w:rsidRPr="00AA7258">
              <w:t xml:space="preserve">), la coupe de la queue (caudectomie) et l’ablation des griffes ou des cordes vocales, ont des répercussions néfastes graves sur le bien-être des chiens et des chats. Ces interventions sont douloureuses et empêchent les chiens et les chats d’exprimer des comportements innés. C’est la raison pour laquelle elles ne </w:t>
            </w:r>
            <w:r w:rsidRPr="00AA7258">
              <w:rPr>
                <w:b/>
                <w:i/>
              </w:rPr>
              <w:t>peuvent</w:t>
            </w:r>
            <w:r w:rsidRPr="00AA7258">
              <w:t xml:space="preserve"> être autorisées que si elles sont pratiquées par un vétérinaire et uniquement lorsqu’elles s’avèrent nécessaires pour des raisons médicales. </w:t>
            </w:r>
            <w:r w:rsidRPr="00AA7258">
              <w:rPr>
                <w:b/>
                <w:i/>
              </w:rPr>
              <w:t xml:space="preserve">Cependant, pour certaines races, par exemple pour des chiens de chasse, ces interventions pourraient être autorisées pour des raisons prophylactiques, diagnostiques et/ou thérapeutiques, et uniquement si elles sont réalisées par un vétérinaire. Dans des contextes spécifiques et dans certaines régions d’Europe, la caudectomie peut également se justifier pour éviter des blessures à la queue, pour autant qu’elle </w:t>
            </w:r>
            <w:r w:rsidRPr="00AA7258">
              <w:rPr>
                <w:b/>
                <w:i/>
              </w:rPr>
              <w:lastRenderedPageBreak/>
              <w:t>repose sur une évaluation médicale complète et approfondie.</w:t>
            </w:r>
          </w:p>
        </w:tc>
      </w:tr>
    </w:tbl>
    <w:p w14:paraId="3063F369" w14:textId="77777777" w:rsidR="00DB4C66" w:rsidRPr="00AA7258" w:rsidRDefault="00DB4C66" w:rsidP="00DB4C66"/>
    <w:p w14:paraId="057DC4EF" w14:textId="77777777" w:rsidR="00DB4C66" w:rsidRPr="00AA7258" w:rsidRDefault="00DB4C66" w:rsidP="00DB4C66">
      <w:pPr>
        <w:pStyle w:val="AmNumberTabs"/>
      </w:pPr>
      <w:r w:rsidRPr="00AA7258">
        <w:t>Amendement</w:t>
      </w:r>
      <w:r w:rsidRPr="00AA7258">
        <w:tab/>
      </w:r>
      <w:r w:rsidRPr="00AA7258">
        <w:tab/>
        <w:t>33</w:t>
      </w:r>
    </w:p>
    <w:p w14:paraId="44F8CABB" w14:textId="77777777" w:rsidR="00DB4C66" w:rsidRPr="00AA7258" w:rsidRDefault="00DB4C66" w:rsidP="00DB4C66"/>
    <w:p w14:paraId="178653D5" w14:textId="77777777" w:rsidR="00DB4C66" w:rsidRPr="00AA7258" w:rsidRDefault="00DB4C66" w:rsidP="00DB4C66">
      <w:pPr>
        <w:pStyle w:val="NormalBold"/>
        <w:keepNext/>
      </w:pPr>
      <w:r w:rsidRPr="00AA7258">
        <w:t>Proposition de règlement</w:t>
      </w:r>
    </w:p>
    <w:p w14:paraId="174ADB70" w14:textId="77777777" w:rsidR="00DB4C66" w:rsidRPr="00AA7258" w:rsidRDefault="00DB4C66" w:rsidP="00DB4C66">
      <w:pPr>
        <w:pStyle w:val="NormalBold"/>
      </w:pPr>
      <w:r w:rsidRPr="00AA7258">
        <w:t>Considérant 36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838B555" w14:textId="77777777" w:rsidTr="004464E0">
        <w:trPr>
          <w:jc w:val="center"/>
        </w:trPr>
        <w:tc>
          <w:tcPr>
            <w:tcW w:w="9752" w:type="dxa"/>
            <w:gridSpan w:val="2"/>
          </w:tcPr>
          <w:p w14:paraId="2DD10EFC" w14:textId="77777777" w:rsidR="00DB4C66" w:rsidRPr="00AA7258" w:rsidRDefault="00DB4C66" w:rsidP="004464E0">
            <w:pPr>
              <w:keepNext/>
            </w:pPr>
          </w:p>
        </w:tc>
      </w:tr>
      <w:tr w:rsidR="00AA7258" w:rsidRPr="00AA7258" w14:paraId="5FC739CE" w14:textId="77777777" w:rsidTr="004464E0">
        <w:trPr>
          <w:jc w:val="center"/>
        </w:trPr>
        <w:tc>
          <w:tcPr>
            <w:tcW w:w="4876" w:type="dxa"/>
          </w:tcPr>
          <w:p w14:paraId="42916B46" w14:textId="77777777" w:rsidR="00DB4C66" w:rsidRPr="00AA7258" w:rsidRDefault="00DB4C66" w:rsidP="004464E0">
            <w:pPr>
              <w:pStyle w:val="ColumnHeading"/>
              <w:keepNext/>
            </w:pPr>
            <w:r w:rsidRPr="00AA7258">
              <w:t>Texte proposé par la Commission</w:t>
            </w:r>
          </w:p>
        </w:tc>
        <w:tc>
          <w:tcPr>
            <w:tcW w:w="4876" w:type="dxa"/>
          </w:tcPr>
          <w:p w14:paraId="5FCD3DC3" w14:textId="77777777" w:rsidR="00DB4C66" w:rsidRPr="00AA7258" w:rsidRDefault="00DB4C66" w:rsidP="004464E0">
            <w:pPr>
              <w:pStyle w:val="ColumnHeading"/>
              <w:keepNext/>
            </w:pPr>
            <w:r w:rsidRPr="00AA7258">
              <w:t>Amendement</w:t>
            </w:r>
          </w:p>
        </w:tc>
      </w:tr>
      <w:tr w:rsidR="00DB4C66" w:rsidRPr="00AA7258" w14:paraId="61A780ED" w14:textId="77777777" w:rsidTr="004464E0">
        <w:trPr>
          <w:jc w:val="center"/>
        </w:trPr>
        <w:tc>
          <w:tcPr>
            <w:tcW w:w="4876" w:type="dxa"/>
          </w:tcPr>
          <w:p w14:paraId="7901771D" w14:textId="77777777" w:rsidR="00DB4C66" w:rsidRPr="00AA7258" w:rsidRDefault="00DB4C66" w:rsidP="004464E0">
            <w:pPr>
              <w:pStyle w:val="Normal6"/>
            </w:pPr>
          </w:p>
        </w:tc>
        <w:tc>
          <w:tcPr>
            <w:tcW w:w="4876" w:type="dxa"/>
          </w:tcPr>
          <w:p w14:paraId="48438739" w14:textId="77777777" w:rsidR="00DB4C66" w:rsidRPr="00AA7258" w:rsidRDefault="00DB4C66" w:rsidP="004464E0">
            <w:pPr>
              <w:pStyle w:val="Normal6"/>
              <w:rPr>
                <w:szCs w:val="24"/>
              </w:rPr>
            </w:pPr>
            <w:r w:rsidRPr="00AA7258">
              <w:rPr>
                <w:b/>
                <w:i/>
              </w:rPr>
              <w:t>(36 bis)</w:t>
            </w:r>
            <w:r w:rsidRPr="00AA7258">
              <w:rPr>
                <w:b/>
                <w:i/>
              </w:rPr>
              <w:tab/>
              <w:t>Les chiens utilisés par l’armée, la police et les services douaniers sont normalement soumis à un type de dressage très spécifique pour être prêts à intervenir dans l’intérêt de la sécurité nationale. Les États membres devraient pouvoir accorder des dérogations pour les chiens détenus dans des établissements d’élevage ou de vente qui sont destinés à devenir des chiens militaires, de police ou de douane afin que ces chiens puissent recevoir le dressage jugé le plus approprié.</w:t>
            </w:r>
          </w:p>
        </w:tc>
      </w:tr>
    </w:tbl>
    <w:p w14:paraId="720A0186" w14:textId="77777777" w:rsidR="00DB4C66" w:rsidRPr="00AA7258" w:rsidRDefault="00DB4C66" w:rsidP="00DB4C66"/>
    <w:p w14:paraId="04E9746F" w14:textId="77777777" w:rsidR="00DB4C66" w:rsidRPr="00AA7258" w:rsidRDefault="00DB4C66" w:rsidP="00DB4C66">
      <w:pPr>
        <w:pStyle w:val="AmNumberTabs"/>
      </w:pPr>
      <w:r w:rsidRPr="00AA7258">
        <w:t>Amendement</w:t>
      </w:r>
      <w:r w:rsidRPr="00AA7258">
        <w:tab/>
      </w:r>
      <w:r w:rsidRPr="00AA7258">
        <w:tab/>
        <w:t>34</w:t>
      </w:r>
    </w:p>
    <w:p w14:paraId="0B247874" w14:textId="77777777" w:rsidR="00DB4C66" w:rsidRPr="00AA7258" w:rsidRDefault="00DB4C66" w:rsidP="00DB4C66"/>
    <w:p w14:paraId="112DC17A" w14:textId="77777777" w:rsidR="00DB4C66" w:rsidRPr="00AA7258" w:rsidRDefault="00DB4C66" w:rsidP="00DB4C66">
      <w:pPr>
        <w:pStyle w:val="NormalBold"/>
        <w:keepNext/>
      </w:pPr>
      <w:r w:rsidRPr="00AA7258">
        <w:t>Proposition de règlement</w:t>
      </w:r>
    </w:p>
    <w:p w14:paraId="236415CD" w14:textId="77777777" w:rsidR="00DB4C66" w:rsidRPr="00AA7258" w:rsidRDefault="00DB4C66" w:rsidP="00DB4C66">
      <w:pPr>
        <w:pStyle w:val="NormalBold"/>
      </w:pPr>
      <w:r w:rsidRPr="00AA7258">
        <w:t>Considérant 37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6EE156B" w14:textId="77777777" w:rsidTr="004464E0">
        <w:trPr>
          <w:jc w:val="center"/>
        </w:trPr>
        <w:tc>
          <w:tcPr>
            <w:tcW w:w="9752" w:type="dxa"/>
            <w:gridSpan w:val="2"/>
          </w:tcPr>
          <w:p w14:paraId="51A520F4" w14:textId="77777777" w:rsidR="00DB4C66" w:rsidRPr="00AA7258" w:rsidRDefault="00DB4C66" w:rsidP="004464E0">
            <w:pPr>
              <w:keepNext/>
            </w:pPr>
          </w:p>
        </w:tc>
      </w:tr>
      <w:tr w:rsidR="00AA7258" w:rsidRPr="00AA7258" w14:paraId="79EA459A" w14:textId="77777777" w:rsidTr="004464E0">
        <w:trPr>
          <w:jc w:val="center"/>
        </w:trPr>
        <w:tc>
          <w:tcPr>
            <w:tcW w:w="4876" w:type="dxa"/>
          </w:tcPr>
          <w:p w14:paraId="36B88F7A" w14:textId="77777777" w:rsidR="00DB4C66" w:rsidRPr="00AA7258" w:rsidRDefault="00DB4C66" w:rsidP="004464E0">
            <w:pPr>
              <w:pStyle w:val="ColumnHeading"/>
              <w:keepNext/>
            </w:pPr>
            <w:r w:rsidRPr="00AA7258">
              <w:t>Texte proposé par la Commission</w:t>
            </w:r>
          </w:p>
        </w:tc>
        <w:tc>
          <w:tcPr>
            <w:tcW w:w="4876" w:type="dxa"/>
          </w:tcPr>
          <w:p w14:paraId="6164FA7C" w14:textId="77777777" w:rsidR="00DB4C66" w:rsidRPr="00AA7258" w:rsidRDefault="00DB4C66" w:rsidP="004464E0">
            <w:pPr>
              <w:pStyle w:val="ColumnHeading"/>
              <w:keepNext/>
            </w:pPr>
            <w:r w:rsidRPr="00AA7258">
              <w:t>Amendement</w:t>
            </w:r>
          </w:p>
        </w:tc>
      </w:tr>
      <w:tr w:rsidR="00DB4C66" w:rsidRPr="00AA7258" w14:paraId="295574AE" w14:textId="77777777" w:rsidTr="004464E0">
        <w:trPr>
          <w:jc w:val="center"/>
        </w:trPr>
        <w:tc>
          <w:tcPr>
            <w:tcW w:w="4876" w:type="dxa"/>
          </w:tcPr>
          <w:p w14:paraId="2B7D2DFE" w14:textId="77777777" w:rsidR="00DB4C66" w:rsidRPr="00AA7258" w:rsidRDefault="00DB4C66" w:rsidP="004464E0">
            <w:pPr>
              <w:pStyle w:val="Normal6"/>
            </w:pPr>
            <w:r w:rsidRPr="00AA7258">
              <w:t>(37)</w:t>
            </w:r>
            <w:r w:rsidRPr="00AA7258">
              <w:tab/>
              <w:t xml:space="preserve">Les conditions mises en place dans les établissements d’élevage revêtent une importance capitale pour que les chiens et les chats soient détenus et traités correctement avant leur mise sur le marché. Il importe donc que ces établissements soient agréés par les autorités compétentes et fassent l’objet d’une inspection sur place préalable à leur agrément. Il importe également qu’une liste de ces établissements agréés soit rendue publique afin de permettre aux acheteurs potentiels de vérifier le statut des </w:t>
            </w:r>
            <w:r w:rsidRPr="00AA7258">
              <w:rPr>
                <w:b/>
                <w:i/>
              </w:rPr>
              <w:t xml:space="preserve">cédants. Étant donné que les </w:t>
            </w:r>
            <w:r w:rsidRPr="00AA7258">
              <w:t xml:space="preserve">établissements </w:t>
            </w:r>
            <w:r w:rsidRPr="00AA7258">
              <w:rPr>
                <w:b/>
                <w:i/>
              </w:rPr>
              <w:t>disposent tous d’un délai prolongé pour appliquer les exigences en matière d’hébergement</w:t>
            </w:r>
            <w:r w:rsidRPr="00AA7258">
              <w:t xml:space="preserve"> et de </w:t>
            </w:r>
            <w:r w:rsidRPr="00AA7258">
              <w:rPr>
                <w:b/>
                <w:i/>
              </w:rPr>
              <w:t xml:space="preserve">santé, l’obligation incombant aux </w:t>
            </w:r>
            <w:r w:rsidRPr="00AA7258">
              <w:rPr>
                <w:b/>
                <w:i/>
              </w:rPr>
              <w:lastRenderedPageBreak/>
              <w:t>établissements d’élevage d’obtenir un agrément devrait commencer</w:t>
            </w:r>
            <w:r w:rsidRPr="00AA7258">
              <w:t xml:space="preserve"> à </w:t>
            </w:r>
            <w:r w:rsidRPr="00AA7258">
              <w:rPr>
                <w:b/>
                <w:i/>
              </w:rPr>
              <w:t>s’appliquer à la même date que les exigences en matière d’hébergement et de santé</w:t>
            </w:r>
            <w:r w:rsidRPr="00AA7258">
              <w:t>.</w:t>
            </w:r>
          </w:p>
        </w:tc>
        <w:tc>
          <w:tcPr>
            <w:tcW w:w="4876" w:type="dxa"/>
          </w:tcPr>
          <w:p w14:paraId="7C5A254A" w14:textId="77777777" w:rsidR="00DB4C66" w:rsidRPr="00AA7258" w:rsidRDefault="00DB4C66" w:rsidP="004464E0">
            <w:pPr>
              <w:pStyle w:val="Normal6"/>
              <w:rPr>
                <w:szCs w:val="24"/>
              </w:rPr>
            </w:pPr>
            <w:r w:rsidRPr="00AA7258">
              <w:lastRenderedPageBreak/>
              <w:t>(37)</w:t>
            </w:r>
            <w:r w:rsidRPr="00AA7258">
              <w:tab/>
            </w:r>
            <w:r w:rsidRPr="00AA7258">
              <w:rPr>
                <w:b/>
                <w:i/>
              </w:rPr>
              <w:t xml:space="preserve">L’inspection préalable des établissements par des vétérinaires officiels ou d’autres professionnels, si la tâche de contrôle officiel a été déléguée, et l’agrément des établissements qui en résulte, constitue un moyen efficace de garantir que les établissements respectent les exigences du présent règlement. Toutefois, compte tenu de la disponibilité limitée de vétérinaires officiels dans les États membres, il serait disproportionné d’exiger une inspection sur place préalable et un agrément pour tous les établissements, de sorte que les vétérinaires officiels devraient se concentrer sur les établissements présentant un risque plus élevé du point </w:t>
            </w:r>
            <w:r w:rsidRPr="00AA7258">
              <w:rPr>
                <w:b/>
                <w:i/>
              </w:rPr>
              <w:lastRenderedPageBreak/>
              <w:t>de vue du bien-être des animaux.</w:t>
            </w:r>
            <w:r w:rsidRPr="00AA7258">
              <w:t xml:space="preserve"> Les conditions mises en place dans les établissements d’élevage revêtent une importance capitale pour que les chiens et les chats soient </w:t>
            </w:r>
            <w:r w:rsidRPr="00AA7258">
              <w:rPr>
                <w:b/>
                <w:i/>
              </w:rPr>
              <w:t xml:space="preserve">élevés, </w:t>
            </w:r>
            <w:r w:rsidRPr="00AA7258">
              <w:t>détenus et traités correctement avant leur mise sur le marché</w:t>
            </w:r>
            <w:r w:rsidRPr="00AA7258">
              <w:rPr>
                <w:b/>
                <w:i/>
              </w:rPr>
              <w:t>, notamment en raison des conséquences que de mauvaises conditions de bien-être des animaux à un âge précoce peuvent avoir sur les chiens et les chats</w:t>
            </w:r>
            <w:r w:rsidRPr="00AA7258">
              <w:t xml:space="preserve">. Il importe donc que ces établissements soient agréés par les autorités compétentes et fassent l’objet d’une inspection sur place préalable à leur agrément. Il importe également qu’une liste de ces établissements agréés soit rendue publique afin de permettre aux acheteurs potentiels de vérifier le statut des établissements </w:t>
            </w:r>
            <w:r w:rsidRPr="00AA7258">
              <w:rPr>
                <w:b/>
                <w:i/>
              </w:rPr>
              <w:t>d’élevage et ainsi de renforcer le contrôle public</w:t>
            </w:r>
            <w:r w:rsidRPr="00AA7258">
              <w:t xml:space="preserve"> et de </w:t>
            </w:r>
            <w:r w:rsidRPr="00AA7258">
              <w:rPr>
                <w:b/>
                <w:i/>
              </w:rPr>
              <w:t>sensibiliser davantage les citoyens</w:t>
            </w:r>
            <w:r w:rsidRPr="00AA7258">
              <w:t xml:space="preserve"> à </w:t>
            </w:r>
            <w:r w:rsidRPr="00AA7258">
              <w:rPr>
                <w:b/>
                <w:i/>
              </w:rPr>
              <w:t>cet aspect</w:t>
            </w:r>
            <w:r w:rsidRPr="00AA7258">
              <w:t>.</w:t>
            </w:r>
          </w:p>
        </w:tc>
      </w:tr>
    </w:tbl>
    <w:p w14:paraId="4E6A0729" w14:textId="77777777" w:rsidR="00DB4C66" w:rsidRPr="00AA7258" w:rsidRDefault="00DB4C66" w:rsidP="00DB4C66"/>
    <w:p w14:paraId="54A18277" w14:textId="77777777" w:rsidR="00DB4C66" w:rsidRPr="00AA7258" w:rsidRDefault="00DB4C66" w:rsidP="00DB4C66">
      <w:pPr>
        <w:pStyle w:val="AmNumberTabs"/>
      </w:pPr>
      <w:r w:rsidRPr="00AA7258">
        <w:t>Amendement</w:t>
      </w:r>
      <w:r w:rsidRPr="00AA7258">
        <w:tab/>
      </w:r>
      <w:r w:rsidRPr="00AA7258">
        <w:tab/>
        <w:t>35</w:t>
      </w:r>
    </w:p>
    <w:p w14:paraId="5316EF83" w14:textId="77777777" w:rsidR="00DB4C66" w:rsidRPr="00AA7258" w:rsidRDefault="00DB4C66" w:rsidP="00DB4C66"/>
    <w:p w14:paraId="31EF5E17" w14:textId="77777777" w:rsidR="00DB4C66" w:rsidRPr="00AA7258" w:rsidRDefault="00DB4C66" w:rsidP="00DB4C66">
      <w:pPr>
        <w:pStyle w:val="NormalBold"/>
        <w:keepNext/>
      </w:pPr>
      <w:r w:rsidRPr="00AA7258">
        <w:t>Proposition de règlement</w:t>
      </w:r>
    </w:p>
    <w:p w14:paraId="46F9689B" w14:textId="77777777" w:rsidR="00DB4C66" w:rsidRPr="00AA7258" w:rsidRDefault="00DB4C66" w:rsidP="00DB4C66">
      <w:pPr>
        <w:pStyle w:val="NormalBold"/>
      </w:pPr>
      <w:r w:rsidRPr="00AA7258">
        <w:t>Considérant 38</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3172E20" w14:textId="77777777" w:rsidTr="004464E0">
        <w:trPr>
          <w:jc w:val="center"/>
        </w:trPr>
        <w:tc>
          <w:tcPr>
            <w:tcW w:w="9752" w:type="dxa"/>
            <w:gridSpan w:val="2"/>
          </w:tcPr>
          <w:p w14:paraId="692ECA63" w14:textId="77777777" w:rsidR="00DB4C66" w:rsidRPr="00AA7258" w:rsidRDefault="00DB4C66" w:rsidP="004464E0">
            <w:pPr>
              <w:keepNext/>
            </w:pPr>
          </w:p>
        </w:tc>
      </w:tr>
      <w:tr w:rsidR="00AA7258" w:rsidRPr="00AA7258" w14:paraId="5F01F158" w14:textId="77777777" w:rsidTr="004464E0">
        <w:trPr>
          <w:jc w:val="center"/>
        </w:trPr>
        <w:tc>
          <w:tcPr>
            <w:tcW w:w="4876" w:type="dxa"/>
          </w:tcPr>
          <w:p w14:paraId="6B516C9F" w14:textId="77777777" w:rsidR="00DB4C66" w:rsidRPr="00AA7258" w:rsidRDefault="00DB4C66" w:rsidP="004464E0">
            <w:pPr>
              <w:pStyle w:val="ColumnHeading"/>
              <w:keepNext/>
            </w:pPr>
            <w:r w:rsidRPr="00AA7258">
              <w:t>Texte proposé par la Commission</w:t>
            </w:r>
          </w:p>
        </w:tc>
        <w:tc>
          <w:tcPr>
            <w:tcW w:w="4876" w:type="dxa"/>
          </w:tcPr>
          <w:p w14:paraId="2DC0F84A" w14:textId="77777777" w:rsidR="00DB4C66" w:rsidRPr="00AA7258" w:rsidRDefault="00DB4C66" w:rsidP="004464E0">
            <w:pPr>
              <w:pStyle w:val="ColumnHeading"/>
              <w:keepNext/>
            </w:pPr>
            <w:r w:rsidRPr="00AA7258">
              <w:t>Amendement</w:t>
            </w:r>
          </w:p>
        </w:tc>
      </w:tr>
      <w:tr w:rsidR="00DB4C66" w:rsidRPr="00AA7258" w14:paraId="1F812FF4" w14:textId="77777777" w:rsidTr="004464E0">
        <w:trPr>
          <w:jc w:val="center"/>
        </w:trPr>
        <w:tc>
          <w:tcPr>
            <w:tcW w:w="4876" w:type="dxa"/>
          </w:tcPr>
          <w:p w14:paraId="68949B3A" w14:textId="77777777" w:rsidR="00DB4C66" w:rsidRPr="00AA7258" w:rsidRDefault="00DB4C66" w:rsidP="004464E0">
            <w:pPr>
              <w:pStyle w:val="Normal6"/>
            </w:pPr>
            <w:r w:rsidRPr="00AA7258">
              <w:t>(38)</w:t>
            </w:r>
            <w:r w:rsidRPr="00AA7258">
              <w:tab/>
              <w:t>Certains opérateurs qui mettent des chiens et des chats sur le marché</w:t>
            </w:r>
            <w:r w:rsidRPr="00AA7258">
              <w:rPr>
                <w:b/>
                <w:i/>
              </w:rPr>
              <w:t>, de même que certains refuges qui cèdent des chiens et des chats,</w:t>
            </w:r>
            <w:r w:rsidRPr="00AA7258">
              <w:t xml:space="preserve"> encouragent les clients potentiels à acheter à n’importe quel prix en usant d’arguments émotionnels, sans mentionner aux propriétaires potentiels les conséquences associées à la possession d’un animal de compagnie. D’autres opérateurs ou refuges insistent sur la responsabilité que représente la possession d’un animal de compagnie, ce qui a pour effet de limiter leur capacité à vendre des animaux. Ces attitudes divergentes des opérateurs tendent à donner l’avantage à des opérateurs moins responsables, ce qui entraîne une distorsion de la concurrence, malgré l’importance, pour le bien-être des animaux et l’ordre public, d’informer les clients de la responsabilité qui leur </w:t>
            </w:r>
            <w:r w:rsidRPr="00AA7258">
              <w:lastRenderedPageBreak/>
              <w:t xml:space="preserve">incombe lorsqu’ils achètent un chien ou un chat. Il est donc justifié d’exiger que tous les </w:t>
            </w:r>
            <w:r w:rsidRPr="00AA7258">
              <w:rPr>
                <w:b/>
                <w:i/>
              </w:rPr>
              <w:t>cédants</w:t>
            </w:r>
            <w:r w:rsidRPr="00AA7258">
              <w:t xml:space="preserve"> sur le marché de l’Union </w:t>
            </w:r>
            <w:r w:rsidRPr="00AA7258">
              <w:rPr>
                <w:b/>
                <w:i/>
              </w:rPr>
              <w:t>de</w:t>
            </w:r>
            <w:r w:rsidRPr="00AA7258">
              <w:t xml:space="preserve"> chiens et </w:t>
            </w:r>
            <w:r w:rsidRPr="00AA7258">
              <w:rPr>
                <w:b/>
                <w:i/>
              </w:rPr>
              <w:t>de</w:t>
            </w:r>
            <w:r w:rsidRPr="00AA7258">
              <w:t xml:space="preserve"> chats destinés à être utilisés comme animaux de compagnie informent les futurs propriétaires de la responsabilité que cela implique. En outre, lorsque la </w:t>
            </w:r>
            <w:r w:rsidRPr="00AA7258">
              <w:rPr>
                <w:b/>
                <w:i/>
              </w:rPr>
              <w:t>cession</w:t>
            </w:r>
            <w:r w:rsidRPr="00AA7258">
              <w:t xml:space="preserve"> d’un chien ou d’un chat est facilitée par des moyens en ligne, un avertissement approprié devrait accompagner la publicité en ligne afin de transmettre efficacement le message concernant la possession responsable.</w:t>
            </w:r>
          </w:p>
        </w:tc>
        <w:tc>
          <w:tcPr>
            <w:tcW w:w="4876" w:type="dxa"/>
          </w:tcPr>
          <w:p w14:paraId="2813ED3E" w14:textId="77777777" w:rsidR="00DB4C66" w:rsidRPr="00AA7258" w:rsidRDefault="00DB4C66" w:rsidP="004464E0">
            <w:pPr>
              <w:pStyle w:val="Normal6"/>
              <w:rPr>
                <w:szCs w:val="24"/>
              </w:rPr>
            </w:pPr>
            <w:r w:rsidRPr="00AA7258">
              <w:lastRenderedPageBreak/>
              <w:t>(38)</w:t>
            </w:r>
            <w:r w:rsidRPr="00AA7258">
              <w:tab/>
              <w:t xml:space="preserve">Certains opérateurs qui mettent des chiens et des chats sur le marché encouragent les clients potentiels à acheter à n’importe quel prix en usant d’arguments émotionnels, sans mentionner aux propriétaires potentiels les conséquences associées à la possession d’un animal de compagnie. D’autres opérateurs ou refuges insistent sur la responsabilité que représente la possession d’un animal de compagnie, ce qui a pour effet de limiter leur capacité à vendre des animaux. Ces attitudes divergentes des opérateurs tendent à donner l’avantage à des opérateurs moins responsables, ce qui entraîne une distorsion de la concurrence, malgré l’importance, pour le bien-être des animaux et l’ordre public, d’informer les clients de la responsabilité qui leur incombe lorsqu’ils achètent un chien ou un chat. Il est donc </w:t>
            </w:r>
            <w:r w:rsidRPr="00AA7258">
              <w:lastRenderedPageBreak/>
              <w:t xml:space="preserve">justifié d’exiger que tous les </w:t>
            </w:r>
            <w:r w:rsidRPr="00AA7258">
              <w:rPr>
                <w:b/>
                <w:i/>
              </w:rPr>
              <w:t>opérateurs qui mettent</w:t>
            </w:r>
            <w:r w:rsidRPr="00AA7258">
              <w:t xml:space="preserve"> sur le marché de l’Union </w:t>
            </w:r>
            <w:r w:rsidRPr="00AA7258">
              <w:rPr>
                <w:b/>
                <w:i/>
              </w:rPr>
              <w:t>des</w:t>
            </w:r>
            <w:r w:rsidRPr="00AA7258">
              <w:t xml:space="preserve"> chiens et </w:t>
            </w:r>
            <w:r w:rsidRPr="00AA7258">
              <w:rPr>
                <w:b/>
                <w:i/>
              </w:rPr>
              <w:t>des</w:t>
            </w:r>
            <w:r w:rsidRPr="00AA7258">
              <w:t xml:space="preserve"> chats destinés à être utilisés comme animaux de compagnie informent les futurs propriétaires de la responsabilité que cela implique. En outre, lorsque la </w:t>
            </w:r>
            <w:r w:rsidRPr="00AA7258">
              <w:rPr>
                <w:b/>
                <w:i/>
              </w:rPr>
              <w:t>mise sur le marché</w:t>
            </w:r>
            <w:r w:rsidRPr="00AA7258">
              <w:t xml:space="preserve"> d’un chien ou d’un chat est facilitée par des moyens en ligne, un avertissement approprié devrait accompagner la publicité en ligne afin de transmettre efficacement le message concernant la possession responsable.</w:t>
            </w:r>
          </w:p>
        </w:tc>
      </w:tr>
    </w:tbl>
    <w:p w14:paraId="3A19619B" w14:textId="77777777" w:rsidR="00DB4C66" w:rsidRPr="00AA7258" w:rsidRDefault="00DB4C66" w:rsidP="00DB4C66"/>
    <w:p w14:paraId="7AC25976" w14:textId="77777777" w:rsidR="00DB4C66" w:rsidRPr="00AA7258" w:rsidRDefault="00DB4C66" w:rsidP="00DB4C66">
      <w:pPr>
        <w:pStyle w:val="AmNumberTabs"/>
      </w:pPr>
      <w:r w:rsidRPr="00AA7258">
        <w:t>Amendement</w:t>
      </w:r>
      <w:r w:rsidRPr="00AA7258">
        <w:tab/>
      </w:r>
      <w:r w:rsidRPr="00AA7258">
        <w:tab/>
        <w:t>36</w:t>
      </w:r>
    </w:p>
    <w:p w14:paraId="0CEF0220" w14:textId="77777777" w:rsidR="00DB4C66" w:rsidRPr="00AA7258" w:rsidRDefault="00DB4C66" w:rsidP="00DB4C66"/>
    <w:p w14:paraId="48313BA6" w14:textId="77777777" w:rsidR="00DB4C66" w:rsidRPr="00AA7258" w:rsidRDefault="00DB4C66" w:rsidP="00DB4C66">
      <w:pPr>
        <w:pStyle w:val="NormalBold"/>
        <w:keepNext/>
      </w:pPr>
      <w:r w:rsidRPr="00AA7258">
        <w:t>Proposition de règlement</w:t>
      </w:r>
    </w:p>
    <w:p w14:paraId="23CA27B9" w14:textId="77777777" w:rsidR="00DB4C66" w:rsidRPr="00AA7258" w:rsidRDefault="00DB4C66" w:rsidP="00DB4C66">
      <w:pPr>
        <w:pStyle w:val="NormalBold"/>
      </w:pPr>
      <w:r w:rsidRPr="00AA7258">
        <w:t>Considérant 39</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C505000" w14:textId="77777777" w:rsidTr="004464E0">
        <w:trPr>
          <w:jc w:val="center"/>
        </w:trPr>
        <w:tc>
          <w:tcPr>
            <w:tcW w:w="9752" w:type="dxa"/>
            <w:gridSpan w:val="2"/>
          </w:tcPr>
          <w:p w14:paraId="1D62A493" w14:textId="77777777" w:rsidR="00DB4C66" w:rsidRPr="00AA7258" w:rsidRDefault="00DB4C66" w:rsidP="004464E0">
            <w:pPr>
              <w:keepNext/>
            </w:pPr>
          </w:p>
        </w:tc>
      </w:tr>
      <w:tr w:rsidR="00AA7258" w:rsidRPr="00AA7258" w14:paraId="724D20E7" w14:textId="77777777" w:rsidTr="004464E0">
        <w:trPr>
          <w:jc w:val="center"/>
        </w:trPr>
        <w:tc>
          <w:tcPr>
            <w:tcW w:w="4876" w:type="dxa"/>
          </w:tcPr>
          <w:p w14:paraId="6019FD78" w14:textId="77777777" w:rsidR="00DB4C66" w:rsidRPr="00AA7258" w:rsidRDefault="00DB4C66" w:rsidP="004464E0">
            <w:pPr>
              <w:pStyle w:val="ColumnHeading"/>
              <w:keepNext/>
            </w:pPr>
            <w:r w:rsidRPr="00AA7258">
              <w:t>Texte proposé par la Commission</w:t>
            </w:r>
          </w:p>
        </w:tc>
        <w:tc>
          <w:tcPr>
            <w:tcW w:w="4876" w:type="dxa"/>
          </w:tcPr>
          <w:p w14:paraId="601DCCF8" w14:textId="77777777" w:rsidR="00DB4C66" w:rsidRPr="00AA7258" w:rsidRDefault="00DB4C66" w:rsidP="004464E0">
            <w:pPr>
              <w:pStyle w:val="ColumnHeading"/>
              <w:keepNext/>
            </w:pPr>
            <w:r w:rsidRPr="00AA7258">
              <w:t>Amendement</w:t>
            </w:r>
          </w:p>
        </w:tc>
      </w:tr>
      <w:tr w:rsidR="00DB4C66" w:rsidRPr="00AA7258" w14:paraId="038185C7" w14:textId="77777777" w:rsidTr="004464E0">
        <w:trPr>
          <w:jc w:val="center"/>
        </w:trPr>
        <w:tc>
          <w:tcPr>
            <w:tcW w:w="4876" w:type="dxa"/>
          </w:tcPr>
          <w:p w14:paraId="13F443D1" w14:textId="77777777" w:rsidR="00DB4C66" w:rsidRPr="00AA7258" w:rsidRDefault="00DB4C66" w:rsidP="004464E0">
            <w:pPr>
              <w:pStyle w:val="Normal6"/>
            </w:pPr>
            <w:r w:rsidRPr="00AA7258">
              <w:t>(39)</w:t>
            </w:r>
            <w:r w:rsidRPr="00AA7258">
              <w:tab/>
              <w:t xml:space="preserve">Le trafic illégal et les pratiques frauduleuses associées à la vente ou à la mise à l’adoption des chiens et des chats sont facilités par une absence de traçabilité liée à un manque d’exigences en matière d’identification et d’enregistrement de ces animaux. En outre, des systèmes d’identification et d’enregistrement des chiens et des chats qui ne sont pas harmonisés ou qui ne peuvent être utilisés facilement en raison d’un défaut d’interopérabilité des systèmes techniques peuvent donner lieu à des pratiques frauduleuses. Il est donc essentiel d’harmoniser les normes relatives aux moyens d’identification et d’enregistrement et de veiller à ce que l’identification et l’enregistrement des chiens et des chats soient effectués avant que l’animal ne soit </w:t>
            </w:r>
            <w:r w:rsidRPr="00AA7258">
              <w:rPr>
                <w:b/>
                <w:i/>
              </w:rPr>
              <w:t>cédé dans</w:t>
            </w:r>
            <w:r w:rsidRPr="00AA7258">
              <w:t xml:space="preserve"> l’Union pour la première fois. Avant la première mise sur le marché de l’animal dans l’Union, les </w:t>
            </w:r>
            <w:r w:rsidRPr="00AA7258">
              <w:rPr>
                <w:b/>
                <w:i/>
              </w:rPr>
              <w:t>cédants de</w:t>
            </w:r>
            <w:r w:rsidRPr="00AA7258">
              <w:t xml:space="preserve"> chiens et </w:t>
            </w:r>
            <w:r w:rsidRPr="00AA7258">
              <w:rPr>
                <w:b/>
                <w:i/>
              </w:rPr>
              <w:t>de</w:t>
            </w:r>
            <w:r w:rsidRPr="00AA7258">
              <w:t xml:space="preserve"> chats devraient prouver </w:t>
            </w:r>
            <w:r w:rsidRPr="00AA7258">
              <w:rPr>
                <w:b/>
                <w:i/>
              </w:rPr>
              <w:t>son identification et son enregistrement</w:t>
            </w:r>
            <w:r w:rsidRPr="00AA7258">
              <w:t xml:space="preserve"> dans l’une des bases de données établies à cette fin par les États membres. Ensuite,</w:t>
            </w:r>
            <w:r w:rsidRPr="00AA7258">
              <w:rPr>
                <w:b/>
                <w:i/>
              </w:rPr>
              <w:t xml:space="preserve"> lors de</w:t>
            </w:r>
            <w:r w:rsidRPr="00AA7258">
              <w:t xml:space="preserve"> tout changement de propriété ou de responsabilité de </w:t>
            </w:r>
            <w:r w:rsidRPr="00AA7258">
              <w:lastRenderedPageBreak/>
              <w:t>l’animal</w:t>
            </w:r>
            <w:r w:rsidRPr="00AA7258">
              <w:rPr>
                <w:b/>
                <w:i/>
              </w:rPr>
              <w:t>, le cédant devra fournir la preuve de l’identification et de l’enregistrement de l’animal</w:t>
            </w:r>
            <w:r w:rsidRPr="00AA7258">
              <w:t xml:space="preserve"> dans l’une des bases de données. Dans un souci de proportionnalité, les personnes physiques qui cèdent des chiens et des chats à titre occasionnel par d’autres moyens que les plateformes en ligne ne devraient pas être soumises à cette obligation.</w:t>
            </w:r>
          </w:p>
        </w:tc>
        <w:tc>
          <w:tcPr>
            <w:tcW w:w="4876" w:type="dxa"/>
          </w:tcPr>
          <w:p w14:paraId="1CDA732F" w14:textId="77777777" w:rsidR="00DB4C66" w:rsidRPr="00AA7258" w:rsidRDefault="00DB4C66" w:rsidP="004464E0">
            <w:pPr>
              <w:pStyle w:val="Normal6"/>
              <w:rPr>
                <w:szCs w:val="24"/>
              </w:rPr>
            </w:pPr>
            <w:r w:rsidRPr="00AA7258">
              <w:lastRenderedPageBreak/>
              <w:t>(39)</w:t>
            </w:r>
            <w:r w:rsidRPr="00AA7258">
              <w:tab/>
              <w:t xml:space="preserve">Le trafic illégal et les pratiques frauduleuses associées à la vente ou à la mise à l’adoption des chiens et des chats sont facilités par une absence de traçabilité liée à un manque d’exigences en matière d’identification et d’enregistrement de ces animaux. En outre, des systèmes d’identification et d’enregistrement des chiens et des chats qui ne sont pas harmonisés ou qui ne peuvent être utilisés facilement en raison d’un défaut d’interopérabilité des systèmes techniques peuvent donner lieu à des pratiques frauduleuses. Il est donc essentiel d’harmoniser les normes relatives aux moyens d’identification et d’enregistrement et de veiller à ce que l’identification et l’enregistrement des chiens et des chats soient effectués avant que l’animal ne soit </w:t>
            </w:r>
            <w:r w:rsidRPr="00AA7258">
              <w:rPr>
                <w:b/>
                <w:i/>
              </w:rPr>
              <w:t>placé sur le marché de</w:t>
            </w:r>
            <w:r w:rsidRPr="00AA7258">
              <w:t xml:space="preserve"> l’Union pour la première fois. Avant la première mise sur le marché de l’animal dans l’Union, les </w:t>
            </w:r>
            <w:r w:rsidRPr="00AA7258">
              <w:rPr>
                <w:b/>
                <w:i/>
              </w:rPr>
              <w:t>personnes physiques ou morales qui mettent des</w:t>
            </w:r>
            <w:r w:rsidRPr="00AA7258">
              <w:t xml:space="preserve"> chiens et </w:t>
            </w:r>
            <w:r w:rsidRPr="00AA7258">
              <w:rPr>
                <w:b/>
                <w:i/>
              </w:rPr>
              <w:t>des</w:t>
            </w:r>
            <w:r w:rsidRPr="00AA7258">
              <w:t xml:space="preserve"> chats </w:t>
            </w:r>
            <w:r w:rsidRPr="00AA7258">
              <w:rPr>
                <w:b/>
                <w:i/>
              </w:rPr>
              <w:t xml:space="preserve">sur le marché </w:t>
            </w:r>
            <w:r w:rsidRPr="00AA7258">
              <w:t xml:space="preserve">devraient prouver </w:t>
            </w:r>
            <w:r w:rsidRPr="00AA7258">
              <w:rPr>
                <w:b/>
                <w:i/>
              </w:rPr>
              <w:t>l’identification et l’enregistrement de l’animal</w:t>
            </w:r>
            <w:r w:rsidRPr="00AA7258">
              <w:t xml:space="preserve"> dans l’une des bases de données établies à cette fin par les États membres. </w:t>
            </w:r>
            <w:r w:rsidRPr="00AA7258">
              <w:lastRenderedPageBreak/>
              <w:t>Ensuite, tout changement de propriété ou de responsabilité de l’animal</w:t>
            </w:r>
            <w:r w:rsidRPr="00AA7258">
              <w:rPr>
                <w:b/>
                <w:i/>
              </w:rPr>
              <w:t xml:space="preserve"> devrait être enregistré</w:t>
            </w:r>
            <w:r w:rsidRPr="00AA7258">
              <w:t xml:space="preserve"> dans l’une des bases de données. Dans un souci de proportionnalité, les personnes physiques qui cèdent des chiens et des chats à titre occasionnel par d’autres moyens que les plateformes en ligne ne devraient pas être soumises à cette obligation.</w:t>
            </w:r>
          </w:p>
        </w:tc>
      </w:tr>
    </w:tbl>
    <w:p w14:paraId="1AF5E382" w14:textId="77777777" w:rsidR="00DB4C66" w:rsidRPr="00AA7258" w:rsidRDefault="00DB4C66" w:rsidP="00DB4C66"/>
    <w:p w14:paraId="6625BF40" w14:textId="77777777" w:rsidR="00DB4C66" w:rsidRPr="00AA7258" w:rsidRDefault="00DB4C66" w:rsidP="00DB4C66">
      <w:pPr>
        <w:pStyle w:val="AmNumberTabs"/>
      </w:pPr>
      <w:r w:rsidRPr="00AA7258">
        <w:t>Amendement</w:t>
      </w:r>
      <w:r w:rsidRPr="00AA7258">
        <w:tab/>
      </w:r>
      <w:r w:rsidRPr="00AA7258">
        <w:tab/>
        <w:t>37</w:t>
      </w:r>
    </w:p>
    <w:p w14:paraId="5126EFF6" w14:textId="77777777" w:rsidR="00DB4C66" w:rsidRPr="00AA7258" w:rsidRDefault="00DB4C66" w:rsidP="00DB4C66"/>
    <w:p w14:paraId="5DD097EB" w14:textId="77777777" w:rsidR="00DB4C66" w:rsidRPr="00AA7258" w:rsidRDefault="00DB4C66" w:rsidP="00DB4C66">
      <w:pPr>
        <w:pStyle w:val="NormalBold"/>
        <w:keepNext/>
      </w:pPr>
      <w:r w:rsidRPr="00AA7258">
        <w:t>Proposition de règlement</w:t>
      </w:r>
    </w:p>
    <w:p w14:paraId="2660ED43" w14:textId="77777777" w:rsidR="00DB4C66" w:rsidRPr="00AA7258" w:rsidRDefault="00DB4C66" w:rsidP="00DB4C66">
      <w:pPr>
        <w:pStyle w:val="NormalBold"/>
      </w:pPr>
      <w:r w:rsidRPr="00AA7258">
        <w:t>Considérant 40</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875ABBE" w14:textId="77777777" w:rsidTr="004464E0">
        <w:trPr>
          <w:jc w:val="center"/>
        </w:trPr>
        <w:tc>
          <w:tcPr>
            <w:tcW w:w="9752" w:type="dxa"/>
            <w:gridSpan w:val="2"/>
          </w:tcPr>
          <w:p w14:paraId="6F7AE37A" w14:textId="77777777" w:rsidR="00DB4C66" w:rsidRPr="00AA7258" w:rsidRDefault="00DB4C66" w:rsidP="004464E0">
            <w:pPr>
              <w:keepNext/>
            </w:pPr>
          </w:p>
        </w:tc>
      </w:tr>
      <w:tr w:rsidR="00AA7258" w:rsidRPr="00AA7258" w14:paraId="39205D94" w14:textId="77777777" w:rsidTr="004464E0">
        <w:trPr>
          <w:jc w:val="center"/>
        </w:trPr>
        <w:tc>
          <w:tcPr>
            <w:tcW w:w="4876" w:type="dxa"/>
          </w:tcPr>
          <w:p w14:paraId="354A6B92" w14:textId="77777777" w:rsidR="00DB4C66" w:rsidRPr="00AA7258" w:rsidRDefault="00DB4C66" w:rsidP="004464E0">
            <w:pPr>
              <w:pStyle w:val="ColumnHeading"/>
              <w:keepNext/>
            </w:pPr>
            <w:r w:rsidRPr="00AA7258">
              <w:t>Texte proposé par la Commission</w:t>
            </w:r>
          </w:p>
        </w:tc>
        <w:tc>
          <w:tcPr>
            <w:tcW w:w="4876" w:type="dxa"/>
          </w:tcPr>
          <w:p w14:paraId="030D87D3" w14:textId="77777777" w:rsidR="00DB4C66" w:rsidRPr="00AA7258" w:rsidRDefault="00DB4C66" w:rsidP="004464E0">
            <w:pPr>
              <w:pStyle w:val="ColumnHeading"/>
              <w:keepNext/>
            </w:pPr>
            <w:r w:rsidRPr="00AA7258">
              <w:t>Amendement</w:t>
            </w:r>
          </w:p>
        </w:tc>
      </w:tr>
      <w:tr w:rsidR="00DB4C66" w:rsidRPr="00AA7258" w14:paraId="22002EC3" w14:textId="77777777" w:rsidTr="004464E0">
        <w:trPr>
          <w:jc w:val="center"/>
        </w:trPr>
        <w:tc>
          <w:tcPr>
            <w:tcW w:w="4876" w:type="dxa"/>
          </w:tcPr>
          <w:p w14:paraId="29B2CBE3" w14:textId="77777777" w:rsidR="00DB4C66" w:rsidRPr="00AA7258" w:rsidRDefault="00DB4C66" w:rsidP="004464E0">
            <w:pPr>
              <w:pStyle w:val="Normal6"/>
            </w:pPr>
            <w:r w:rsidRPr="00AA7258">
              <w:t>(40)</w:t>
            </w:r>
            <w:r w:rsidRPr="00AA7258">
              <w:tab/>
              <w:t xml:space="preserve">Les </w:t>
            </w:r>
            <w:r w:rsidRPr="00AA7258">
              <w:rPr>
                <w:b/>
                <w:i/>
              </w:rPr>
              <w:t>cédants de</w:t>
            </w:r>
            <w:r w:rsidRPr="00AA7258">
              <w:t xml:space="preserve"> chiens et </w:t>
            </w:r>
            <w:r w:rsidRPr="00AA7258">
              <w:rPr>
                <w:b/>
                <w:i/>
              </w:rPr>
              <w:t>de</w:t>
            </w:r>
            <w:r w:rsidRPr="00AA7258">
              <w:t xml:space="preserve"> chats devraient non seulement prouver l’identification par la présentation d’un document mentionnant le code du transpondeur implanté dans l’animal, mais aussi justifier de l’enregistrement de cet animal dans une base de données officielle. Cette procédure permettra la transmission d’informations clés sur l’animal au nouveau propriétaire et d’assurer la traçabilité.</w:t>
            </w:r>
          </w:p>
        </w:tc>
        <w:tc>
          <w:tcPr>
            <w:tcW w:w="4876" w:type="dxa"/>
          </w:tcPr>
          <w:p w14:paraId="4B449B21" w14:textId="77777777" w:rsidR="00DB4C66" w:rsidRPr="00AA7258" w:rsidRDefault="00DB4C66" w:rsidP="004464E0">
            <w:pPr>
              <w:pStyle w:val="Normal6"/>
              <w:rPr>
                <w:szCs w:val="24"/>
              </w:rPr>
            </w:pPr>
            <w:r w:rsidRPr="00AA7258">
              <w:t>(40)</w:t>
            </w:r>
            <w:r w:rsidRPr="00AA7258">
              <w:tab/>
              <w:t xml:space="preserve">Les </w:t>
            </w:r>
            <w:r w:rsidRPr="00AA7258">
              <w:rPr>
                <w:b/>
                <w:i/>
              </w:rPr>
              <w:t>personnes physiques ou morales qui mettent des</w:t>
            </w:r>
            <w:r w:rsidRPr="00AA7258">
              <w:t xml:space="preserve"> chiens et </w:t>
            </w:r>
            <w:r w:rsidRPr="00AA7258">
              <w:rPr>
                <w:b/>
                <w:i/>
              </w:rPr>
              <w:t>des</w:t>
            </w:r>
            <w:r w:rsidRPr="00AA7258">
              <w:t xml:space="preserve"> chats </w:t>
            </w:r>
            <w:r w:rsidRPr="00AA7258">
              <w:rPr>
                <w:b/>
                <w:i/>
              </w:rPr>
              <w:t>sur le marché de l’Union</w:t>
            </w:r>
            <w:r w:rsidRPr="00AA7258">
              <w:t xml:space="preserve"> devraient non seulement prouver l’identification par la présentation d’un document mentionnant le code du transpondeur implanté dans l’animal, mais aussi justifier de l’enregistrement de cet animal dans une base de données officielle. Cette procédure permettra la transmission d’informations clés sur l’animal au nouveau propriétaire et d’assurer la traçabilité.</w:t>
            </w:r>
          </w:p>
        </w:tc>
      </w:tr>
    </w:tbl>
    <w:p w14:paraId="7C0EA649" w14:textId="77777777" w:rsidR="00DB4C66" w:rsidRPr="00AA7258" w:rsidRDefault="00DB4C66" w:rsidP="00DB4C66"/>
    <w:p w14:paraId="590E283E" w14:textId="77777777" w:rsidR="00DB4C66" w:rsidRPr="00AA7258" w:rsidRDefault="00DB4C66" w:rsidP="00DB4C66">
      <w:pPr>
        <w:pStyle w:val="AmNumberTabs"/>
      </w:pPr>
      <w:r w:rsidRPr="00AA7258">
        <w:t>Amendement</w:t>
      </w:r>
      <w:r w:rsidRPr="00AA7258">
        <w:tab/>
      </w:r>
      <w:r w:rsidRPr="00AA7258">
        <w:tab/>
        <w:t>38</w:t>
      </w:r>
    </w:p>
    <w:p w14:paraId="0F2AB7C1" w14:textId="77777777" w:rsidR="00DB4C66" w:rsidRPr="00AA7258" w:rsidRDefault="00DB4C66" w:rsidP="00DB4C66"/>
    <w:p w14:paraId="74D829CC" w14:textId="77777777" w:rsidR="00DB4C66" w:rsidRPr="00AA7258" w:rsidRDefault="00DB4C66" w:rsidP="00DB4C66">
      <w:pPr>
        <w:pStyle w:val="NormalBold"/>
        <w:keepNext/>
      </w:pPr>
      <w:r w:rsidRPr="00AA7258">
        <w:t>Proposition de règlement</w:t>
      </w:r>
    </w:p>
    <w:p w14:paraId="23C86A47" w14:textId="77777777" w:rsidR="00DB4C66" w:rsidRPr="00AA7258" w:rsidRDefault="00DB4C66" w:rsidP="00DB4C66">
      <w:pPr>
        <w:pStyle w:val="NormalBold"/>
      </w:pPr>
      <w:r w:rsidRPr="00AA7258">
        <w:t>Considérant 41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F273196" w14:textId="77777777" w:rsidTr="004464E0">
        <w:trPr>
          <w:jc w:val="center"/>
        </w:trPr>
        <w:tc>
          <w:tcPr>
            <w:tcW w:w="9752" w:type="dxa"/>
            <w:gridSpan w:val="2"/>
          </w:tcPr>
          <w:p w14:paraId="5AA1E050" w14:textId="77777777" w:rsidR="00DB4C66" w:rsidRPr="00AA7258" w:rsidRDefault="00DB4C66" w:rsidP="004464E0">
            <w:pPr>
              <w:keepNext/>
            </w:pPr>
          </w:p>
        </w:tc>
      </w:tr>
      <w:tr w:rsidR="00AA7258" w:rsidRPr="00AA7258" w14:paraId="6F1087DD" w14:textId="77777777" w:rsidTr="004464E0">
        <w:trPr>
          <w:jc w:val="center"/>
        </w:trPr>
        <w:tc>
          <w:tcPr>
            <w:tcW w:w="4876" w:type="dxa"/>
          </w:tcPr>
          <w:p w14:paraId="6DA5F6C5" w14:textId="77777777" w:rsidR="00DB4C66" w:rsidRPr="00AA7258" w:rsidRDefault="00DB4C66" w:rsidP="004464E0">
            <w:pPr>
              <w:pStyle w:val="ColumnHeading"/>
              <w:keepNext/>
            </w:pPr>
            <w:r w:rsidRPr="00AA7258">
              <w:t>Texte proposé par la Commission</w:t>
            </w:r>
          </w:p>
        </w:tc>
        <w:tc>
          <w:tcPr>
            <w:tcW w:w="4876" w:type="dxa"/>
          </w:tcPr>
          <w:p w14:paraId="12F8D503" w14:textId="77777777" w:rsidR="00DB4C66" w:rsidRPr="00AA7258" w:rsidRDefault="00DB4C66" w:rsidP="004464E0">
            <w:pPr>
              <w:pStyle w:val="ColumnHeading"/>
              <w:keepNext/>
            </w:pPr>
            <w:r w:rsidRPr="00AA7258">
              <w:t>Amendement</w:t>
            </w:r>
          </w:p>
        </w:tc>
      </w:tr>
      <w:tr w:rsidR="00DB4C66" w:rsidRPr="00AA7258" w14:paraId="012329FD" w14:textId="77777777" w:rsidTr="004464E0">
        <w:trPr>
          <w:jc w:val="center"/>
        </w:trPr>
        <w:tc>
          <w:tcPr>
            <w:tcW w:w="4876" w:type="dxa"/>
          </w:tcPr>
          <w:p w14:paraId="683916D4" w14:textId="77777777" w:rsidR="00DB4C66" w:rsidRPr="00AA7258" w:rsidRDefault="00DB4C66" w:rsidP="004464E0">
            <w:pPr>
              <w:pStyle w:val="Normal6"/>
            </w:pPr>
            <w:r w:rsidRPr="00AA7258">
              <w:t>(41)</w:t>
            </w:r>
            <w:r w:rsidRPr="00AA7258">
              <w:tab/>
              <w:t xml:space="preserve">Étant donné que la plupart des chiens et des chats sont actuellement proposés à la vente ou au don au moyen d’annonces publiées sur des plateformes en ligne, les fournisseurs de ces plateformes devraient agir avec diligence dans leur fonction d’intermédiaires à l’accès aux chiens et aux chats. Par conséquent, sans préjudice du règlement (UE) 2022/2065, les plateformes en ligne devraient être tenues d’adapter les modalités de leurs </w:t>
            </w:r>
            <w:r w:rsidRPr="00AA7258">
              <w:lastRenderedPageBreak/>
              <w:t xml:space="preserve">annonces en ce qui concerne les chiens et les chats, de manière que les </w:t>
            </w:r>
            <w:r w:rsidRPr="00AA7258">
              <w:rPr>
                <w:b/>
                <w:i/>
              </w:rPr>
              <w:t>cédants</w:t>
            </w:r>
            <w:r w:rsidRPr="00AA7258">
              <w:t xml:space="preserve"> apportent la preuve de l’identification et de l’enregistrement des chiens et chats destinés à la vente ou au don. En outre, la Commission devrait veiller à la mise au point d’un système accessible au public gratuitement et permettant de vérifier que l’identification et l’enregistrement d’un chien ou d’un chat sont authentiques. Cette mesure vise à mieux lutter contre la fraude par une amélioration de la traçabilité des chiens et des chats </w:t>
            </w:r>
            <w:r w:rsidRPr="00AA7258">
              <w:rPr>
                <w:b/>
                <w:i/>
              </w:rPr>
              <w:t>cédés dans</w:t>
            </w:r>
            <w:r w:rsidRPr="00AA7258">
              <w:t xml:space="preserve"> l’Union jusqu’à leur origine, ce qui permettra de renforcer l’efficacité des contrôles menés par les autorités compétentes et, in fine, d’accroître le bien-être de ces animaux. Elle ne devrait pas équivaloir à une obligation pour les plateformes en ligne de surveiller de manière générale les annonces publiées par l’intermédiaire de leur plateforme, ni à une obligation générale de recherche de faits visant à évaluer l’exactitude de l’identification et de l’enregistrement avant la publication d’une offre.</w:t>
            </w:r>
          </w:p>
        </w:tc>
        <w:tc>
          <w:tcPr>
            <w:tcW w:w="4876" w:type="dxa"/>
          </w:tcPr>
          <w:p w14:paraId="712DB26E" w14:textId="77777777" w:rsidR="00DB4C66" w:rsidRPr="00AA7258" w:rsidRDefault="00DB4C66" w:rsidP="004464E0">
            <w:pPr>
              <w:pStyle w:val="Normal6"/>
              <w:rPr>
                <w:szCs w:val="24"/>
              </w:rPr>
            </w:pPr>
            <w:r w:rsidRPr="00AA7258">
              <w:lastRenderedPageBreak/>
              <w:t>(41)</w:t>
            </w:r>
            <w:r w:rsidRPr="00AA7258">
              <w:tab/>
              <w:t xml:space="preserve">Étant donné que la plupart des chiens et des chats sont actuellement proposés à la vente ou au don au moyen d’annonces publiées sur des plateformes en ligne, les fournisseurs de ces plateformes devraient agir avec diligence dans leur fonction d’intermédiaires à l’accès aux chiens et aux chats. Par conséquent, sans préjudice du règlement (UE) 2022/2065, les plateformes en ligne devraient être tenues d’adapter les modalités de leurs </w:t>
            </w:r>
            <w:r w:rsidRPr="00AA7258">
              <w:lastRenderedPageBreak/>
              <w:t xml:space="preserve">annonces en ce qui concerne les chiens et les chats, de manière que les </w:t>
            </w:r>
            <w:r w:rsidRPr="00AA7258">
              <w:rPr>
                <w:b/>
                <w:i/>
              </w:rPr>
              <w:t>personnes physiques ou morales qui mettent des chiens ou des chats sur le marché de l’Union</w:t>
            </w:r>
            <w:r w:rsidRPr="00AA7258">
              <w:t xml:space="preserve"> apportent la preuve de l’identification et de l’enregistrement des chiens et chats destinés à la vente ou au don. En outre, la Commission devrait veiller à la mise au point d’un système accessible au public gratuitement et permettant de vérifier que l’identification et l’enregistrement d’un chien ou d’un chat sont authentiques. Cette mesure vise à mieux lutter contre la fraude par une amélioration de la traçabilité des chiens et des chats </w:t>
            </w:r>
            <w:r w:rsidRPr="00AA7258">
              <w:rPr>
                <w:b/>
                <w:i/>
              </w:rPr>
              <w:t>mis sur le marché de</w:t>
            </w:r>
            <w:r w:rsidRPr="00AA7258">
              <w:t xml:space="preserve"> l’Union jusqu’à leur origine, ce qui permettra de renforcer l’efficacité des contrôles menés par les autorités compétentes et, in fine, d’accroître le bien-être de ces animaux. Elle ne devrait pas équivaloir à une obligation pour les plateformes en ligne de surveiller de manière générale les annonces publiées par l’intermédiaire de leur plateforme, ni à une obligation générale de recherche de faits visant à évaluer l’exactitude de l’identification et de l’enregistrement avant la publication d’une offre.</w:t>
            </w:r>
          </w:p>
        </w:tc>
      </w:tr>
    </w:tbl>
    <w:p w14:paraId="3D0E847C" w14:textId="77777777" w:rsidR="00DB4C66" w:rsidRPr="00AA7258" w:rsidRDefault="00DB4C66" w:rsidP="00DB4C66"/>
    <w:p w14:paraId="70FD5E04" w14:textId="77777777" w:rsidR="00DB4C66" w:rsidRPr="00AA7258" w:rsidRDefault="00DB4C66" w:rsidP="00DB4C66">
      <w:pPr>
        <w:pStyle w:val="AmNumberTabs"/>
      </w:pPr>
      <w:r w:rsidRPr="00AA7258">
        <w:t>Amendement</w:t>
      </w:r>
      <w:r w:rsidRPr="00AA7258">
        <w:tab/>
      </w:r>
      <w:r w:rsidRPr="00AA7258">
        <w:tab/>
        <w:t>39</w:t>
      </w:r>
    </w:p>
    <w:p w14:paraId="430CA402" w14:textId="77777777" w:rsidR="00DB4C66" w:rsidRPr="00AA7258" w:rsidRDefault="00DB4C66" w:rsidP="00DB4C66"/>
    <w:p w14:paraId="56FCB193" w14:textId="77777777" w:rsidR="00DB4C66" w:rsidRPr="00AA7258" w:rsidRDefault="00DB4C66" w:rsidP="00DB4C66">
      <w:pPr>
        <w:pStyle w:val="NormalBold"/>
        <w:keepNext/>
      </w:pPr>
      <w:r w:rsidRPr="00AA7258">
        <w:t>Proposition de règlement</w:t>
      </w:r>
    </w:p>
    <w:p w14:paraId="37352DDE" w14:textId="77777777" w:rsidR="00DB4C66" w:rsidRPr="00AA7258" w:rsidRDefault="00DB4C66" w:rsidP="00DB4C66">
      <w:pPr>
        <w:pStyle w:val="NormalBold"/>
      </w:pPr>
      <w:r w:rsidRPr="00AA7258">
        <w:t>Considérant 43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09B901B" w14:textId="77777777" w:rsidTr="004464E0">
        <w:trPr>
          <w:jc w:val="center"/>
        </w:trPr>
        <w:tc>
          <w:tcPr>
            <w:tcW w:w="9752" w:type="dxa"/>
            <w:gridSpan w:val="2"/>
          </w:tcPr>
          <w:p w14:paraId="0E2D72D8" w14:textId="77777777" w:rsidR="00DB4C66" w:rsidRPr="00AA7258" w:rsidRDefault="00DB4C66" w:rsidP="004464E0">
            <w:pPr>
              <w:keepNext/>
            </w:pPr>
          </w:p>
        </w:tc>
      </w:tr>
      <w:tr w:rsidR="00AA7258" w:rsidRPr="00AA7258" w14:paraId="49B20969" w14:textId="77777777" w:rsidTr="004464E0">
        <w:trPr>
          <w:jc w:val="center"/>
        </w:trPr>
        <w:tc>
          <w:tcPr>
            <w:tcW w:w="4876" w:type="dxa"/>
          </w:tcPr>
          <w:p w14:paraId="6AF401CC" w14:textId="77777777" w:rsidR="00DB4C66" w:rsidRPr="00AA7258" w:rsidRDefault="00DB4C66" w:rsidP="004464E0">
            <w:pPr>
              <w:pStyle w:val="ColumnHeading"/>
              <w:keepNext/>
            </w:pPr>
            <w:r w:rsidRPr="00AA7258">
              <w:t>Texte proposé par la Commission</w:t>
            </w:r>
          </w:p>
        </w:tc>
        <w:tc>
          <w:tcPr>
            <w:tcW w:w="4876" w:type="dxa"/>
          </w:tcPr>
          <w:p w14:paraId="2DF5CC79" w14:textId="77777777" w:rsidR="00DB4C66" w:rsidRPr="00AA7258" w:rsidRDefault="00DB4C66" w:rsidP="004464E0">
            <w:pPr>
              <w:pStyle w:val="ColumnHeading"/>
              <w:keepNext/>
            </w:pPr>
            <w:r w:rsidRPr="00AA7258">
              <w:t>Amendement</w:t>
            </w:r>
          </w:p>
        </w:tc>
      </w:tr>
      <w:tr w:rsidR="00DB4C66" w:rsidRPr="00AA7258" w14:paraId="1D26EBA8" w14:textId="77777777" w:rsidTr="004464E0">
        <w:trPr>
          <w:jc w:val="center"/>
        </w:trPr>
        <w:tc>
          <w:tcPr>
            <w:tcW w:w="4876" w:type="dxa"/>
          </w:tcPr>
          <w:p w14:paraId="4E1FD79C" w14:textId="77777777" w:rsidR="00DB4C66" w:rsidRPr="00AA7258" w:rsidRDefault="00DB4C66" w:rsidP="004464E0">
            <w:pPr>
              <w:pStyle w:val="Normal6"/>
            </w:pPr>
            <w:r w:rsidRPr="00AA7258">
              <w:t>(43)</w:t>
            </w:r>
            <w:r w:rsidRPr="00AA7258">
              <w:tab/>
              <w:t xml:space="preserve">Afin de garantir la traçabilité des chiens et des chats, </w:t>
            </w:r>
            <w:r w:rsidRPr="00AA7258">
              <w:rPr>
                <w:b/>
                <w:i/>
              </w:rPr>
              <w:t>les</w:t>
            </w:r>
            <w:r w:rsidRPr="00AA7258">
              <w:t xml:space="preserve"> animaux devraient non seulement être </w:t>
            </w:r>
            <w:r w:rsidRPr="00AA7258">
              <w:rPr>
                <w:b/>
                <w:i/>
              </w:rPr>
              <w:t>marqués</w:t>
            </w:r>
            <w:r w:rsidRPr="00AA7258">
              <w:t xml:space="preserve"> d’un identifiant unique sous la forme d’un transpondeur, mais aussi être enregistrés dans une base de données. </w:t>
            </w:r>
            <w:r w:rsidRPr="00AA7258">
              <w:rPr>
                <w:b/>
                <w:i/>
              </w:rPr>
              <w:t>Par conséquent, les</w:t>
            </w:r>
            <w:r w:rsidRPr="00AA7258">
              <w:t xml:space="preserve"> États membres </w:t>
            </w:r>
            <w:r w:rsidRPr="00AA7258">
              <w:rPr>
                <w:b/>
                <w:i/>
              </w:rPr>
              <w:t>qui ne disposent pas encore de</w:t>
            </w:r>
            <w:r w:rsidRPr="00AA7258">
              <w:t xml:space="preserve"> bases de données </w:t>
            </w:r>
            <w:r w:rsidRPr="00AA7258">
              <w:rPr>
                <w:b/>
                <w:i/>
              </w:rPr>
              <w:t>nationales en ce qui concerne</w:t>
            </w:r>
            <w:r w:rsidRPr="00AA7258">
              <w:t xml:space="preserve"> les chiens et les chats </w:t>
            </w:r>
            <w:r w:rsidRPr="00AA7258">
              <w:rPr>
                <w:b/>
                <w:i/>
              </w:rPr>
              <w:t>devraient établir de telles bases</w:t>
            </w:r>
            <w:r w:rsidRPr="00AA7258">
              <w:t xml:space="preserve"> de </w:t>
            </w:r>
            <w:r w:rsidRPr="00AA7258">
              <w:rPr>
                <w:b/>
                <w:i/>
              </w:rPr>
              <w:t>données</w:t>
            </w:r>
            <w:r w:rsidRPr="00AA7258">
              <w:t xml:space="preserve"> afin </w:t>
            </w:r>
            <w:r w:rsidRPr="00AA7258">
              <w:rPr>
                <w:b/>
                <w:i/>
              </w:rPr>
              <w:t>que l’identification puisse être vérifiée</w:t>
            </w:r>
            <w:r w:rsidRPr="00AA7258">
              <w:t xml:space="preserve"> de </w:t>
            </w:r>
            <w:r w:rsidRPr="00AA7258">
              <w:rPr>
                <w:b/>
                <w:i/>
              </w:rPr>
              <w:t>façon fiable</w:t>
            </w:r>
            <w:r w:rsidRPr="00AA7258">
              <w:t>.</w:t>
            </w:r>
            <w:r w:rsidRPr="00AA7258">
              <w:rPr>
                <w:b/>
                <w:i/>
              </w:rPr>
              <w:t xml:space="preserve"> En outre, </w:t>
            </w:r>
            <w:r w:rsidRPr="00AA7258">
              <w:rPr>
                <w:b/>
                <w:i/>
              </w:rPr>
              <w:lastRenderedPageBreak/>
              <w:t>afin de garantir la traçabilité au sein</w:t>
            </w:r>
            <w:r w:rsidRPr="00AA7258">
              <w:t xml:space="preserve"> de </w:t>
            </w:r>
            <w:r w:rsidRPr="00AA7258">
              <w:rPr>
                <w:b/>
                <w:i/>
              </w:rPr>
              <w:t>l’Union,</w:t>
            </w:r>
            <w:r w:rsidRPr="00AA7258">
              <w:t xml:space="preserve"> ces </w:t>
            </w:r>
            <w:r w:rsidRPr="00AA7258">
              <w:rPr>
                <w:b/>
                <w:i/>
              </w:rPr>
              <w:t>bases de données nationales devraient être interopérables, ce qui permettrait</w:t>
            </w:r>
            <w:r w:rsidRPr="00AA7258">
              <w:t xml:space="preserve"> aux autorités compétentes </w:t>
            </w:r>
            <w:r w:rsidRPr="00AA7258">
              <w:rPr>
                <w:b/>
                <w:i/>
              </w:rPr>
              <w:t>et aux parties prenantes concernées</w:t>
            </w:r>
            <w:r w:rsidRPr="00AA7258">
              <w:t xml:space="preserve"> de </w:t>
            </w:r>
            <w:r w:rsidRPr="00AA7258">
              <w:rPr>
                <w:b/>
                <w:i/>
              </w:rPr>
              <w:t>vérifier l’authenticité</w:t>
            </w:r>
            <w:r w:rsidRPr="00AA7258">
              <w:t xml:space="preserve"> de </w:t>
            </w:r>
            <w:r w:rsidRPr="00AA7258">
              <w:rPr>
                <w:b/>
                <w:i/>
              </w:rPr>
              <w:t>l’identification</w:t>
            </w:r>
            <w:r w:rsidRPr="00AA7258">
              <w:t>.</w:t>
            </w:r>
          </w:p>
        </w:tc>
        <w:tc>
          <w:tcPr>
            <w:tcW w:w="4876" w:type="dxa"/>
          </w:tcPr>
          <w:p w14:paraId="369F6D0A" w14:textId="77777777" w:rsidR="00DB4C66" w:rsidRPr="00AA7258" w:rsidRDefault="00DB4C66" w:rsidP="004464E0">
            <w:pPr>
              <w:pStyle w:val="Normal6"/>
              <w:rPr>
                <w:szCs w:val="24"/>
              </w:rPr>
            </w:pPr>
            <w:r w:rsidRPr="00AA7258">
              <w:lastRenderedPageBreak/>
              <w:t>(43)</w:t>
            </w:r>
            <w:r w:rsidRPr="00AA7258">
              <w:tab/>
              <w:t xml:space="preserve">Afin de garantir la traçabilité des chiens et des chats, </w:t>
            </w:r>
            <w:r w:rsidRPr="00AA7258">
              <w:rPr>
                <w:b/>
                <w:i/>
              </w:rPr>
              <w:t>ces</w:t>
            </w:r>
            <w:r w:rsidRPr="00AA7258">
              <w:t xml:space="preserve"> animaux devraient non seulement être </w:t>
            </w:r>
            <w:r w:rsidRPr="00AA7258">
              <w:rPr>
                <w:b/>
                <w:i/>
              </w:rPr>
              <w:t>identifiés individuellement au moyen</w:t>
            </w:r>
            <w:r w:rsidRPr="00AA7258">
              <w:t xml:space="preserve"> d’un identifiant unique sous la forme d’un transpondeur, mais aussi être enregistrés dans une base de données. </w:t>
            </w:r>
            <w:r w:rsidRPr="00AA7258">
              <w:rPr>
                <w:b/>
                <w:i/>
              </w:rPr>
              <w:t>Il convient dès lors d’exiger des</w:t>
            </w:r>
            <w:r w:rsidRPr="00AA7258">
              <w:t xml:space="preserve"> États membres </w:t>
            </w:r>
            <w:r w:rsidRPr="00AA7258">
              <w:rPr>
                <w:b/>
                <w:i/>
              </w:rPr>
              <w:t>qu’ils établissent et tiennent à jour des</w:t>
            </w:r>
            <w:r w:rsidRPr="00AA7258">
              <w:t xml:space="preserve"> bases de données </w:t>
            </w:r>
            <w:r w:rsidRPr="00AA7258">
              <w:rPr>
                <w:b/>
                <w:i/>
              </w:rPr>
              <w:t>sur</w:t>
            </w:r>
            <w:r w:rsidRPr="00AA7258">
              <w:t xml:space="preserve"> les chiens et les chats </w:t>
            </w:r>
            <w:r w:rsidRPr="00AA7258">
              <w:rPr>
                <w:b/>
                <w:i/>
              </w:rPr>
              <w:t>mis sur le marché</w:t>
            </w:r>
            <w:r w:rsidRPr="00AA7258">
              <w:t xml:space="preserve"> de </w:t>
            </w:r>
            <w:r w:rsidRPr="00AA7258">
              <w:rPr>
                <w:b/>
                <w:i/>
              </w:rPr>
              <w:t>l’Union</w:t>
            </w:r>
            <w:r w:rsidRPr="00AA7258">
              <w:t xml:space="preserve"> afin </w:t>
            </w:r>
            <w:r w:rsidRPr="00AA7258">
              <w:rPr>
                <w:b/>
                <w:i/>
              </w:rPr>
              <w:t>de garantir la traçabilité</w:t>
            </w:r>
            <w:r w:rsidRPr="00AA7258">
              <w:t xml:space="preserve"> de </w:t>
            </w:r>
            <w:r w:rsidRPr="00AA7258">
              <w:rPr>
                <w:b/>
                <w:i/>
              </w:rPr>
              <w:t>ces animaux</w:t>
            </w:r>
            <w:r w:rsidRPr="00AA7258">
              <w:t>.</w:t>
            </w:r>
            <w:r w:rsidRPr="00AA7258">
              <w:rPr>
                <w:b/>
                <w:i/>
              </w:rPr>
              <w:t xml:space="preserve"> Il est </w:t>
            </w:r>
            <w:r w:rsidRPr="00AA7258">
              <w:rPr>
                <w:b/>
                <w:i/>
              </w:rPr>
              <w:lastRenderedPageBreak/>
              <w:t xml:space="preserve">également nécessaire d’assurer l’interopérabilité de ces bases de données. </w:t>
            </w:r>
            <w:r w:rsidRPr="00AA7258">
              <w:t xml:space="preserve">Ces </w:t>
            </w:r>
            <w:r w:rsidRPr="00AA7258">
              <w:rPr>
                <w:b/>
                <w:i/>
              </w:rPr>
              <w:t>mesures faciliteront l’accès aux informations sur les chiens et les chats dans l’ensemble de l’Union et permettront</w:t>
            </w:r>
            <w:r w:rsidRPr="00AA7258">
              <w:t xml:space="preserve"> aux autorités compétentes </w:t>
            </w:r>
            <w:r w:rsidRPr="00AA7258">
              <w:rPr>
                <w:b/>
                <w:i/>
              </w:rPr>
              <w:t>d’effectuer des contrôles officiels afin d’assurer le respect des règles en matière</w:t>
            </w:r>
            <w:r w:rsidRPr="00AA7258">
              <w:t xml:space="preserve"> de </w:t>
            </w:r>
            <w:r w:rsidRPr="00AA7258">
              <w:rPr>
                <w:b/>
                <w:i/>
              </w:rPr>
              <w:t>bien-être des animaux. Afin de faciliter l’interopérabilité des bases de données nationales, la Commission devrait établir une base</w:t>
            </w:r>
            <w:r w:rsidRPr="00AA7258">
              <w:t xml:space="preserve"> de </w:t>
            </w:r>
            <w:r w:rsidRPr="00AA7258">
              <w:rPr>
                <w:b/>
                <w:i/>
              </w:rPr>
              <w:t>données indexée</w:t>
            </w:r>
            <w:r w:rsidRPr="00AA7258">
              <w:t>.</w:t>
            </w:r>
          </w:p>
        </w:tc>
      </w:tr>
    </w:tbl>
    <w:p w14:paraId="792B4965" w14:textId="77777777" w:rsidR="00DB4C66" w:rsidRPr="00AA7258" w:rsidRDefault="00DB4C66" w:rsidP="00DB4C66"/>
    <w:p w14:paraId="0CAB9ED5" w14:textId="77777777" w:rsidR="00DB4C66" w:rsidRPr="00AA7258" w:rsidRDefault="00DB4C66" w:rsidP="00DB4C66">
      <w:pPr>
        <w:pStyle w:val="AmNumberTabs"/>
      </w:pPr>
      <w:r w:rsidRPr="00AA7258">
        <w:t>Amendement</w:t>
      </w:r>
      <w:r w:rsidRPr="00AA7258">
        <w:tab/>
      </w:r>
      <w:r w:rsidRPr="00AA7258">
        <w:tab/>
        <w:t>40</w:t>
      </w:r>
    </w:p>
    <w:p w14:paraId="2EF8FDAA" w14:textId="77777777" w:rsidR="00DB4C66" w:rsidRPr="00AA7258" w:rsidRDefault="00DB4C66" w:rsidP="00DB4C66"/>
    <w:p w14:paraId="212823A6" w14:textId="77777777" w:rsidR="00DB4C66" w:rsidRPr="00AA7258" w:rsidRDefault="00DB4C66" w:rsidP="00DB4C66">
      <w:pPr>
        <w:pStyle w:val="NormalBold"/>
        <w:keepNext/>
      </w:pPr>
      <w:r w:rsidRPr="00AA7258">
        <w:t>Proposition de règlement</w:t>
      </w:r>
    </w:p>
    <w:p w14:paraId="1BEC5652" w14:textId="77777777" w:rsidR="00DB4C66" w:rsidRPr="00AA7258" w:rsidRDefault="00DB4C66" w:rsidP="00DB4C66">
      <w:pPr>
        <w:pStyle w:val="NormalBold"/>
      </w:pPr>
      <w:r w:rsidRPr="00AA7258">
        <w:t>Considérant 44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F249F11" w14:textId="77777777" w:rsidTr="004464E0">
        <w:trPr>
          <w:jc w:val="center"/>
        </w:trPr>
        <w:tc>
          <w:tcPr>
            <w:tcW w:w="9752" w:type="dxa"/>
            <w:gridSpan w:val="2"/>
          </w:tcPr>
          <w:p w14:paraId="54B85869" w14:textId="77777777" w:rsidR="00DB4C66" w:rsidRPr="00AA7258" w:rsidRDefault="00DB4C66" w:rsidP="004464E0">
            <w:pPr>
              <w:keepNext/>
            </w:pPr>
          </w:p>
        </w:tc>
      </w:tr>
      <w:tr w:rsidR="00AA7258" w:rsidRPr="00AA7258" w14:paraId="677C4FD3" w14:textId="77777777" w:rsidTr="004464E0">
        <w:trPr>
          <w:jc w:val="center"/>
        </w:trPr>
        <w:tc>
          <w:tcPr>
            <w:tcW w:w="4876" w:type="dxa"/>
          </w:tcPr>
          <w:p w14:paraId="7AF730BB" w14:textId="77777777" w:rsidR="00DB4C66" w:rsidRPr="00AA7258" w:rsidRDefault="00DB4C66" w:rsidP="004464E0">
            <w:pPr>
              <w:pStyle w:val="ColumnHeading"/>
              <w:keepNext/>
            </w:pPr>
            <w:r w:rsidRPr="00AA7258">
              <w:t>Texte proposé par la Commission</w:t>
            </w:r>
          </w:p>
        </w:tc>
        <w:tc>
          <w:tcPr>
            <w:tcW w:w="4876" w:type="dxa"/>
          </w:tcPr>
          <w:p w14:paraId="781562CD" w14:textId="77777777" w:rsidR="00DB4C66" w:rsidRPr="00AA7258" w:rsidRDefault="00DB4C66" w:rsidP="004464E0">
            <w:pPr>
              <w:pStyle w:val="ColumnHeading"/>
              <w:keepNext/>
            </w:pPr>
            <w:r w:rsidRPr="00AA7258">
              <w:t>Amendement</w:t>
            </w:r>
          </w:p>
        </w:tc>
      </w:tr>
      <w:tr w:rsidR="00DB4C66" w:rsidRPr="00AA7258" w14:paraId="2DBB832B" w14:textId="77777777" w:rsidTr="004464E0">
        <w:trPr>
          <w:jc w:val="center"/>
        </w:trPr>
        <w:tc>
          <w:tcPr>
            <w:tcW w:w="4876" w:type="dxa"/>
          </w:tcPr>
          <w:p w14:paraId="270F4D83" w14:textId="77777777" w:rsidR="00DB4C66" w:rsidRPr="00AA7258" w:rsidRDefault="00DB4C66" w:rsidP="004464E0">
            <w:pPr>
              <w:pStyle w:val="Normal6"/>
            </w:pPr>
          </w:p>
        </w:tc>
        <w:tc>
          <w:tcPr>
            <w:tcW w:w="4876" w:type="dxa"/>
          </w:tcPr>
          <w:p w14:paraId="111D57BC" w14:textId="77777777" w:rsidR="00DB4C66" w:rsidRPr="00AA7258" w:rsidRDefault="00DB4C66" w:rsidP="004464E0">
            <w:pPr>
              <w:pStyle w:val="Normal6"/>
              <w:rPr>
                <w:szCs w:val="24"/>
              </w:rPr>
            </w:pPr>
            <w:r w:rsidRPr="00AA7258">
              <w:rPr>
                <w:b/>
                <w:i/>
              </w:rPr>
              <w:t>(44 bis)</w:t>
            </w:r>
            <w:r w:rsidRPr="00AA7258">
              <w:rPr>
                <w:b/>
                <w:i/>
              </w:rPr>
              <w:tab/>
              <w:t>Afin de rationaliser les mouvements transfrontières de chiens et de chats identifiés et enregistrés et de garantir aux vétérinaires un accès en temps utile aux informations médicales dont ils ont besoin, les États membres sont encouragés à mettre en place un système de passeport numérique. Ce document numérique devrait inclure des données essentielles sur l’identification et le statut vaccinal de l’animal, améliorant ainsi à la fois la gestion de la santé des animaux et l’efficacité administrative.</w:t>
            </w:r>
          </w:p>
        </w:tc>
      </w:tr>
    </w:tbl>
    <w:p w14:paraId="0DA3C11F" w14:textId="77777777" w:rsidR="00DB4C66" w:rsidRPr="00AA7258" w:rsidRDefault="00DB4C66" w:rsidP="00DB4C66"/>
    <w:p w14:paraId="5E347416" w14:textId="77777777" w:rsidR="00DB4C66" w:rsidRPr="00AA7258" w:rsidRDefault="00DB4C66" w:rsidP="00DB4C66">
      <w:pPr>
        <w:pStyle w:val="AmNumberTabs"/>
      </w:pPr>
      <w:r w:rsidRPr="00AA7258">
        <w:t>Amendement</w:t>
      </w:r>
      <w:r w:rsidRPr="00AA7258">
        <w:tab/>
      </w:r>
      <w:r w:rsidRPr="00AA7258">
        <w:tab/>
        <w:t>41</w:t>
      </w:r>
    </w:p>
    <w:p w14:paraId="1D56682E" w14:textId="77777777" w:rsidR="00DB4C66" w:rsidRPr="00AA7258" w:rsidRDefault="00DB4C66" w:rsidP="00DB4C66"/>
    <w:p w14:paraId="16E76DAD" w14:textId="77777777" w:rsidR="00DB4C66" w:rsidRPr="00AA7258" w:rsidRDefault="00DB4C66" w:rsidP="00DB4C66">
      <w:pPr>
        <w:pStyle w:val="NormalBold"/>
        <w:keepNext/>
      </w:pPr>
      <w:r w:rsidRPr="00AA7258">
        <w:t>Proposition de règlement</w:t>
      </w:r>
    </w:p>
    <w:p w14:paraId="47674BD5" w14:textId="77777777" w:rsidR="00DB4C66" w:rsidRPr="00AA7258" w:rsidRDefault="00DB4C66" w:rsidP="00DB4C66">
      <w:pPr>
        <w:pStyle w:val="NormalBold"/>
      </w:pPr>
      <w:r w:rsidRPr="00AA7258">
        <w:t>Considérant 44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5100109" w14:textId="77777777" w:rsidTr="004464E0">
        <w:trPr>
          <w:jc w:val="center"/>
        </w:trPr>
        <w:tc>
          <w:tcPr>
            <w:tcW w:w="9752" w:type="dxa"/>
            <w:gridSpan w:val="2"/>
          </w:tcPr>
          <w:p w14:paraId="60D4F6E1" w14:textId="77777777" w:rsidR="00DB4C66" w:rsidRPr="00AA7258" w:rsidRDefault="00DB4C66" w:rsidP="004464E0">
            <w:pPr>
              <w:keepNext/>
            </w:pPr>
          </w:p>
        </w:tc>
      </w:tr>
      <w:tr w:rsidR="00AA7258" w:rsidRPr="00AA7258" w14:paraId="2A1988BD" w14:textId="77777777" w:rsidTr="004464E0">
        <w:trPr>
          <w:jc w:val="center"/>
        </w:trPr>
        <w:tc>
          <w:tcPr>
            <w:tcW w:w="4876" w:type="dxa"/>
          </w:tcPr>
          <w:p w14:paraId="3204944E" w14:textId="77777777" w:rsidR="00DB4C66" w:rsidRPr="00AA7258" w:rsidRDefault="00DB4C66" w:rsidP="004464E0">
            <w:pPr>
              <w:pStyle w:val="ColumnHeading"/>
              <w:keepNext/>
            </w:pPr>
            <w:r w:rsidRPr="00AA7258">
              <w:t>Texte proposé par la Commission</w:t>
            </w:r>
          </w:p>
        </w:tc>
        <w:tc>
          <w:tcPr>
            <w:tcW w:w="4876" w:type="dxa"/>
          </w:tcPr>
          <w:p w14:paraId="74BA4C99" w14:textId="77777777" w:rsidR="00DB4C66" w:rsidRPr="00AA7258" w:rsidRDefault="00DB4C66" w:rsidP="004464E0">
            <w:pPr>
              <w:pStyle w:val="ColumnHeading"/>
              <w:keepNext/>
            </w:pPr>
            <w:r w:rsidRPr="00AA7258">
              <w:t>Amendement</w:t>
            </w:r>
          </w:p>
        </w:tc>
      </w:tr>
      <w:tr w:rsidR="00DB4C66" w:rsidRPr="00AA7258" w14:paraId="5916FB94" w14:textId="77777777" w:rsidTr="004464E0">
        <w:trPr>
          <w:jc w:val="center"/>
        </w:trPr>
        <w:tc>
          <w:tcPr>
            <w:tcW w:w="4876" w:type="dxa"/>
          </w:tcPr>
          <w:p w14:paraId="309F7794" w14:textId="77777777" w:rsidR="00DB4C66" w:rsidRPr="00AA7258" w:rsidRDefault="00DB4C66" w:rsidP="004464E0">
            <w:pPr>
              <w:pStyle w:val="Normal6"/>
            </w:pPr>
          </w:p>
        </w:tc>
        <w:tc>
          <w:tcPr>
            <w:tcW w:w="4876" w:type="dxa"/>
          </w:tcPr>
          <w:p w14:paraId="70BB3617" w14:textId="77777777" w:rsidR="00DB4C66" w:rsidRPr="00AA7258" w:rsidRDefault="00DB4C66" w:rsidP="004464E0">
            <w:pPr>
              <w:pStyle w:val="Normal6"/>
              <w:rPr>
                <w:szCs w:val="24"/>
              </w:rPr>
            </w:pPr>
            <w:r w:rsidRPr="00AA7258">
              <w:rPr>
                <w:b/>
                <w:i/>
              </w:rPr>
              <w:t>(44 ter)</w:t>
            </w:r>
            <w:r w:rsidRPr="00AA7258">
              <w:rPr>
                <w:b/>
                <w:i/>
              </w:rPr>
              <w:tab/>
              <w:t xml:space="preserve">La protection des données dans le cadre du traitement des données à caractère personnel est un droit fondamental. Le règlement (UE) 2018/1725 du Parlement européen et du Conseil prévoit des règles relatives à la protection des personnes physiques à </w:t>
            </w:r>
            <w:r w:rsidRPr="00AA7258">
              <w:rPr>
                <w:b/>
                <w:i/>
              </w:rPr>
              <w:lastRenderedPageBreak/>
              <w:t>l’égard du traitement des données à caractère personnel par les institutions, organes et organismes de l’Union ainsi qu’à la libre circulation de ces données. Le règlement (UE) 2016/679 du Parlement européen et du Conseil s’applique au traitement des données à caractère personnel effectué par les États membres dans le cadre des procédures pertinentes.</w:t>
            </w:r>
          </w:p>
        </w:tc>
      </w:tr>
    </w:tbl>
    <w:p w14:paraId="61BE33E8" w14:textId="77777777" w:rsidR="00DB4C66" w:rsidRPr="00AA7258" w:rsidRDefault="00DB4C66" w:rsidP="00DB4C66"/>
    <w:p w14:paraId="58DA2EA3" w14:textId="77777777" w:rsidR="00DB4C66" w:rsidRPr="00AA7258" w:rsidRDefault="00DB4C66" w:rsidP="00DB4C66">
      <w:pPr>
        <w:pStyle w:val="AmNumberTabs"/>
      </w:pPr>
      <w:r w:rsidRPr="00AA7258">
        <w:t>Amendement</w:t>
      </w:r>
      <w:r w:rsidRPr="00AA7258">
        <w:tab/>
      </w:r>
      <w:r w:rsidRPr="00AA7258">
        <w:tab/>
        <w:t>42</w:t>
      </w:r>
    </w:p>
    <w:p w14:paraId="453BF782" w14:textId="77777777" w:rsidR="00DB4C66" w:rsidRPr="00AA7258" w:rsidRDefault="00DB4C66" w:rsidP="00DB4C66"/>
    <w:p w14:paraId="28931D54" w14:textId="77777777" w:rsidR="00DB4C66" w:rsidRPr="00AA7258" w:rsidRDefault="00DB4C66" w:rsidP="00DB4C66">
      <w:pPr>
        <w:pStyle w:val="NormalBold"/>
        <w:keepNext/>
      </w:pPr>
      <w:r w:rsidRPr="00AA7258">
        <w:t>Proposition de règlement</w:t>
      </w:r>
    </w:p>
    <w:p w14:paraId="2ED8F6F5" w14:textId="77777777" w:rsidR="00DB4C66" w:rsidRPr="00AA7258" w:rsidRDefault="00DB4C66" w:rsidP="00DB4C66">
      <w:pPr>
        <w:pStyle w:val="NormalBold"/>
      </w:pPr>
      <w:r w:rsidRPr="00AA7258">
        <w:t>Considérant 44 quater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6047D2" w14:textId="77777777" w:rsidTr="004464E0">
        <w:trPr>
          <w:jc w:val="center"/>
        </w:trPr>
        <w:tc>
          <w:tcPr>
            <w:tcW w:w="9752" w:type="dxa"/>
            <w:gridSpan w:val="2"/>
          </w:tcPr>
          <w:p w14:paraId="5486EDDE" w14:textId="77777777" w:rsidR="00DB4C66" w:rsidRPr="00AA7258" w:rsidRDefault="00DB4C66" w:rsidP="004464E0">
            <w:pPr>
              <w:keepNext/>
            </w:pPr>
          </w:p>
        </w:tc>
      </w:tr>
      <w:tr w:rsidR="00AA7258" w:rsidRPr="00AA7258" w14:paraId="1D6B453F" w14:textId="77777777" w:rsidTr="004464E0">
        <w:trPr>
          <w:jc w:val="center"/>
        </w:trPr>
        <w:tc>
          <w:tcPr>
            <w:tcW w:w="4876" w:type="dxa"/>
          </w:tcPr>
          <w:p w14:paraId="23B02BE4" w14:textId="77777777" w:rsidR="00DB4C66" w:rsidRPr="00AA7258" w:rsidRDefault="00DB4C66" w:rsidP="004464E0">
            <w:pPr>
              <w:pStyle w:val="ColumnHeading"/>
              <w:keepNext/>
            </w:pPr>
            <w:r w:rsidRPr="00AA7258">
              <w:t>Texte proposé par la Commission</w:t>
            </w:r>
          </w:p>
        </w:tc>
        <w:tc>
          <w:tcPr>
            <w:tcW w:w="4876" w:type="dxa"/>
          </w:tcPr>
          <w:p w14:paraId="3890932F" w14:textId="77777777" w:rsidR="00DB4C66" w:rsidRPr="00AA7258" w:rsidRDefault="00DB4C66" w:rsidP="004464E0">
            <w:pPr>
              <w:pStyle w:val="ColumnHeading"/>
              <w:keepNext/>
            </w:pPr>
            <w:r w:rsidRPr="00AA7258">
              <w:t>Amendement</w:t>
            </w:r>
          </w:p>
        </w:tc>
      </w:tr>
      <w:tr w:rsidR="00DB4C66" w:rsidRPr="00AA7258" w14:paraId="20EAA520" w14:textId="77777777" w:rsidTr="004464E0">
        <w:trPr>
          <w:jc w:val="center"/>
        </w:trPr>
        <w:tc>
          <w:tcPr>
            <w:tcW w:w="4876" w:type="dxa"/>
          </w:tcPr>
          <w:p w14:paraId="374C4D31" w14:textId="77777777" w:rsidR="00DB4C66" w:rsidRPr="00AA7258" w:rsidRDefault="00DB4C66" w:rsidP="004464E0">
            <w:pPr>
              <w:pStyle w:val="Normal6"/>
            </w:pPr>
          </w:p>
        </w:tc>
        <w:tc>
          <w:tcPr>
            <w:tcW w:w="4876" w:type="dxa"/>
          </w:tcPr>
          <w:p w14:paraId="053A1956" w14:textId="77777777" w:rsidR="00DB4C66" w:rsidRPr="00AA7258" w:rsidRDefault="00DB4C66" w:rsidP="004464E0">
            <w:pPr>
              <w:pStyle w:val="Normal6"/>
              <w:rPr>
                <w:szCs w:val="24"/>
              </w:rPr>
            </w:pPr>
            <w:r w:rsidRPr="00AA7258">
              <w:rPr>
                <w:b/>
                <w:i/>
              </w:rPr>
              <w:t>(44 quater)</w:t>
            </w:r>
            <w:r w:rsidRPr="00AA7258">
              <w:rPr>
                <w:b/>
                <w:i/>
              </w:rPr>
              <w:tab/>
              <w:t>La protection des données dans le cadre du traitement des données à caractère personnel est un droit fondamental. Le règlement (UE) 2018/1725 du Parlement européen et du Conseil prévoit des règles relatives à la protection des personnes physiques à l’égard du traitement des données à caractère personnel par les institutions, organes et organismes de l’Union ainsi qu’à la libre circulation de ces données. Le règlement (UE) 2016/679 du Parlement européen et du Conseil s’applique au traitement des données à caractère personnel effectué par les États membres dans le cadre des procédures pertinentes. Les rôles de la Commission et des États membres en ce qui concerne le traitement des données à caractère personnel dans les cas qui relèvent du présent règlement doivent être clairement définis afin d’assurer un niveau de protection des données élevé.</w:t>
            </w:r>
          </w:p>
        </w:tc>
      </w:tr>
    </w:tbl>
    <w:p w14:paraId="64CD8EE5" w14:textId="77777777" w:rsidR="00DB4C66" w:rsidRPr="00AA7258" w:rsidRDefault="00DB4C66" w:rsidP="00DB4C66"/>
    <w:p w14:paraId="3CEFD1F7" w14:textId="77777777" w:rsidR="00DB4C66" w:rsidRPr="00AA7258" w:rsidRDefault="00DB4C66" w:rsidP="00DB4C66">
      <w:pPr>
        <w:pStyle w:val="AmNumberTabs"/>
      </w:pPr>
      <w:r w:rsidRPr="00AA7258">
        <w:t>Amendement</w:t>
      </w:r>
      <w:r w:rsidRPr="00AA7258">
        <w:tab/>
      </w:r>
      <w:r w:rsidRPr="00AA7258">
        <w:tab/>
        <w:t>43</w:t>
      </w:r>
    </w:p>
    <w:p w14:paraId="5756C459" w14:textId="77777777" w:rsidR="00DB4C66" w:rsidRPr="00AA7258" w:rsidRDefault="00DB4C66" w:rsidP="00DB4C66"/>
    <w:p w14:paraId="36B77F72" w14:textId="77777777" w:rsidR="00DB4C66" w:rsidRPr="00AA7258" w:rsidRDefault="00DB4C66" w:rsidP="00DB4C66">
      <w:pPr>
        <w:pStyle w:val="NormalBold"/>
        <w:keepNext/>
      </w:pPr>
      <w:r w:rsidRPr="00AA7258">
        <w:t>Proposition de règlement</w:t>
      </w:r>
    </w:p>
    <w:p w14:paraId="38A10E95" w14:textId="77777777" w:rsidR="00DB4C66" w:rsidRPr="00AA7258" w:rsidRDefault="00DB4C66" w:rsidP="00DB4C66">
      <w:pPr>
        <w:pStyle w:val="NormalBold"/>
      </w:pPr>
      <w:r w:rsidRPr="00AA7258">
        <w:t>Considérant 46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ECA9A43" w14:textId="77777777" w:rsidTr="004464E0">
        <w:trPr>
          <w:jc w:val="center"/>
        </w:trPr>
        <w:tc>
          <w:tcPr>
            <w:tcW w:w="9752" w:type="dxa"/>
            <w:gridSpan w:val="2"/>
          </w:tcPr>
          <w:p w14:paraId="15B93FA0" w14:textId="77777777" w:rsidR="00DB4C66" w:rsidRPr="00AA7258" w:rsidRDefault="00DB4C66" w:rsidP="004464E0">
            <w:pPr>
              <w:keepNext/>
            </w:pPr>
          </w:p>
        </w:tc>
      </w:tr>
      <w:tr w:rsidR="00AA7258" w:rsidRPr="00AA7258" w14:paraId="217FA8A3" w14:textId="77777777" w:rsidTr="004464E0">
        <w:trPr>
          <w:jc w:val="center"/>
        </w:trPr>
        <w:tc>
          <w:tcPr>
            <w:tcW w:w="4876" w:type="dxa"/>
          </w:tcPr>
          <w:p w14:paraId="3D8D04EF" w14:textId="77777777" w:rsidR="00DB4C66" w:rsidRPr="00AA7258" w:rsidRDefault="00DB4C66" w:rsidP="004464E0">
            <w:pPr>
              <w:pStyle w:val="ColumnHeading"/>
              <w:keepNext/>
            </w:pPr>
            <w:r w:rsidRPr="00AA7258">
              <w:t>Texte proposé par la Commission</w:t>
            </w:r>
          </w:p>
        </w:tc>
        <w:tc>
          <w:tcPr>
            <w:tcW w:w="4876" w:type="dxa"/>
          </w:tcPr>
          <w:p w14:paraId="660323C2" w14:textId="77777777" w:rsidR="00DB4C66" w:rsidRPr="00AA7258" w:rsidRDefault="00DB4C66" w:rsidP="004464E0">
            <w:pPr>
              <w:pStyle w:val="ColumnHeading"/>
              <w:keepNext/>
            </w:pPr>
            <w:r w:rsidRPr="00AA7258">
              <w:t>Amendement</w:t>
            </w:r>
          </w:p>
        </w:tc>
      </w:tr>
      <w:tr w:rsidR="00DB4C66" w:rsidRPr="00AA7258" w14:paraId="072FF295" w14:textId="77777777" w:rsidTr="004464E0">
        <w:trPr>
          <w:jc w:val="center"/>
        </w:trPr>
        <w:tc>
          <w:tcPr>
            <w:tcW w:w="4876" w:type="dxa"/>
          </w:tcPr>
          <w:p w14:paraId="397542EB" w14:textId="77777777" w:rsidR="00DB4C66" w:rsidRPr="00AA7258" w:rsidRDefault="00DB4C66" w:rsidP="004464E0">
            <w:pPr>
              <w:pStyle w:val="Normal6"/>
            </w:pPr>
            <w:r w:rsidRPr="00AA7258">
              <w:t>(46)</w:t>
            </w:r>
            <w:r w:rsidRPr="00AA7258">
              <w:tab/>
            </w:r>
            <w:r w:rsidRPr="00AA7258">
              <w:rPr>
                <w:b/>
                <w:i/>
              </w:rPr>
              <w:t>Les dispositions mentionnées au considérant précédent devraient</w:t>
            </w:r>
            <w:r w:rsidRPr="00AA7258">
              <w:t xml:space="preserve"> être </w:t>
            </w:r>
            <w:r w:rsidRPr="00AA7258">
              <w:rPr>
                <w:b/>
                <w:i/>
              </w:rPr>
              <w:t>appliquées</w:t>
            </w:r>
            <w:r w:rsidRPr="00AA7258">
              <w:t xml:space="preserve"> au moyen d’une liste des pays tiers agréés en vue de la </w:t>
            </w:r>
            <w:r w:rsidRPr="00AA7258">
              <w:rPr>
                <w:b/>
                <w:i/>
              </w:rPr>
              <w:t>cession</w:t>
            </w:r>
            <w:r w:rsidRPr="00AA7258">
              <w:t xml:space="preserve"> de chiens et de chats</w:t>
            </w:r>
            <w:r w:rsidRPr="00AA7258">
              <w:rPr>
                <w:b/>
                <w:i/>
              </w:rPr>
              <w:t xml:space="preserve"> dans l’Union</w:t>
            </w:r>
            <w:r w:rsidRPr="00AA7258">
              <w:t xml:space="preserve">, établie sur la base d’une évaluation par la Commission de la fiabilité des contrôles officiels mis en place par ces pays pour faire respecter les règles en matière de bien-être des animaux requises par le présent règlement, ou des règles équivalentes, dans les établissements situés sur leur territoire et qui </w:t>
            </w:r>
            <w:r w:rsidRPr="00AA7258">
              <w:rPr>
                <w:b/>
                <w:i/>
              </w:rPr>
              <w:t>cèdent</w:t>
            </w:r>
            <w:r w:rsidRPr="00AA7258">
              <w:t xml:space="preserve"> ou prévoient </w:t>
            </w:r>
            <w:r w:rsidRPr="00AA7258">
              <w:rPr>
                <w:b/>
                <w:i/>
              </w:rPr>
              <w:t>de céder</w:t>
            </w:r>
            <w:r w:rsidRPr="00AA7258">
              <w:t xml:space="preserve"> des chiens et des chats </w:t>
            </w:r>
            <w:r w:rsidRPr="00AA7258">
              <w:rPr>
                <w:b/>
                <w:i/>
              </w:rPr>
              <w:t>dans</w:t>
            </w:r>
            <w:r w:rsidRPr="00AA7258">
              <w:t xml:space="preserve"> l’Union. En outre, il convient d’établir une liste des établissements qui élèvent et détiennent des chiens et des chats dans ces pays tiers, et qui sont autorisés à exporter ces animaux vers l’Union, pour assurer la traçabilité et les contrôles aux postes de contrôle frontaliers de l’Union. La Commission devrait, selon une approche fondée sur les risques, procéder à des audits de la fiabilité du système de contrôles officiels mis en place par les pays tiers agréés en vertu du présent règlement, ainsi que par ceux qui demandent à être agréés en vertu du présent règlement.</w:t>
            </w:r>
          </w:p>
        </w:tc>
        <w:tc>
          <w:tcPr>
            <w:tcW w:w="4876" w:type="dxa"/>
          </w:tcPr>
          <w:p w14:paraId="6294F2B5" w14:textId="77777777" w:rsidR="00DB4C66" w:rsidRPr="00AA7258" w:rsidRDefault="00DB4C66" w:rsidP="004464E0">
            <w:pPr>
              <w:pStyle w:val="Normal6"/>
              <w:rPr>
                <w:szCs w:val="24"/>
              </w:rPr>
            </w:pPr>
            <w:r w:rsidRPr="00AA7258">
              <w:t>(46)</w:t>
            </w:r>
            <w:r w:rsidRPr="00AA7258">
              <w:tab/>
            </w:r>
            <w:r w:rsidRPr="00AA7258">
              <w:rPr>
                <w:b/>
                <w:i/>
              </w:rPr>
              <w:t>L’exécution des règles d’importation devrait</w:t>
            </w:r>
            <w:r w:rsidRPr="00AA7258">
              <w:t xml:space="preserve"> être </w:t>
            </w:r>
            <w:r w:rsidRPr="00AA7258">
              <w:rPr>
                <w:b/>
                <w:i/>
              </w:rPr>
              <w:t>assurée</w:t>
            </w:r>
            <w:r w:rsidRPr="00AA7258">
              <w:t xml:space="preserve"> au moyen d’une liste des pays tiers agréés en vue de la </w:t>
            </w:r>
            <w:r w:rsidRPr="00AA7258">
              <w:rPr>
                <w:b/>
                <w:i/>
              </w:rPr>
              <w:t>mise sur le marché de l’Union</w:t>
            </w:r>
            <w:r w:rsidRPr="00AA7258">
              <w:t xml:space="preserve"> de chiens et de chats, établie sur la base d’une évaluation par la Commission de la fiabilité des contrôles officiels mis en place par ces pays pour faire respecter les règles en matière de bien-être des animaux requises par le présent règlement, ou </w:t>
            </w:r>
            <w:r w:rsidRPr="00AA7258">
              <w:rPr>
                <w:b/>
                <w:i/>
              </w:rPr>
              <w:t xml:space="preserve">reconnues par l’Union comme </w:t>
            </w:r>
            <w:r w:rsidRPr="00AA7258">
              <w:t xml:space="preserve">des règles équivalentes, dans les établissements situés sur leur territoire et qui </w:t>
            </w:r>
            <w:r w:rsidRPr="00AA7258">
              <w:rPr>
                <w:b/>
                <w:i/>
              </w:rPr>
              <w:t>exportent</w:t>
            </w:r>
            <w:r w:rsidRPr="00AA7258">
              <w:t xml:space="preserve"> ou prévoient </w:t>
            </w:r>
            <w:r w:rsidRPr="00AA7258">
              <w:rPr>
                <w:b/>
                <w:i/>
              </w:rPr>
              <w:t>d’exporter</w:t>
            </w:r>
            <w:r w:rsidRPr="00AA7258">
              <w:t xml:space="preserve"> des chiens et des chats </w:t>
            </w:r>
            <w:r w:rsidRPr="00AA7258">
              <w:rPr>
                <w:b/>
                <w:i/>
              </w:rPr>
              <w:t>sur le marché de</w:t>
            </w:r>
            <w:r w:rsidRPr="00AA7258">
              <w:t xml:space="preserve"> l’Union. En outre, il convient d’établir une liste des établissements qui élèvent et détiennent des chiens et des chats dans ces pays tiers, et qui sont autorisés à exporter ces animaux vers l’Union, pour assurer la traçabilité et les contrôles aux postes de contrôle frontaliers de l’Union. La Commission devrait, selon une approche fondée sur les risques, procéder à des audits de la fiabilité du système de contrôles officiels mis en place par les pays tiers agréés en vertu du présent règlement, ainsi que par ceux qui demandent à être agréés en vertu du présent règlement. </w:t>
            </w:r>
            <w:r w:rsidRPr="00AA7258">
              <w:rPr>
                <w:b/>
                <w:i/>
              </w:rPr>
              <w:t xml:space="preserve">Enfin, le respect des règles du présent règlement ou des règles reconnues par l’Union comme des règles équivalentes devrait être certifié dans le certificat </w:t>
            </w:r>
            <w:proofErr w:type="spellStart"/>
            <w:r w:rsidRPr="00AA7258">
              <w:rPr>
                <w:b/>
                <w:i/>
              </w:rPr>
              <w:t>zoosanitaire</w:t>
            </w:r>
            <w:proofErr w:type="spellEnd"/>
            <w:r w:rsidRPr="00AA7258">
              <w:rPr>
                <w:b/>
                <w:i/>
              </w:rPr>
              <w:t xml:space="preserve"> utilisé pour ces exportations. À cette fin, la Commission devrait s’efforcer de modifier le modèle de certificat officiel concerné afin d’y inclure l’attestation de bien-être animal correspondante.</w:t>
            </w:r>
          </w:p>
        </w:tc>
      </w:tr>
    </w:tbl>
    <w:p w14:paraId="5579F606" w14:textId="77777777" w:rsidR="00DB4C66" w:rsidRPr="00AA7258" w:rsidRDefault="00DB4C66" w:rsidP="00DB4C66"/>
    <w:p w14:paraId="42E0315A" w14:textId="77777777" w:rsidR="00DB4C66" w:rsidRPr="00AA7258" w:rsidRDefault="00DB4C66" w:rsidP="00DB4C66">
      <w:pPr>
        <w:pStyle w:val="AmNumberTabs"/>
      </w:pPr>
      <w:r w:rsidRPr="00AA7258">
        <w:t>Amendement</w:t>
      </w:r>
      <w:r w:rsidRPr="00AA7258">
        <w:tab/>
      </w:r>
      <w:r w:rsidRPr="00AA7258">
        <w:tab/>
        <w:t>44</w:t>
      </w:r>
    </w:p>
    <w:p w14:paraId="2DD21620" w14:textId="77777777" w:rsidR="00DB4C66" w:rsidRPr="00AA7258" w:rsidRDefault="00DB4C66" w:rsidP="00DB4C66"/>
    <w:p w14:paraId="6FA78797" w14:textId="77777777" w:rsidR="00DB4C66" w:rsidRPr="00AA7258" w:rsidRDefault="00DB4C66" w:rsidP="00DB4C66">
      <w:pPr>
        <w:pStyle w:val="NormalBold"/>
        <w:keepNext/>
      </w:pPr>
      <w:r w:rsidRPr="00AA7258">
        <w:t>Proposition de règlement</w:t>
      </w:r>
    </w:p>
    <w:p w14:paraId="09098E04" w14:textId="77777777" w:rsidR="00DB4C66" w:rsidRPr="00AA7258" w:rsidRDefault="00DB4C66" w:rsidP="00DB4C66">
      <w:pPr>
        <w:pStyle w:val="NormalBold"/>
      </w:pPr>
      <w:r w:rsidRPr="00AA7258">
        <w:t>Considérant 46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05E993E" w14:textId="77777777" w:rsidTr="004464E0">
        <w:trPr>
          <w:jc w:val="center"/>
        </w:trPr>
        <w:tc>
          <w:tcPr>
            <w:tcW w:w="9752" w:type="dxa"/>
            <w:gridSpan w:val="2"/>
          </w:tcPr>
          <w:p w14:paraId="4E99E121" w14:textId="77777777" w:rsidR="00DB4C66" w:rsidRPr="00AA7258" w:rsidRDefault="00DB4C66" w:rsidP="004464E0">
            <w:pPr>
              <w:keepNext/>
            </w:pPr>
          </w:p>
        </w:tc>
      </w:tr>
      <w:tr w:rsidR="00AA7258" w:rsidRPr="00AA7258" w14:paraId="3BF03289" w14:textId="77777777" w:rsidTr="004464E0">
        <w:trPr>
          <w:jc w:val="center"/>
        </w:trPr>
        <w:tc>
          <w:tcPr>
            <w:tcW w:w="4876" w:type="dxa"/>
          </w:tcPr>
          <w:p w14:paraId="4829825D" w14:textId="77777777" w:rsidR="00DB4C66" w:rsidRPr="00AA7258" w:rsidRDefault="00DB4C66" w:rsidP="004464E0">
            <w:pPr>
              <w:pStyle w:val="ColumnHeading"/>
              <w:keepNext/>
            </w:pPr>
            <w:r w:rsidRPr="00AA7258">
              <w:t>Texte proposé par la Commission</w:t>
            </w:r>
          </w:p>
        </w:tc>
        <w:tc>
          <w:tcPr>
            <w:tcW w:w="4876" w:type="dxa"/>
          </w:tcPr>
          <w:p w14:paraId="7B7B1561" w14:textId="77777777" w:rsidR="00DB4C66" w:rsidRPr="00AA7258" w:rsidRDefault="00DB4C66" w:rsidP="004464E0">
            <w:pPr>
              <w:pStyle w:val="ColumnHeading"/>
              <w:keepNext/>
            </w:pPr>
            <w:r w:rsidRPr="00AA7258">
              <w:t>Amendement</w:t>
            </w:r>
          </w:p>
        </w:tc>
      </w:tr>
      <w:tr w:rsidR="00AA7258" w:rsidRPr="00AA7258" w14:paraId="3CA19799" w14:textId="77777777" w:rsidTr="004464E0">
        <w:trPr>
          <w:jc w:val="center"/>
        </w:trPr>
        <w:tc>
          <w:tcPr>
            <w:tcW w:w="4876" w:type="dxa"/>
          </w:tcPr>
          <w:p w14:paraId="08CF74D6" w14:textId="77777777" w:rsidR="00DB4C66" w:rsidRPr="00AA7258" w:rsidRDefault="00DB4C66" w:rsidP="004464E0">
            <w:pPr>
              <w:pStyle w:val="Normal6"/>
            </w:pPr>
          </w:p>
        </w:tc>
        <w:tc>
          <w:tcPr>
            <w:tcW w:w="4876" w:type="dxa"/>
          </w:tcPr>
          <w:p w14:paraId="19C1D8A9" w14:textId="77777777" w:rsidR="00DB4C66" w:rsidRPr="00AA7258" w:rsidRDefault="00DB4C66" w:rsidP="004464E0">
            <w:pPr>
              <w:pStyle w:val="Normal6"/>
              <w:rPr>
                <w:szCs w:val="24"/>
              </w:rPr>
            </w:pPr>
            <w:r w:rsidRPr="00AA7258">
              <w:rPr>
                <w:b/>
                <w:i/>
              </w:rPr>
              <w:t>(46 bis)</w:t>
            </w:r>
            <w:r w:rsidRPr="00AA7258">
              <w:rPr>
                <w:b/>
                <w:i/>
              </w:rPr>
              <w:tab/>
              <w:t xml:space="preserve">Afin de renforcer la protection des consommateurs et de garantir une bonne traçabilité des importations de chiens et de chats dans l’Union, il convient d’exiger que ces animaux soient identifiés avant leur entrée dans l’Union et que les importateurs veillent à leur enregistrement dans l’une des bases de données des États membres. Les mouvements de ces animaux seront ainsi mieux contrôlés. En outre, l’action coordonnée de l’Union sur le commerce illégal de chiens et de chats menée en 2022 et 2023 a montré que l’une des pratiques frauduleuses courantes associées au commerce de chiens et de chats consiste à importer dans l’Union des chiens et des chats destinés au commerce, en affirmant que ces mouvements sont des mouvements non commerciaux tels que définis par les règles de police sanitaire de l’Union, à savoir les mouvements de chiens et de chats accompagnant leurs propriétaires ou une personne autorisée par le propriétaire sans intention de transférer la propriété. Afin de fournir aux États membres des outils leur permettant d’effectuer des contrôles fondés sur les risques ciblant cette pratique frauduleuse, il est essentiel que l’entrée de chiens et de chats à des fins non commerciales fasse l’objet d’une notification préalable par l’intermédiaire d’une base de données de l’Union des animaux de compagnie en déplacement. Cette base de données devrait recueillir les notifications de toutes ces entrées dans l’Union, quel que soit le point d’entrée, afin que les États membres puissent avoir une vue d’ensemble de la situation, ce qui est indispensable pour détecter les mouvements suspects. C’est pourquoi il convient que la Commission crée et gère cette base de données afin que les États membres aient accès à toutes les </w:t>
            </w:r>
            <w:r w:rsidRPr="00AA7258">
              <w:rPr>
                <w:b/>
                <w:i/>
              </w:rPr>
              <w:lastRenderedPageBreak/>
              <w:t>informations disponibles aux fins de leurs contrôles.</w:t>
            </w:r>
          </w:p>
        </w:tc>
      </w:tr>
    </w:tbl>
    <w:p w14:paraId="1E419802" w14:textId="77777777" w:rsidR="00DB4C66" w:rsidRPr="00AA7258" w:rsidRDefault="00DB4C66" w:rsidP="00DB4C66">
      <w:pPr>
        <w:pStyle w:val="AmNumberTabs"/>
      </w:pPr>
      <w:r w:rsidRPr="00AA7258">
        <w:lastRenderedPageBreak/>
        <w:t>Amendement</w:t>
      </w:r>
      <w:r w:rsidRPr="00AA7258">
        <w:tab/>
      </w:r>
      <w:r w:rsidRPr="00AA7258">
        <w:tab/>
        <w:t>45</w:t>
      </w:r>
    </w:p>
    <w:p w14:paraId="55714CE2" w14:textId="77777777" w:rsidR="00DB4C66" w:rsidRPr="00AA7258" w:rsidRDefault="00DB4C66" w:rsidP="00DB4C66"/>
    <w:p w14:paraId="769F50DE" w14:textId="77777777" w:rsidR="00DB4C66" w:rsidRPr="00AA7258" w:rsidRDefault="00DB4C66" w:rsidP="00DB4C66">
      <w:pPr>
        <w:pStyle w:val="NormalBold"/>
        <w:keepNext/>
      </w:pPr>
      <w:r w:rsidRPr="00AA7258">
        <w:t>Proposition de règlement</w:t>
      </w:r>
    </w:p>
    <w:p w14:paraId="58EE3B86" w14:textId="77777777" w:rsidR="00DB4C66" w:rsidRPr="00AA7258" w:rsidRDefault="00DB4C66" w:rsidP="00DB4C66">
      <w:pPr>
        <w:pStyle w:val="NormalBold"/>
      </w:pPr>
      <w:r w:rsidRPr="00AA7258">
        <w:t>Considérant 47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54B2EDE" w14:textId="77777777" w:rsidTr="004464E0">
        <w:trPr>
          <w:jc w:val="center"/>
        </w:trPr>
        <w:tc>
          <w:tcPr>
            <w:tcW w:w="9752" w:type="dxa"/>
            <w:gridSpan w:val="2"/>
          </w:tcPr>
          <w:p w14:paraId="466E6CA7" w14:textId="77777777" w:rsidR="00DB4C66" w:rsidRPr="00AA7258" w:rsidRDefault="00DB4C66" w:rsidP="004464E0">
            <w:pPr>
              <w:keepNext/>
            </w:pPr>
          </w:p>
        </w:tc>
      </w:tr>
      <w:tr w:rsidR="00AA7258" w:rsidRPr="00AA7258" w14:paraId="2E191BD2" w14:textId="77777777" w:rsidTr="004464E0">
        <w:trPr>
          <w:jc w:val="center"/>
        </w:trPr>
        <w:tc>
          <w:tcPr>
            <w:tcW w:w="4876" w:type="dxa"/>
          </w:tcPr>
          <w:p w14:paraId="0051B938" w14:textId="77777777" w:rsidR="00DB4C66" w:rsidRPr="00AA7258" w:rsidRDefault="00DB4C66" w:rsidP="004464E0">
            <w:pPr>
              <w:pStyle w:val="ColumnHeading"/>
              <w:keepNext/>
            </w:pPr>
            <w:r w:rsidRPr="00AA7258">
              <w:t>Texte proposé par la Commission</w:t>
            </w:r>
          </w:p>
        </w:tc>
        <w:tc>
          <w:tcPr>
            <w:tcW w:w="4876" w:type="dxa"/>
          </w:tcPr>
          <w:p w14:paraId="5A3B4028" w14:textId="77777777" w:rsidR="00DB4C66" w:rsidRPr="00AA7258" w:rsidRDefault="00DB4C66" w:rsidP="004464E0">
            <w:pPr>
              <w:pStyle w:val="ColumnHeading"/>
              <w:keepNext/>
            </w:pPr>
            <w:r w:rsidRPr="00AA7258">
              <w:t>Amendement</w:t>
            </w:r>
          </w:p>
        </w:tc>
      </w:tr>
      <w:tr w:rsidR="00DB4C66" w:rsidRPr="00AA7258" w14:paraId="2E87C1CB" w14:textId="77777777" w:rsidTr="004464E0">
        <w:trPr>
          <w:jc w:val="center"/>
        </w:trPr>
        <w:tc>
          <w:tcPr>
            <w:tcW w:w="4876" w:type="dxa"/>
          </w:tcPr>
          <w:p w14:paraId="144D0EA0" w14:textId="77777777" w:rsidR="00DB4C66" w:rsidRPr="00AA7258" w:rsidRDefault="00DB4C66" w:rsidP="004464E0">
            <w:pPr>
              <w:pStyle w:val="Normal6"/>
            </w:pPr>
            <w:r w:rsidRPr="00AA7258">
              <w:t>(47)</w:t>
            </w:r>
            <w:r w:rsidRPr="00AA7258">
              <w:tab/>
              <w:t>Le règlement (UE) 2016/429 prévoit l’établissement d’une liste des pays tiers en provenance desquels l’entrée dans l’Union de chiens et de chats est autorisée aux fins de la gestion du risque d’introduction de maladies animales transmissibles dans l’Union. La liste des pays tiers mentionnée au considérant</w:t>
            </w:r>
            <w:r w:rsidRPr="00AA7258">
              <w:rPr>
                <w:b/>
                <w:i/>
              </w:rPr>
              <w:t xml:space="preserve"> précédent</w:t>
            </w:r>
            <w:r w:rsidRPr="00AA7258">
              <w:t xml:space="preserve"> devrait par conséquent être limitée aux pays tiers autorisés en vertu du règlement (UE) 2016/429 et fournissant des garanties appropriées quant à la capacité de leur autorité compétente à contrôler les établissements qui élèvent et détiennent des chiens et des chats destinés à l’exportation vers l’Union et à garantir la conformité de ces établissements avec les exigences en matière de bien-être des animaux énoncées dans le présent règlement.</w:t>
            </w:r>
          </w:p>
        </w:tc>
        <w:tc>
          <w:tcPr>
            <w:tcW w:w="4876" w:type="dxa"/>
          </w:tcPr>
          <w:p w14:paraId="6B36C09A" w14:textId="77777777" w:rsidR="00DB4C66" w:rsidRPr="00AA7258" w:rsidRDefault="00DB4C66" w:rsidP="004464E0">
            <w:pPr>
              <w:pStyle w:val="Normal6"/>
              <w:rPr>
                <w:szCs w:val="24"/>
              </w:rPr>
            </w:pPr>
            <w:r w:rsidRPr="00AA7258">
              <w:t>(47)</w:t>
            </w:r>
            <w:r w:rsidRPr="00AA7258">
              <w:tab/>
              <w:t>Le règlement (UE) 2016/429 prévoit l’établissement d’une liste des pays tiers en provenance desquels l’entrée dans l’Union de chiens et de chats est autorisée aux fins de la gestion du risque d’introduction de maladies animales transmissibles dans l’Union. La liste des pays tiers mentionnée au considérant</w:t>
            </w:r>
            <w:r w:rsidRPr="00AA7258">
              <w:rPr>
                <w:b/>
                <w:i/>
              </w:rPr>
              <w:t> 46</w:t>
            </w:r>
            <w:r w:rsidRPr="00AA7258">
              <w:t xml:space="preserve"> devrait par conséquent être limitée aux pays tiers autorisés en vertu du règlement (UE) 2016/429 et fournissant des garanties appropriées quant à la capacité de leur autorité compétente à contrôler les établissements qui élèvent et détiennent des chiens et des chats destinés à l’exportation vers l’Union et à garantir la conformité de ces établissements avec les exigences en matière de bien-être des animaux énoncées dans le présent règlement.</w:t>
            </w:r>
          </w:p>
        </w:tc>
      </w:tr>
    </w:tbl>
    <w:p w14:paraId="29224750" w14:textId="77777777" w:rsidR="00DB4C66" w:rsidRPr="00AA7258" w:rsidRDefault="00DB4C66" w:rsidP="00DB4C66"/>
    <w:p w14:paraId="2316953E" w14:textId="77777777" w:rsidR="00DB4C66" w:rsidRPr="00AA7258" w:rsidRDefault="00DB4C66" w:rsidP="00DB4C66">
      <w:pPr>
        <w:pStyle w:val="AmNumberTabs"/>
      </w:pPr>
      <w:r w:rsidRPr="00AA7258">
        <w:t>Amendement</w:t>
      </w:r>
      <w:r w:rsidRPr="00AA7258">
        <w:tab/>
      </w:r>
      <w:r w:rsidRPr="00AA7258">
        <w:tab/>
        <w:t>46</w:t>
      </w:r>
    </w:p>
    <w:p w14:paraId="34682272" w14:textId="77777777" w:rsidR="00DB4C66" w:rsidRPr="00AA7258" w:rsidRDefault="00DB4C66" w:rsidP="00DB4C66"/>
    <w:p w14:paraId="19FE4EBA" w14:textId="77777777" w:rsidR="00DB4C66" w:rsidRPr="00AA7258" w:rsidRDefault="00DB4C66" w:rsidP="00DB4C66">
      <w:pPr>
        <w:pStyle w:val="NormalBold"/>
        <w:keepNext/>
      </w:pPr>
      <w:r w:rsidRPr="00AA7258">
        <w:t>Proposition de règlement</w:t>
      </w:r>
    </w:p>
    <w:p w14:paraId="4C1EEAD8" w14:textId="77777777" w:rsidR="00DB4C66" w:rsidRPr="00AA7258" w:rsidRDefault="00DB4C66" w:rsidP="00DB4C66">
      <w:pPr>
        <w:pStyle w:val="NormalBold"/>
      </w:pPr>
      <w:r w:rsidRPr="00AA7258">
        <w:t>Considérant 47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EB550AC" w14:textId="77777777" w:rsidTr="004464E0">
        <w:trPr>
          <w:jc w:val="center"/>
        </w:trPr>
        <w:tc>
          <w:tcPr>
            <w:tcW w:w="9752" w:type="dxa"/>
            <w:gridSpan w:val="2"/>
          </w:tcPr>
          <w:p w14:paraId="59243FED" w14:textId="77777777" w:rsidR="00DB4C66" w:rsidRPr="00AA7258" w:rsidRDefault="00DB4C66" w:rsidP="004464E0">
            <w:pPr>
              <w:keepNext/>
            </w:pPr>
          </w:p>
        </w:tc>
      </w:tr>
      <w:tr w:rsidR="00AA7258" w:rsidRPr="00AA7258" w14:paraId="44DCCAF2" w14:textId="77777777" w:rsidTr="004464E0">
        <w:trPr>
          <w:jc w:val="center"/>
        </w:trPr>
        <w:tc>
          <w:tcPr>
            <w:tcW w:w="4876" w:type="dxa"/>
          </w:tcPr>
          <w:p w14:paraId="6CE4ADB3" w14:textId="77777777" w:rsidR="00DB4C66" w:rsidRPr="00AA7258" w:rsidRDefault="00DB4C66" w:rsidP="004464E0">
            <w:pPr>
              <w:pStyle w:val="ColumnHeading"/>
              <w:keepNext/>
            </w:pPr>
            <w:r w:rsidRPr="00AA7258">
              <w:t>Texte proposé par la Commission</w:t>
            </w:r>
          </w:p>
        </w:tc>
        <w:tc>
          <w:tcPr>
            <w:tcW w:w="4876" w:type="dxa"/>
          </w:tcPr>
          <w:p w14:paraId="1BE8965A" w14:textId="77777777" w:rsidR="00DB4C66" w:rsidRPr="00AA7258" w:rsidRDefault="00DB4C66" w:rsidP="004464E0">
            <w:pPr>
              <w:pStyle w:val="ColumnHeading"/>
              <w:keepNext/>
            </w:pPr>
            <w:r w:rsidRPr="00AA7258">
              <w:t>Amendement</w:t>
            </w:r>
          </w:p>
        </w:tc>
      </w:tr>
      <w:tr w:rsidR="00DB4C66" w:rsidRPr="00AA7258" w14:paraId="274B5053" w14:textId="77777777" w:rsidTr="004464E0">
        <w:trPr>
          <w:jc w:val="center"/>
        </w:trPr>
        <w:tc>
          <w:tcPr>
            <w:tcW w:w="4876" w:type="dxa"/>
          </w:tcPr>
          <w:p w14:paraId="65626DFE" w14:textId="77777777" w:rsidR="00DB4C66" w:rsidRPr="00AA7258" w:rsidRDefault="00DB4C66" w:rsidP="004464E0">
            <w:pPr>
              <w:pStyle w:val="Normal6"/>
            </w:pPr>
          </w:p>
        </w:tc>
        <w:tc>
          <w:tcPr>
            <w:tcW w:w="4876" w:type="dxa"/>
          </w:tcPr>
          <w:p w14:paraId="0C229F70" w14:textId="77777777" w:rsidR="00DB4C66" w:rsidRPr="00AA7258" w:rsidRDefault="00DB4C66" w:rsidP="004464E0">
            <w:pPr>
              <w:pStyle w:val="Normal6"/>
              <w:rPr>
                <w:szCs w:val="24"/>
              </w:rPr>
            </w:pPr>
            <w:r w:rsidRPr="00AA7258">
              <w:rPr>
                <w:b/>
                <w:i/>
              </w:rPr>
              <w:t>(47 bis)</w:t>
            </w:r>
            <w:r w:rsidRPr="00AA7258">
              <w:rPr>
                <w:b/>
                <w:i/>
              </w:rPr>
              <w:tab/>
              <w:t xml:space="preserve">Afin de retracer efficacement l’origine du chien ou du chat dans le pays tiers et de lutter contre les importations illégales dans l’Union et les pratiques frauduleuses sous le prétexte de mouvements non commerciaux tels que définis par les règles en matière de santé animale de l’Union, il importe que l’importation de chiens et de chats à partir de pays tiers satisfasse au présent règlement en ce qui concerne leur </w:t>
            </w:r>
            <w:r w:rsidRPr="00AA7258">
              <w:rPr>
                <w:b/>
                <w:i/>
              </w:rPr>
              <w:lastRenderedPageBreak/>
              <w:t>enregistrement dans une base de données d’un État membre dans les deux jours suivant leur entrée dans l’Union.</w:t>
            </w:r>
          </w:p>
        </w:tc>
      </w:tr>
    </w:tbl>
    <w:p w14:paraId="0F554251" w14:textId="77777777" w:rsidR="00DB4C66" w:rsidRPr="00AA7258" w:rsidRDefault="00DB4C66" w:rsidP="00DB4C66"/>
    <w:p w14:paraId="54DDDFD0" w14:textId="77777777" w:rsidR="00DB4C66" w:rsidRPr="00AA7258" w:rsidRDefault="00DB4C66" w:rsidP="00DB4C66">
      <w:pPr>
        <w:pStyle w:val="AmNumberTabs"/>
      </w:pPr>
      <w:r w:rsidRPr="00AA7258">
        <w:t>Amendement</w:t>
      </w:r>
      <w:r w:rsidRPr="00AA7258">
        <w:tab/>
      </w:r>
      <w:r w:rsidRPr="00AA7258">
        <w:tab/>
        <w:t>47</w:t>
      </w:r>
    </w:p>
    <w:p w14:paraId="5EE005DA" w14:textId="77777777" w:rsidR="00DB4C66" w:rsidRPr="00AA7258" w:rsidRDefault="00DB4C66" w:rsidP="00DB4C66"/>
    <w:p w14:paraId="534D6D7C" w14:textId="77777777" w:rsidR="00DB4C66" w:rsidRPr="00AA7258" w:rsidRDefault="00DB4C66" w:rsidP="00DB4C66">
      <w:pPr>
        <w:pStyle w:val="NormalBold"/>
        <w:keepNext/>
      </w:pPr>
      <w:r w:rsidRPr="00AA7258">
        <w:t>Proposition de règlement</w:t>
      </w:r>
    </w:p>
    <w:p w14:paraId="5C6E2076" w14:textId="77777777" w:rsidR="00DB4C66" w:rsidRPr="00AA7258" w:rsidRDefault="00DB4C66" w:rsidP="00DB4C66">
      <w:pPr>
        <w:pStyle w:val="NormalBold"/>
      </w:pPr>
      <w:r w:rsidRPr="00AA7258">
        <w:t>Considérant 48</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FA0013E" w14:textId="77777777" w:rsidTr="004464E0">
        <w:trPr>
          <w:jc w:val="center"/>
        </w:trPr>
        <w:tc>
          <w:tcPr>
            <w:tcW w:w="9752" w:type="dxa"/>
            <w:gridSpan w:val="2"/>
          </w:tcPr>
          <w:p w14:paraId="07E036B9" w14:textId="77777777" w:rsidR="00DB4C66" w:rsidRPr="00AA7258" w:rsidRDefault="00DB4C66" w:rsidP="004464E0">
            <w:pPr>
              <w:keepNext/>
            </w:pPr>
          </w:p>
        </w:tc>
      </w:tr>
      <w:tr w:rsidR="00AA7258" w:rsidRPr="00AA7258" w14:paraId="7F53AF8A" w14:textId="77777777" w:rsidTr="004464E0">
        <w:trPr>
          <w:jc w:val="center"/>
        </w:trPr>
        <w:tc>
          <w:tcPr>
            <w:tcW w:w="4876" w:type="dxa"/>
          </w:tcPr>
          <w:p w14:paraId="785C7D8A" w14:textId="77777777" w:rsidR="00DB4C66" w:rsidRPr="00AA7258" w:rsidRDefault="00DB4C66" w:rsidP="004464E0">
            <w:pPr>
              <w:pStyle w:val="ColumnHeading"/>
              <w:keepNext/>
            </w:pPr>
            <w:r w:rsidRPr="00AA7258">
              <w:t>Texte proposé par la Commission</w:t>
            </w:r>
          </w:p>
        </w:tc>
        <w:tc>
          <w:tcPr>
            <w:tcW w:w="4876" w:type="dxa"/>
          </w:tcPr>
          <w:p w14:paraId="0F49050E" w14:textId="77777777" w:rsidR="00DB4C66" w:rsidRPr="00AA7258" w:rsidRDefault="00DB4C66" w:rsidP="004464E0">
            <w:pPr>
              <w:pStyle w:val="ColumnHeading"/>
              <w:keepNext/>
            </w:pPr>
            <w:r w:rsidRPr="00AA7258">
              <w:t>Amendement</w:t>
            </w:r>
          </w:p>
        </w:tc>
      </w:tr>
      <w:tr w:rsidR="00DB4C66" w:rsidRPr="00AA7258" w14:paraId="5B28BFD1" w14:textId="77777777" w:rsidTr="004464E0">
        <w:trPr>
          <w:jc w:val="center"/>
        </w:trPr>
        <w:tc>
          <w:tcPr>
            <w:tcW w:w="4876" w:type="dxa"/>
          </w:tcPr>
          <w:p w14:paraId="48824FF2" w14:textId="77777777" w:rsidR="00DB4C66" w:rsidRPr="00AA7258" w:rsidRDefault="00DB4C66" w:rsidP="004464E0">
            <w:pPr>
              <w:pStyle w:val="Normal6"/>
            </w:pPr>
            <w:r w:rsidRPr="00AA7258">
              <w:t>(48)</w:t>
            </w:r>
            <w:r w:rsidRPr="00AA7258">
              <w:tab/>
              <w:t xml:space="preserve">Afin de tenir compte des progrès techniques et des évolutions scientifiques, ainsi que de leurs incidences sociales, économiques et environnementales, il convient de déléguer à la Commission le pouvoir d’adopter des actes conformément à l’article 290 du traité sur le fonctionnement de l’Union européenne aux fins de </w:t>
            </w:r>
            <w:r w:rsidRPr="00AA7258">
              <w:rPr>
                <w:b/>
                <w:i/>
              </w:rPr>
              <w:t>la modification de</w:t>
            </w:r>
            <w:r w:rsidRPr="00AA7258">
              <w:t xml:space="preserve"> l’article 6 du présent règlement, pour éviter que les stratégies d’élevage ne produisent des génotypes ayant des effets néfastes sur la santé ou le bien-être des chiens et des chats.</w:t>
            </w:r>
          </w:p>
        </w:tc>
        <w:tc>
          <w:tcPr>
            <w:tcW w:w="4876" w:type="dxa"/>
          </w:tcPr>
          <w:p w14:paraId="4A41D8D8" w14:textId="77777777" w:rsidR="00DB4C66" w:rsidRPr="00AA7258" w:rsidRDefault="00DB4C66" w:rsidP="004464E0">
            <w:pPr>
              <w:pStyle w:val="Normal6"/>
              <w:rPr>
                <w:szCs w:val="24"/>
              </w:rPr>
            </w:pPr>
            <w:r w:rsidRPr="00AA7258">
              <w:t>(48)</w:t>
            </w:r>
            <w:r w:rsidRPr="00AA7258">
              <w:tab/>
              <w:t xml:space="preserve">Afin de tenir compte des progrès techniques et des évolutions scientifiques, </w:t>
            </w:r>
            <w:r w:rsidRPr="00AA7258">
              <w:rPr>
                <w:b/>
                <w:i/>
              </w:rPr>
              <w:t xml:space="preserve">en particulier de l’avis de l’Autorité européenne de sécurité des aliments (EFSA), </w:t>
            </w:r>
            <w:r w:rsidRPr="00AA7258">
              <w:t xml:space="preserve">ainsi que de leurs incidences sociales, économiques et environnementales, il convient de déléguer à la Commission le pouvoir d’adopter des actes conformément à l’article 290 du traité sur le fonctionnement de l’Union européenne aux fins de </w:t>
            </w:r>
            <w:r w:rsidRPr="00AA7258">
              <w:rPr>
                <w:b/>
                <w:i/>
              </w:rPr>
              <w:t>compléter</w:t>
            </w:r>
            <w:r w:rsidRPr="00AA7258">
              <w:t xml:space="preserve"> l’article 6</w:t>
            </w:r>
            <w:r w:rsidRPr="00AA7258">
              <w:rPr>
                <w:b/>
                <w:i/>
              </w:rPr>
              <w:t> bis</w:t>
            </w:r>
            <w:r w:rsidRPr="00AA7258">
              <w:t xml:space="preserve"> du présent règlement, </w:t>
            </w:r>
            <w:r w:rsidRPr="00AA7258">
              <w:rPr>
                <w:b/>
                <w:i/>
              </w:rPr>
              <w:t xml:space="preserve">en vue de définir les caractéristiques des génotypes et des phénotypes ainsi que les conformations extrêmes qu’il convient d’exclure de la reproduction, </w:t>
            </w:r>
            <w:r w:rsidRPr="00AA7258">
              <w:t xml:space="preserve">pour éviter que les stratégies d’élevage ne produisent des génotypes ayant des effets néfastes sur la santé ou le bien-être des chiens et des chats. </w:t>
            </w:r>
            <w:r w:rsidRPr="00AA7258">
              <w:rPr>
                <w:b/>
                <w:i/>
              </w:rPr>
              <w:t>Dans le contexte de manifestations publiques, d’expositions et de compétitions esthétiques, après examen à la fois de l’avis scientifique de l’EFSA et de la situation sociale et économique spécifique du secteur, il convient que les actes délégués reflètent une approche progressive et équilibrée, afin de garantir une mise en œuvre proportionnée et réalisable dans la pratique.»</w:t>
            </w:r>
          </w:p>
        </w:tc>
      </w:tr>
    </w:tbl>
    <w:p w14:paraId="45539D9A" w14:textId="77777777" w:rsidR="00DB4C66" w:rsidRPr="00AA7258" w:rsidRDefault="00DB4C66" w:rsidP="00DB4C66"/>
    <w:p w14:paraId="33D1ED45" w14:textId="77777777" w:rsidR="00DB4C66" w:rsidRPr="00AA7258" w:rsidRDefault="00DB4C66" w:rsidP="00DB4C66">
      <w:pPr>
        <w:pStyle w:val="AmNumberTabs"/>
      </w:pPr>
      <w:r w:rsidRPr="00AA7258">
        <w:t>Amendement</w:t>
      </w:r>
      <w:r w:rsidRPr="00AA7258">
        <w:tab/>
      </w:r>
      <w:r w:rsidRPr="00AA7258">
        <w:tab/>
        <w:t>48</w:t>
      </w:r>
    </w:p>
    <w:p w14:paraId="17883F1E" w14:textId="77777777" w:rsidR="00DB4C66" w:rsidRPr="00AA7258" w:rsidRDefault="00DB4C66" w:rsidP="00DB4C66"/>
    <w:p w14:paraId="60EA2D93" w14:textId="77777777" w:rsidR="00DB4C66" w:rsidRPr="00AA7258" w:rsidRDefault="00DB4C66" w:rsidP="00DB4C66">
      <w:pPr>
        <w:pStyle w:val="NormalBold"/>
        <w:keepNext/>
      </w:pPr>
      <w:r w:rsidRPr="00AA7258">
        <w:t>Proposition de règlement</w:t>
      </w:r>
    </w:p>
    <w:p w14:paraId="12E34BC7" w14:textId="77777777" w:rsidR="00DB4C66" w:rsidRPr="00AA7258" w:rsidRDefault="00DB4C66" w:rsidP="00DB4C66">
      <w:pPr>
        <w:pStyle w:val="NormalBold"/>
      </w:pPr>
      <w:r w:rsidRPr="00AA7258">
        <w:t>Considérant 52 – tiret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2DBD7F8" w14:textId="77777777" w:rsidTr="004464E0">
        <w:trPr>
          <w:jc w:val="center"/>
        </w:trPr>
        <w:tc>
          <w:tcPr>
            <w:tcW w:w="9752" w:type="dxa"/>
            <w:gridSpan w:val="2"/>
          </w:tcPr>
          <w:p w14:paraId="34DECFEF" w14:textId="77777777" w:rsidR="00DB4C66" w:rsidRPr="00AA7258" w:rsidRDefault="00DB4C66" w:rsidP="004464E0">
            <w:pPr>
              <w:keepNext/>
            </w:pPr>
          </w:p>
        </w:tc>
      </w:tr>
      <w:tr w:rsidR="00AA7258" w:rsidRPr="00AA7258" w14:paraId="3A1B9083" w14:textId="77777777" w:rsidTr="004464E0">
        <w:trPr>
          <w:jc w:val="center"/>
        </w:trPr>
        <w:tc>
          <w:tcPr>
            <w:tcW w:w="4876" w:type="dxa"/>
          </w:tcPr>
          <w:p w14:paraId="26F91E43" w14:textId="77777777" w:rsidR="00DB4C66" w:rsidRPr="00AA7258" w:rsidRDefault="00DB4C66" w:rsidP="004464E0">
            <w:pPr>
              <w:pStyle w:val="ColumnHeading"/>
              <w:keepNext/>
            </w:pPr>
            <w:r w:rsidRPr="00AA7258">
              <w:t>Texte proposé par la Commission</w:t>
            </w:r>
          </w:p>
        </w:tc>
        <w:tc>
          <w:tcPr>
            <w:tcW w:w="4876" w:type="dxa"/>
          </w:tcPr>
          <w:p w14:paraId="3E0AA9A9" w14:textId="77777777" w:rsidR="00DB4C66" w:rsidRPr="00AA7258" w:rsidRDefault="00DB4C66" w:rsidP="004464E0">
            <w:pPr>
              <w:pStyle w:val="ColumnHeading"/>
              <w:keepNext/>
            </w:pPr>
            <w:r w:rsidRPr="00AA7258">
              <w:t>Amendement</w:t>
            </w:r>
          </w:p>
        </w:tc>
      </w:tr>
      <w:tr w:rsidR="00DB4C66" w:rsidRPr="00AA7258" w14:paraId="0E8EC21D" w14:textId="77777777" w:rsidTr="004464E0">
        <w:trPr>
          <w:jc w:val="center"/>
        </w:trPr>
        <w:tc>
          <w:tcPr>
            <w:tcW w:w="4876" w:type="dxa"/>
          </w:tcPr>
          <w:p w14:paraId="4E83BC71" w14:textId="77777777" w:rsidR="00DB4C66" w:rsidRPr="00AA7258" w:rsidRDefault="00DB4C66" w:rsidP="004464E0">
            <w:pPr>
              <w:pStyle w:val="Normal6"/>
            </w:pPr>
            <w:r w:rsidRPr="00AA7258">
              <w:rPr>
                <w:b/>
                <w:i/>
              </w:rPr>
              <w:t>–</w:t>
            </w:r>
            <w:r w:rsidRPr="00AA7258">
              <w:rPr>
                <w:b/>
                <w:i/>
              </w:rPr>
              <w:tab/>
              <w:t>l’article 17, paragraphe 5, afin de préciser les informations à fournir par les cédants en tant que preuve de l’identification et de l’enregistrement des chiens et des chats, que ceux-ci soient proposés par l’intermédiaire de plateformes en ligne ou par d’autres moyens,</w:t>
            </w:r>
          </w:p>
        </w:tc>
        <w:tc>
          <w:tcPr>
            <w:tcW w:w="4876" w:type="dxa"/>
          </w:tcPr>
          <w:p w14:paraId="2EE12680" w14:textId="77777777" w:rsidR="00DB4C66" w:rsidRPr="00AA7258" w:rsidRDefault="00DB4C66" w:rsidP="004464E0">
            <w:pPr>
              <w:pStyle w:val="Normal6"/>
              <w:rPr>
                <w:szCs w:val="24"/>
              </w:rPr>
            </w:pPr>
            <w:r w:rsidRPr="00AA7258">
              <w:rPr>
                <w:b/>
                <w:i/>
              </w:rPr>
              <w:t>supprimé</w:t>
            </w:r>
          </w:p>
        </w:tc>
      </w:tr>
    </w:tbl>
    <w:p w14:paraId="15B97C33" w14:textId="77777777" w:rsidR="00DB4C66" w:rsidRPr="00AA7258" w:rsidRDefault="00DB4C66" w:rsidP="00DB4C66"/>
    <w:p w14:paraId="07DE63B5" w14:textId="77777777" w:rsidR="00DB4C66" w:rsidRPr="00AA7258" w:rsidRDefault="00DB4C66" w:rsidP="00DB4C66">
      <w:pPr>
        <w:pStyle w:val="AmNumberTabs"/>
      </w:pPr>
      <w:r w:rsidRPr="00AA7258">
        <w:t>Amendement</w:t>
      </w:r>
      <w:r w:rsidRPr="00AA7258">
        <w:tab/>
      </w:r>
      <w:r w:rsidRPr="00AA7258">
        <w:tab/>
        <w:t>49</w:t>
      </w:r>
    </w:p>
    <w:p w14:paraId="79A3CC8D" w14:textId="77777777" w:rsidR="00DB4C66" w:rsidRPr="00AA7258" w:rsidRDefault="00DB4C66" w:rsidP="00DB4C66"/>
    <w:p w14:paraId="1BEB2719" w14:textId="77777777" w:rsidR="00DB4C66" w:rsidRPr="00AA7258" w:rsidRDefault="00DB4C66" w:rsidP="00DB4C66">
      <w:pPr>
        <w:pStyle w:val="NormalBold"/>
        <w:keepNext/>
      </w:pPr>
      <w:r w:rsidRPr="00AA7258">
        <w:t>Proposition de règlement</w:t>
      </w:r>
    </w:p>
    <w:p w14:paraId="2747B6E3" w14:textId="77777777" w:rsidR="00DB4C66" w:rsidRPr="00AA7258" w:rsidRDefault="00DB4C66" w:rsidP="00DB4C66">
      <w:pPr>
        <w:pStyle w:val="NormalBold"/>
      </w:pPr>
      <w:r w:rsidRPr="00AA7258">
        <w:t>Considérant 52 – tiret 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E0AA431" w14:textId="77777777" w:rsidTr="004464E0">
        <w:trPr>
          <w:jc w:val="center"/>
        </w:trPr>
        <w:tc>
          <w:tcPr>
            <w:tcW w:w="9752" w:type="dxa"/>
            <w:gridSpan w:val="2"/>
          </w:tcPr>
          <w:p w14:paraId="053FDCEA" w14:textId="77777777" w:rsidR="00DB4C66" w:rsidRPr="00AA7258" w:rsidRDefault="00DB4C66" w:rsidP="004464E0">
            <w:pPr>
              <w:keepNext/>
            </w:pPr>
          </w:p>
        </w:tc>
      </w:tr>
      <w:tr w:rsidR="00AA7258" w:rsidRPr="00AA7258" w14:paraId="4F99EC95" w14:textId="77777777" w:rsidTr="004464E0">
        <w:trPr>
          <w:jc w:val="center"/>
        </w:trPr>
        <w:tc>
          <w:tcPr>
            <w:tcW w:w="4876" w:type="dxa"/>
          </w:tcPr>
          <w:p w14:paraId="7949EBED" w14:textId="77777777" w:rsidR="00DB4C66" w:rsidRPr="00AA7258" w:rsidRDefault="00DB4C66" w:rsidP="004464E0">
            <w:pPr>
              <w:pStyle w:val="ColumnHeading"/>
              <w:keepNext/>
            </w:pPr>
            <w:r w:rsidRPr="00AA7258">
              <w:t>Texte proposé par la Commission</w:t>
            </w:r>
          </w:p>
        </w:tc>
        <w:tc>
          <w:tcPr>
            <w:tcW w:w="4876" w:type="dxa"/>
          </w:tcPr>
          <w:p w14:paraId="23ECD451" w14:textId="77777777" w:rsidR="00DB4C66" w:rsidRPr="00AA7258" w:rsidRDefault="00DB4C66" w:rsidP="004464E0">
            <w:pPr>
              <w:pStyle w:val="ColumnHeading"/>
              <w:keepNext/>
            </w:pPr>
            <w:r w:rsidRPr="00AA7258">
              <w:t>Amendement</w:t>
            </w:r>
          </w:p>
        </w:tc>
      </w:tr>
      <w:tr w:rsidR="00DB4C66" w:rsidRPr="00AA7258" w14:paraId="61F1E9F7" w14:textId="77777777" w:rsidTr="004464E0">
        <w:trPr>
          <w:jc w:val="center"/>
        </w:trPr>
        <w:tc>
          <w:tcPr>
            <w:tcW w:w="4876" w:type="dxa"/>
          </w:tcPr>
          <w:p w14:paraId="5F160311" w14:textId="77777777" w:rsidR="00DB4C66" w:rsidRPr="00AA7258" w:rsidRDefault="00DB4C66" w:rsidP="004464E0">
            <w:pPr>
              <w:pStyle w:val="Normal6"/>
            </w:pPr>
            <w:r w:rsidRPr="00AA7258">
              <w:rPr>
                <w:b/>
                <w:i/>
              </w:rPr>
              <w:t>–</w:t>
            </w:r>
            <w:r w:rsidRPr="00AA7258">
              <w:rPr>
                <w:b/>
                <w:i/>
              </w:rPr>
              <w:tab/>
              <w:t>l’article 21, paragraphe 5, afin d’établir une procédure pour la reconnaissance par l’Union de l’équivalence des conditions dans lesquelles les chiens et les chats sont élevés et détenus dans des établissements d’un pays tiers qui prévoit d’exporter des animaux vers l’Union, avec les dispositions du présent règlement relatives aux établissements.</w:t>
            </w:r>
          </w:p>
        </w:tc>
        <w:tc>
          <w:tcPr>
            <w:tcW w:w="4876" w:type="dxa"/>
          </w:tcPr>
          <w:p w14:paraId="6A809570" w14:textId="77777777" w:rsidR="00DB4C66" w:rsidRPr="00AA7258" w:rsidRDefault="00DB4C66" w:rsidP="004464E0">
            <w:pPr>
              <w:pStyle w:val="Normal6"/>
              <w:rPr>
                <w:szCs w:val="24"/>
              </w:rPr>
            </w:pPr>
            <w:r w:rsidRPr="00AA7258">
              <w:rPr>
                <w:b/>
                <w:i/>
              </w:rPr>
              <w:t>supprimé</w:t>
            </w:r>
          </w:p>
        </w:tc>
      </w:tr>
    </w:tbl>
    <w:p w14:paraId="18A98160" w14:textId="77777777" w:rsidR="00DB4C66" w:rsidRPr="00AA7258" w:rsidRDefault="00DB4C66" w:rsidP="00DB4C66"/>
    <w:p w14:paraId="39D4EEC8" w14:textId="77777777" w:rsidR="00DB4C66" w:rsidRPr="00AA7258" w:rsidRDefault="00DB4C66" w:rsidP="00DB4C66">
      <w:pPr>
        <w:pStyle w:val="AmNumberTabs"/>
      </w:pPr>
      <w:r w:rsidRPr="00AA7258">
        <w:t>Amendement</w:t>
      </w:r>
      <w:r w:rsidRPr="00AA7258">
        <w:tab/>
      </w:r>
      <w:r w:rsidRPr="00AA7258">
        <w:tab/>
        <w:t>50</w:t>
      </w:r>
    </w:p>
    <w:p w14:paraId="38D93D42" w14:textId="77777777" w:rsidR="00DB4C66" w:rsidRPr="00AA7258" w:rsidRDefault="00DB4C66" w:rsidP="00DB4C66"/>
    <w:p w14:paraId="010FD536" w14:textId="77777777" w:rsidR="00DB4C66" w:rsidRPr="00AA7258" w:rsidRDefault="00DB4C66" w:rsidP="00DB4C66">
      <w:pPr>
        <w:pStyle w:val="NormalBold"/>
        <w:keepNext/>
      </w:pPr>
      <w:r w:rsidRPr="00AA7258">
        <w:t>Proposition de règlement</w:t>
      </w:r>
    </w:p>
    <w:p w14:paraId="57732FFD" w14:textId="77777777" w:rsidR="00DB4C66" w:rsidRPr="00AA7258" w:rsidRDefault="00DB4C66" w:rsidP="00DB4C66">
      <w:pPr>
        <w:pStyle w:val="NormalBold"/>
      </w:pPr>
      <w:r w:rsidRPr="00AA7258">
        <w:t>Considérant 53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B05717F" w14:textId="77777777" w:rsidTr="004464E0">
        <w:trPr>
          <w:jc w:val="center"/>
        </w:trPr>
        <w:tc>
          <w:tcPr>
            <w:tcW w:w="9752" w:type="dxa"/>
            <w:gridSpan w:val="2"/>
          </w:tcPr>
          <w:p w14:paraId="7904DFAA" w14:textId="77777777" w:rsidR="00DB4C66" w:rsidRPr="00AA7258" w:rsidRDefault="00DB4C66" w:rsidP="004464E0">
            <w:pPr>
              <w:keepNext/>
            </w:pPr>
          </w:p>
        </w:tc>
      </w:tr>
      <w:tr w:rsidR="00AA7258" w:rsidRPr="00AA7258" w14:paraId="019BC12B" w14:textId="77777777" w:rsidTr="004464E0">
        <w:trPr>
          <w:jc w:val="center"/>
        </w:trPr>
        <w:tc>
          <w:tcPr>
            <w:tcW w:w="4876" w:type="dxa"/>
          </w:tcPr>
          <w:p w14:paraId="2ADFEEFA" w14:textId="77777777" w:rsidR="00DB4C66" w:rsidRPr="00AA7258" w:rsidRDefault="00DB4C66" w:rsidP="004464E0">
            <w:pPr>
              <w:pStyle w:val="ColumnHeading"/>
              <w:keepNext/>
            </w:pPr>
            <w:r w:rsidRPr="00AA7258">
              <w:t>Texte proposé par la Commission</w:t>
            </w:r>
          </w:p>
        </w:tc>
        <w:tc>
          <w:tcPr>
            <w:tcW w:w="4876" w:type="dxa"/>
          </w:tcPr>
          <w:p w14:paraId="6BDFBE7D" w14:textId="77777777" w:rsidR="00DB4C66" w:rsidRPr="00AA7258" w:rsidRDefault="00DB4C66" w:rsidP="004464E0">
            <w:pPr>
              <w:pStyle w:val="ColumnHeading"/>
              <w:keepNext/>
            </w:pPr>
            <w:r w:rsidRPr="00AA7258">
              <w:t>Amendement</w:t>
            </w:r>
          </w:p>
        </w:tc>
      </w:tr>
      <w:tr w:rsidR="00DB4C66" w:rsidRPr="00AA7258" w14:paraId="585E3FCE" w14:textId="77777777" w:rsidTr="004464E0">
        <w:trPr>
          <w:jc w:val="center"/>
        </w:trPr>
        <w:tc>
          <w:tcPr>
            <w:tcW w:w="4876" w:type="dxa"/>
          </w:tcPr>
          <w:p w14:paraId="4F4E368F" w14:textId="77777777" w:rsidR="00DB4C66" w:rsidRPr="00AA7258" w:rsidRDefault="00DB4C66" w:rsidP="004464E0">
            <w:pPr>
              <w:pStyle w:val="Normal6"/>
            </w:pPr>
          </w:p>
        </w:tc>
        <w:tc>
          <w:tcPr>
            <w:tcW w:w="4876" w:type="dxa"/>
          </w:tcPr>
          <w:p w14:paraId="068FDEAD" w14:textId="77777777" w:rsidR="00DB4C66" w:rsidRPr="00AA7258" w:rsidRDefault="00DB4C66" w:rsidP="004464E0">
            <w:pPr>
              <w:pStyle w:val="Normal6"/>
              <w:rPr>
                <w:szCs w:val="24"/>
              </w:rPr>
            </w:pPr>
            <w:r w:rsidRPr="00AA7258">
              <w:rPr>
                <w:b/>
                <w:i/>
              </w:rPr>
              <w:t>(53 bis)</w:t>
            </w:r>
            <w:r w:rsidRPr="00AA7258">
              <w:rPr>
                <w:b/>
                <w:i/>
              </w:rPr>
              <w:tab/>
              <w:t>Les États membres peuvent envisager de sensibiliser le public au bien-être animal et au fait de prendre soin des animaux de manière responsable.</w:t>
            </w:r>
          </w:p>
        </w:tc>
      </w:tr>
    </w:tbl>
    <w:p w14:paraId="32C29B14" w14:textId="77777777" w:rsidR="00DB4C66" w:rsidRPr="00AA7258" w:rsidRDefault="00DB4C66" w:rsidP="00DB4C66"/>
    <w:p w14:paraId="6EC40E8D" w14:textId="77777777" w:rsidR="00DB4C66" w:rsidRPr="00AA7258" w:rsidRDefault="00DB4C66" w:rsidP="00DB4C66">
      <w:pPr>
        <w:pStyle w:val="AmNumberTabs"/>
      </w:pPr>
      <w:r w:rsidRPr="00AA7258">
        <w:t>Amendement</w:t>
      </w:r>
      <w:r w:rsidRPr="00AA7258">
        <w:tab/>
      </w:r>
      <w:r w:rsidRPr="00AA7258">
        <w:tab/>
        <w:t>51</w:t>
      </w:r>
    </w:p>
    <w:p w14:paraId="726F3194" w14:textId="77777777" w:rsidR="00DB4C66" w:rsidRPr="00AA7258" w:rsidRDefault="00DB4C66" w:rsidP="00DB4C66"/>
    <w:p w14:paraId="2ECDEC6F" w14:textId="77777777" w:rsidR="00DB4C66" w:rsidRPr="00AA7258" w:rsidRDefault="00DB4C66" w:rsidP="00DB4C66">
      <w:pPr>
        <w:pStyle w:val="NormalBold"/>
        <w:keepNext/>
      </w:pPr>
      <w:r w:rsidRPr="00AA7258">
        <w:t>Proposition de règlement</w:t>
      </w:r>
    </w:p>
    <w:p w14:paraId="2CF426EE" w14:textId="77777777" w:rsidR="00DB4C66" w:rsidRPr="00AA7258" w:rsidRDefault="00DB4C66" w:rsidP="00DB4C66">
      <w:pPr>
        <w:pStyle w:val="NormalBold"/>
      </w:pPr>
      <w:r w:rsidRPr="00AA7258">
        <w:t>Considérant 55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51E8500" w14:textId="77777777" w:rsidTr="004464E0">
        <w:trPr>
          <w:jc w:val="center"/>
        </w:trPr>
        <w:tc>
          <w:tcPr>
            <w:tcW w:w="9752" w:type="dxa"/>
            <w:gridSpan w:val="2"/>
          </w:tcPr>
          <w:p w14:paraId="2D8652AD" w14:textId="77777777" w:rsidR="00DB4C66" w:rsidRPr="00AA7258" w:rsidRDefault="00DB4C66" w:rsidP="004464E0">
            <w:pPr>
              <w:keepNext/>
            </w:pPr>
          </w:p>
        </w:tc>
      </w:tr>
      <w:tr w:rsidR="00AA7258" w:rsidRPr="00AA7258" w14:paraId="1F5EAF69" w14:textId="77777777" w:rsidTr="004464E0">
        <w:trPr>
          <w:jc w:val="center"/>
        </w:trPr>
        <w:tc>
          <w:tcPr>
            <w:tcW w:w="4876" w:type="dxa"/>
          </w:tcPr>
          <w:p w14:paraId="4EE115C9" w14:textId="77777777" w:rsidR="00DB4C66" w:rsidRPr="00AA7258" w:rsidRDefault="00DB4C66" w:rsidP="004464E0">
            <w:pPr>
              <w:pStyle w:val="ColumnHeading"/>
              <w:keepNext/>
            </w:pPr>
            <w:r w:rsidRPr="00AA7258">
              <w:t>Texte proposé par la Commission</w:t>
            </w:r>
          </w:p>
        </w:tc>
        <w:tc>
          <w:tcPr>
            <w:tcW w:w="4876" w:type="dxa"/>
          </w:tcPr>
          <w:p w14:paraId="2C0D901F" w14:textId="77777777" w:rsidR="00DB4C66" w:rsidRPr="00AA7258" w:rsidRDefault="00DB4C66" w:rsidP="004464E0">
            <w:pPr>
              <w:pStyle w:val="ColumnHeading"/>
              <w:keepNext/>
            </w:pPr>
            <w:r w:rsidRPr="00AA7258">
              <w:t>Amendement</w:t>
            </w:r>
          </w:p>
        </w:tc>
      </w:tr>
      <w:tr w:rsidR="00DB4C66" w:rsidRPr="00AA7258" w14:paraId="7C291156" w14:textId="77777777" w:rsidTr="004464E0">
        <w:trPr>
          <w:jc w:val="center"/>
        </w:trPr>
        <w:tc>
          <w:tcPr>
            <w:tcW w:w="4876" w:type="dxa"/>
          </w:tcPr>
          <w:p w14:paraId="0E7C00D3" w14:textId="77777777" w:rsidR="00DB4C66" w:rsidRPr="00AA7258" w:rsidRDefault="00DB4C66" w:rsidP="004464E0">
            <w:pPr>
              <w:pStyle w:val="Normal6"/>
            </w:pPr>
            <w:r w:rsidRPr="00AA7258">
              <w:t>(55)</w:t>
            </w:r>
            <w:r w:rsidRPr="00AA7258">
              <w:tab/>
              <w:t>Il est essentiel que la législation de l’Union fasse l’objet d’un suivi et d’une évaluation à intervalles réguliers afin qu’elle puisse être adaptée pour produire les effets attendus. Par conséquent, le présent règlement devrait prévoir une obligation pour la Commission d’effectuer un suivi du bien-être des chiens et des chats dans l’Union et de procéder à une évaluation destinée à être présentée aux autres institutions de l’Union.</w:t>
            </w:r>
          </w:p>
        </w:tc>
        <w:tc>
          <w:tcPr>
            <w:tcW w:w="4876" w:type="dxa"/>
          </w:tcPr>
          <w:p w14:paraId="4638628A" w14:textId="77777777" w:rsidR="00DB4C66" w:rsidRPr="00AA7258" w:rsidRDefault="00DB4C66" w:rsidP="004464E0">
            <w:pPr>
              <w:pStyle w:val="Normal6"/>
              <w:rPr>
                <w:szCs w:val="24"/>
              </w:rPr>
            </w:pPr>
            <w:r w:rsidRPr="00AA7258">
              <w:t>(55)</w:t>
            </w:r>
            <w:r w:rsidRPr="00AA7258">
              <w:tab/>
              <w:t xml:space="preserve">Il est essentiel que la législation de l’Union fasse l’objet d’un suivi et d’une évaluation à intervalles réguliers afin qu’elle puisse être adaptée pour produire les effets attendus. Par conséquent, le présent règlement devrait prévoir une obligation pour la Commission d’effectuer un suivi du bien-être des chiens et des chats dans l’Union et de procéder à une évaluation destinée à être présentée aux autres institutions de l’Union. </w:t>
            </w:r>
            <w:r w:rsidRPr="00AA7258">
              <w:rPr>
                <w:b/>
                <w:i/>
              </w:rPr>
              <w:t>L’évaluation devrait porter sur les évolutions technologiques et scientifiques qui ont eu lieu, notamment les moyens d’identification des chiens ou des chats et sur la possibilité d’utiliser d’autres moyens moins invasifs que l’implantation d’un transpondeur. L’évaluation devrait également garantir l’étanchéité à la fraude et la solidité du système de traçabilité de l’Union, ainsi que la proportionnalité du coût de l’identification pour les personnes physiques et morales soumises à l’obligation d’identification prévue par le présent règlement.</w:t>
            </w:r>
          </w:p>
        </w:tc>
      </w:tr>
    </w:tbl>
    <w:p w14:paraId="4E8AFBD7" w14:textId="77777777" w:rsidR="00DB4C66" w:rsidRPr="00AA7258" w:rsidRDefault="00DB4C66" w:rsidP="00DB4C66"/>
    <w:p w14:paraId="23A18B83" w14:textId="77777777" w:rsidR="00B17AE7" w:rsidRPr="00AA7258" w:rsidRDefault="00B17AE7" w:rsidP="00DB4C66"/>
    <w:p w14:paraId="0771EA66" w14:textId="77777777" w:rsidR="00B17AE7" w:rsidRPr="00AA7258" w:rsidRDefault="00B17AE7" w:rsidP="00B17AE7">
      <w:pPr>
        <w:pStyle w:val="AmNumberTabs"/>
        <w:widowControl/>
      </w:pPr>
      <w:r w:rsidRPr="00AA7258">
        <w:t>Amendements</w:t>
      </w:r>
      <w:r w:rsidRPr="00AA7258">
        <w:tab/>
      </w:r>
      <w:r w:rsidRPr="00AA7258">
        <w:tab/>
        <w:t>282 et 311</w:t>
      </w:r>
    </w:p>
    <w:p w14:paraId="3839FB4F" w14:textId="77777777" w:rsidR="00B17AE7" w:rsidRPr="00AA7258" w:rsidRDefault="00B17AE7" w:rsidP="00B17AE7">
      <w:pPr>
        <w:pStyle w:val="NormalBold12b"/>
      </w:pPr>
      <w:r w:rsidRPr="00AA7258">
        <w:t>Proposition de règlement</w:t>
      </w:r>
    </w:p>
    <w:p w14:paraId="236ADEA4" w14:textId="77777777" w:rsidR="00B17AE7" w:rsidRPr="00AA7258" w:rsidRDefault="00B17AE7" w:rsidP="00B17AE7">
      <w:pPr>
        <w:pStyle w:val="NormalBold"/>
        <w:widowControl/>
      </w:pPr>
      <w:r w:rsidRPr="00AA7258">
        <w:t>Article 1 – alinéa 1 – point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5A6FFB89" w14:textId="77777777" w:rsidTr="00FE309E">
        <w:trPr>
          <w:trHeight w:hRule="exact" w:val="240"/>
          <w:jc w:val="center"/>
        </w:trPr>
        <w:tc>
          <w:tcPr>
            <w:tcW w:w="9752" w:type="dxa"/>
            <w:gridSpan w:val="2"/>
            <w:tcBorders>
              <w:top w:val="nil"/>
              <w:left w:val="nil"/>
              <w:bottom w:val="nil"/>
              <w:right w:val="nil"/>
            </w:tcBorders>
          </w:tcPr>
          <w:p w14:paraId="55EC045B" w14:textId="77777777" w:rsidR="00B17AE7" w:rsidRPr="00AA7258" w:rsidRDefault="00B17AE7" w:rsidP="00FE309E">
            <w:pPr>
              <w:widowControl/>
            </w:pPr>
          </w:p>
        </w:tc>
      </w:tr>
      <w:tr w:rsidR="00AA7258" w:rsidRPr="00AA7258" w14:paraId="38771CE3" w14:textId="77777777" w:rsidTr="00FE309E">
        <w:trPr>
          <w:trHeight w:val="240"/>
          <w:jc w:val="center"/>
        </w:trPr>
        <w:tc>
          <w:tcPr>
            <w:tcW w:w="4876" w:type="dxa"/>
            <w:tcBorders>
              <w:top w:val="nil"/>
              <w:left w:val="nil"/>
              <w:bottom w:val="nil"/>
              <w:right w:val="nil"/>
            </w:tcBorders>
          </w:tcPr>
          <w:p w14:paraId="1511A6DD" w14:textId="77777777" w:rsidR="00B17AE7" w:rsidRPr="00AA7258" w:rsidRDefault="00B17AE7" w:rsidP="00FE309E">
            <w:pPr>
              <w:pStyle w:val="AmColumnHeading"/>
              <w:widowControl/>
            </w:pPr>
            <w:r w:rsidRPr="00AA7258">
              <w:t>Texte proposé par la Commission</w:t>
            </w:r>
          </w:p>
        </w:tc>
        <w:tc>
          <w:tcPr>
            <w:tcW w:w="4876" w:type="dxa"/>
            <w:tcBorders>
              <w:top w:val="nil"/>
              <w:left w:val="nil"/>
              <w:bottom w:val="nil"/>
              <w:right w:val="nil"/>
            </w:tcBorders>
          </w:tcPr>
          <w:p w14:paraId="613B3BEF" w14:textId="77777777" w:rsidR="00B17AE7" w:rsidRPr="00AA7258" w:rsidRDefault="00B17AE7" w:rsidP="00FE309E">
            <w:pPr>
              <w:pStyle w:val="AmColumnHeading"/>
              <w:widowControl/>
            </w:pPr>
            <w:r w:rsidRPr="00AA7258">
              <w:t>Amendement</w:t>
            </w:r>
          </w:p>
        </w:tc>
      </w:tr>
      <w:tr w:rsidR="00AA7258" w:rsidRPr="00AA7258" w14:paraId="297D04A4" w14:textId="77777777" w:rsidTr="00FE309E">
        <w:trPr>
          <w:jc w:val="center"/>
        </w:trPr>
        <w:tc>
          <w:tcPr>
            <w:tcW w:w="4876" w:type="dxa"/>
            <w:tcBorders>
              <w:top w:val="nil"/>
              <w:left w:val="nil"/>
              <w:bottom w:val="nil"/>
              <w:right w:val="nil"/>
            </w:tcBorders>
          </w:tcPr>
          <w:p w14:paraId="4C9BFADE" w14:textId="77777777" w:rsidR="00B17AE7" w:rsidRPr="00AA7258" w:rsidRDefault="00B17AE7" w:rsidP="00FE309E">
            <w:pPr>
              <w:pStyle w:val="Normal6a"/>
              <w:widowControl/>
            </w:pPr>
            <w:r w:rsidRPr="00AA7258">
              <w:t>b)</w:t>
            </w:r>
            <w:r w:rsidRPr="00AA7258">
              <w:tab/>
              <w:t xml:space="preserve">la traçabilité des chiens et des chats </w:t>
            </w:r>
            <w:r w:rsidRPr="00AA7258">
              <w:rPr>
                <w:b/>
                <w:i/>
              </w:rPr>
              <w:t>mis sur le marché de</w:t>
            </w:r>
            <w:r w:rsidRPr="00AA7258">
              <w:t xml:space="preserve"> l’Union ou </w:t>
            </w:r>
            <w:r w:rsidRPr="00AA7258">
              <w:rPr>
                <w:b/>
                <w:i/>
              </w:rPr>
              <w:t>cédés dans</w:t>
            </w:r>
            <w:r w:rsidRPr="00AA7258">
              <w:t xml:space="preserve"> l’Union.</w:t>
            </w:r>
          </w:p>
        </w:tc>
        <w:tc>
          <w:tcPr>
            <w:tcW w:w="4876" w:type="dxa"/>
            <w:tcBorders>
              <w:top w:val="nil"/>
              <w:left w:val="nil"/>
              <w:bottom w:val="nil"/>
              <w:right w:val="nil"/>
            </w:tcBorders>
          </w:tcPr>
          <w:p w14:paraId="16F3FEA7" w14:textId="2E72E891" w:rsidR="00B17AE7" w:rsidRPr="00AA7258" w:rsidRDefault="00B17AE7" w:rsidP="00ED5340">
            <w:pPr>
              <w:pStyle w:val="Normal6a"/>
              <w:widowControl/>
            </w:pPr>
            <w:r w:rsidRPr="00AA7258">
              <w:t>b)</w:t>
            </w:r>
            <w:r w:rsidRPr="00AA7258">
              <w:tab/>
              <w:t xml:space="preserve">la traçabilité des chiens et des chats </w:t>
            </w:r>
            <w:r w:rsidRPr="00AA7258">
              <w:rPr>
                <w:b/>
                <w:i/>
              </w:rPr>
              <w:t>élevés ou détenus dans</w:t>
            </w:r>
            <w:r w:rsidRPr="00AA7258">
              <w:t xml:space="preserve"> l’Union ou </w:t>
            </w:r>
            <w:r w:rsidRPr="00AA7258">
              <w:rPr>
                <w:b/>
                <w:i/>
              </w:rPr>
              <w:t>mis sur le marché de</w:t>
            </w:r>
            <w:r w:rsidRPr="00AA7258">
              <w:t xml:space="preserve"> l’Union.</w:t>
            </w:r>
          </w:p>
        </w:tc>
      </w:tr>
    </w:tbl>
    <w:p w14:paraId="3C27D55B" w14:textId="77777777" w:rsidR="00B17AE7" w:rsidRPr="00AA7258" w:rsidRDefault="00B17AE7" w:rsidP="00DB4C66"/>
    <w:p w14:paraId="5F30CC5D" w14:textId="77777777" w:rsidR="00DB4C66" w:rsidRPr="00AA7258" w:rsidRDefault="00DB4C66" w:rsidP="00DB4C66">
      <w:pPr>
        <w:pStyle w:val="AmNumberTabs"/>
      </w:pPr>
      <w:r w:rsidRPr="00AA7258">
        <w:t>Amendement</w:t>
      </w:r>
      <w:r w:rsidRPr="00AA7258">
        <w:tab/>
      </w:r>
      <w:r w:rsidRPr="00AA7258">
        <w:tab/>
        <w:t>53</w:t>
      </w:r>
    </w:p>
    <w:p w14:paraId="6E1CF07C" w14:textId="77777777" w:rsidR="00DB4C66" w:rsidRPr="00AA7258" w:rsidRDefault="00DB4C66" w:rsidP="00DB4C66"/>
    <w:p w14:paraId="6742CA0B" w14:textId="77777777" w:rsidR="00DB4C66" w:rsidRPr="00AA7258" w:rsidRDefault="00DB4C66" w:rsidP="00DB4C66">
      <w:pPr>
        <w:pStyle w:val="NormalBold"/>
        <w:keepNext/>
      </w:pPr>
      <w:r w:rsidRPr="00AA7258">
        <w:t>Proposition de règlement</w:t>
      </w:r>
    </w:p>
    <w:p w14:paraId="084DF1B9" w14:textId="77777777" w:rsidR="00DB4C66" w:rsidRPr="00AA7258" w:rsidRDefault="00DB4C66" w:rsidP="00DB4C66">
      <w:pPr>
        <w:pStyle w:val="NormalBold"/>
      </w:pPr>
      <w:r w:rsidRPr="00AA7258">
        <w:t>Article 2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9AF8CB7" w14:textId="77777777" w:rsidTr="004464E0">
        <w:trPr>
          <w:jc w:val="center"/>
        </w:trPr>
        <w:tc>
          <w:tcPr>
            <w:tcW w:w="9752" w:type="dxa"/>
            <w:gridSpan w:val="2"/>
          </w:tcPr>
          <w:p w14:paraId="313F0500" w14:textId="77777777" w:rsidR="00DB4C66" w:rsidRPr="00AA7258" w:rsidRDefault="00DB4C66" w:rsidP="004464E0">
            <w:pPr>
              <w:keepNext/>
            </w:pPr>
          </w:p>
        </w:tc>
      </w:tr>
      <w:tr w:rsidR="00AA7258" w:rsidRPr="00AA7258" w14:paraId="0972984A" w14:textId="77777777" w:rsidTr="004464E0">
        <w:trPr>
          <w:jc w:val="center"/>
        </w:trPr>
        <w:tc>
          <w:tcPr>
            <w:tcW w:w="4876" w:type="dxa"/>
          </w:tcPr>
          <w:p w14:paraId="3EB63FC4" w14:textId="77777777" w:rsidR="00DB4C66" w:rsidRPr="00AA7258" w:rsidRDefault="00DB4C66" w:rsidP="004464E0">
            <w:pPr>
              <w:pStyle w:val="ColumnHeading"/>
              <w:keepNext/>
            </w:pPr>
            <w:r w:rsidRPr="00AA7258">
              <w:t>Texte proposé par la Commission</w:t>
            </w:r>
          </w:p>
        </w:tc>
        <w:tc>
          <w:tcPr>
            <w:tcW w:w="4876" w:type="dxa"/>
          </w:tcPr>
          <w:p w14:paraId="70B922A2" w14:textId="77777777" w:rsidR="00DB4C66" w:rsidRPr="00AA7258" w:rsidRDefault="00DB4C66" w:rsidP="004464E0">
            <w:pPr>
              <w:pStyle w:val="ColumnHeading"/>
              <w:keepNext/>
            </w:pPr>
            <w:r w:rsidRPr="00AA7258">
              <w:t>Amendement</w:t>
            </w:r>
          </w:p>
        </w:tc>
      </w:tr>
      <w:tr w:rsidR="00DB4C66" w:rsidRPr="00AA7258" w14:paraId="54737CEE" w14:textId="77777777" w:rsidTr="004464E0">
        <w:trPr>
          <w:jc w:val="center"/>
        </w:trPr>
        <w:tc>
          <w:tcPr>
            <w:tcW w:w="4876" w:type="dxa"/>
          </w:tcPr>
          <w:p w14:paraId="0C49170B" w14:textId="77777777" w:rsidR="00DB4C66" w:rsidRPr="00AA7258" w:rsidRDefault="00DB4C66" w:rsidP="004464E0">
            <w:pPr>
              <w:pStyle w:val="Normal6"/>
            </w:pPr>
            <w:r w:rsidRPr="00AA7258">
              <w:t>1.</w:t>
            </w:r>
            <w:r w:rsidRPr="00AA7258">
              <w:tab/>
              <w:t>Le présent règlement s’applique à l’élevage, à la détention</w:t>
            </w:r>
            <w:r w:rsidRPr="00AA7258">
              <w:rPr>
                <w:b/>
                <w:i/>
              </w:rPr>
              <w:t xml:space="preserve"> et</w:t>
            </w:r>
            <w:r w:rsidRPr="00AA7258">
              <w:t xml:space="preserve"> à la mise sur le marché des chiens et des chats</w:t>
            </w:r>
            <w:r w:rsidRPr="00AA7258">
              <w:rPr>
                <w:b/>
                <w:i/>
              </w:rPr>
              <w:t xml:space="preserve"> ainsi qu’à leur cession dans l’Union</w:t>
            </w:r>
            <w:r w:rsidRPr="00AA7258">
              <w:t>.</w:t>
            </w:r>
          </w:p>
        </w:tc>
        <w:tc>
          <w:tcPr>
            <w:tcW w:w="4876" w:type="dxa"/>
          </w:tcPr>
          <w:p w14:paraId="6B05B166" w14:textId="77777777" w:rsidR="00DB4C66" w:rsidRPr="00AA7258" w:rsidRDefault="00DB4C66" w:rsidP="004464E0">
            <w:pPr>
              <w:pStyle w:val="Normal6"/>
              <w:rPr>
                <w:szCs w:val="24"/>
              </w:rPr>
            </w:pPr>
            <w:r w:rsidRPr="00AA7258">
              <w:t>1.</w:t>
            </w:r>
            <w:r w:rsidRPr="00AA7258">
              <w:tab/>
              <w:t>Le présent règlement s’applique à l’élevage, à la détention</w:t>
            </w:r>
            <w:r w:rsidRPr="00AA7258">
              <w:rPr>
                <w:b/>
                <w:i/>
              </w:rPr>
              <w:t>,</w:t>
            </w:r>
            <w:r w:rsidRPr="00AA7258">
              <w:t xml:space="preserve"> à la mise sur le marché</w:t>
            </w:r>
            <w:r w:rsidRPr="00AA7258">
              <w:rPr>
                <w:b/>
                <w:i/>
              </w:rPr>
              <w:t xml:space="preserve"> et à l’entrée dans l’Union</w:t>
            </w:r>
            <w:r w:rsidRPr="00AA7258">
              <w:t xml:space="preserve"> des chiens et des chats.</w:t>
            </w:r>
          </w:p>
        </w:tc>
      </w:tr>
    </w:tbl>
    <w:p w14:paraId="6D8C9F6F" w14:textId="77777777" w:rsidR="00DB4C66" w:rsidRPr="00AA7258" w:rsidRDefault="00DB4C66" w:rsidP="00DB4C66"/>
    <w:p w14:paraId="46CD5185" w14:textId="77777777" w:rsidR="00DB4C66" w:rsidRPr="00AA7258" w:rsidRDefault="00DB4C66" w:rsidP="00DB4C66">
      <w:pPr>
        <w:pStyle w:val="AmNumberTabs"/>
      </w:pPr>
      <w:r w:rsidRPr="00AA7258">
        <w:t>Amendement</w:t>
      </w:r>
      <w:r w:rsidRPr="00AA7258">
        <w:tab/>
      </w:r>
      <w:r w:rsidRPr="00AA7258">
        <w:tab/>
        <w:t>54</w:t>
      </w:r>
    </w:p>
    <w:p w14:paraId="4DBD403F" w14:textId="77777777" w:rsidR="00DB4C66" w:rsidRPr="00AA7258" w:rsidRDefault="00DB4C66" w:rsidP="00DB4C66"/>
    <w:p w14:paraId="70567E0F" w14:textId="77777777" w:rsidR="00DB4C66" w:rsidRPr="00AA7258" w:rsidRDefault="00DB4C66" w:rsidP="00DB4C66">
      <w:pPr>
        <w:pStyle w:val="NormalBold"/>
        <w:keepNext/>
      </w:pPr>
      <w:r w:rsidRPr="00AA7258">
        <w:t>Proposition de règlement</w:t>
      </w:r>
    </w:p>
    <w:p w14:paraId="412F0919" w14:textId="77777777" w:rsidR="00DB4C66" w:rsidRPr="00AA7258" w:rsidRDefault="00DB4C66" w:rsidP="00DB4C66">
      <w:pPr>
        <w:pStyle w:val="NormalBold"/>
      </w:pPr>
      <w:r w:rsidRPr="00AA7258">
        <w:t>Article 2 – paragraphe 2</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62F2ED7" w14:textId="77777777" w:rsidTr="00B17AE7">
        <w:trPr>
          <w:jc w:val="center"/>
        </w:trPr>
        <w:tc>
          <w:tcPr>
            <w:tcW w:w="9752" w:type="dxa"/>
            <w:gridSpan w:val="2"/>
          </w:tcPr>
          <w:p w14:paraId="447CE377" w14:textId="77777777" w:rsidR="00DB4C66" w:rsidRPr="00AA7258" w:rsidRDefault="00DB4C66" w:rsidP="004464E0">
            <w:pPr>
              <w:keepNext/>
            </w:pPr>
          </w:p>
        </w:tc>
      </w:tr>
      <w:tr w:rsidR="00AA7258" w:rsidRPr="00AA7258" w14:paraId="058DB1AE" w14:textId="77777777" w:rsidTr="00B17AE7">
        <w:trPr>
          <w:jc w:val="center"/>
        </w:trPr>
        <w:tc>
          <w:tcPr>
            <w:tcW w:w="4876" w:type="dxa"/>
          </w:tcPr>
          <w:p w14:paraId="5B24A314" w14:textId="77777777" w:rsidR="00DB4C66" w:rsidRPr="00AA7258" w:rsidRDefault="00DB4C66" w:rsidP="004464E0">
            <w:pPr>
              <w:pStyle w:val="ColumnHeading"/>
              <w:keepNext/>
            </w:pPr>
            <w:r w:rsidRPr="00AA7258">
              <w:t>Texte proposé par la Commission</w:t>
            </w:r>
          </w:p>
        </w:tc>
        <w:tc>
          <w:tcPr>
            <w:tcW w:w="4876" w:type="dxa"/>
          </w:tcPr>
          <w:p w14:paraId="27912037" w14:textId="77777777" w:rsidR="00DB4C66" w:rsidRPr="00AA7258" w:rsidRDefault="00DB4C66" w:rsidP="004464E0">
            <w:pPr>
              <w:pStyle w:val="ColumnHeading"/>
              <w:keepNext/>
            </w:pPr>
            <w:r w:rsidRPr="00AA7258">
              <w:t>Amendement</w:t>
            </w:r>
          </w:p>
        </w:tc>
      </w:tr>
      <w:tr w:rsidR="00DB4C66" w:rsidRPr="00AA7258" w14:paraId="75323212" w14:textId="77777777" w:rsidTr="00B17AE7">
        <w:trPr>
          <w:jc w:val="center"/>
        </w:trPr>
        <w:tc>
          <w:tcPr>
            <w:tcW w:w="4876" w:type="dxa"/>
          </w:tcPr>
          <w:p w14:paraId="27E60F91" w14:textId="77777777" w:rsidR="00DB4C66" w:rsidRPr="00AA7258" w:rsidRDefault="00DB4C66" w:rsidP="004464E0">
            <w:pPr>
              <w:pStyle w:val="Normal6"/>
            </w:pPr>
            <w:r w:rsidRPr="00AA7258">
              <w:t>2.</w:t>
            </w:r>
            <w:r w:rsidRPr="00AA7258">
              <w:tab/>
              <w:t>Le présent règlement ne s’applique pas à l’élevage, à la détention, à la mise sur le marché ou à la cession de chiens ou de chats destinés à des fins scientifiques.</w:t>
            </w:r>
          </w:p>
        </w:tc>
        <w:tc>
          <w:tcPr>
            <w:tcW w:w="4876" w:type="dxa"/>
          </w:tcPr>
          <w:p w14:paraId="3FEFFFB9" w14:textId="77777777" w:rsidR="00DB4C66" w:rsidRPr="00AA7258" w:rsidRDefault="00DB4C66" w:rsidP="004464E0">
            <w:pPr>
              <w:pStyle w:val="Normal6"/>
              <w:rPr>
                <w:szCs w:val="24"/>
              </w:rPr>
            </w:pPr>
            <w:r w:rsidRPr="00AA7258">
              <w:t>2.</w:t>
            </w:r>
            <w:r w:rsidRPr="00AA7258">
              <w:tab/>
              <w:t>Le présent règlement ne s’applique pas à l’élevage, à la détention, à la mise sur le marché ou à la cession de chiens ou de chats destinés à des fins scientifiques</w:t>
            </w:r>
            <w:r w:rsidRPr="00AA7258">
              <w:rPr>
                <w:b/>
                <w:i/>
              </w:rPr>
              <w:t xml:space="preserve"> ou à des essais cliniques nécessaires à l’autorisation de mise sur le marché de médicaments vétérinaires</w:t>
            </w:r>
            <w:r w:rsidRPr="00AA7258">
              <w:t>.</w:t>
            </w:r>
          </w:p>
        </w:tc>
      </w:tr>
    </w:tbl>
    <w:p w14:paraId="21B7E2E3" w14:textId="77777777" w:rsidR="00DB4C66" w:rsidRPr="00AA7258" w:rsidRDefault="00DB4C66" w:rsidP="00B17AE7"/>
    <w:p w14:paraId="2687EC2B" w14:textId="77777777" w:rsidR="00DB4C66" w:rsidRPr="00AA7258" w:rsidRDefault="00DB4C66" w:rsidP="00DB4C66">
      <w:pPr>
        <w:pStyle w:val="AmNumberTabs"/>
      </w:pPr>
      <w:r w:rsidRPr="00AA7258">
        <w:t>Amendement</w:t>
      </w:r>
      <w:r w:rsidRPr="00AA7258">
        <w:tab/>
      </w:r>
      <w:r w:rsidRPr="00AA7258">
        <w:tab/>
        <w:t>55</w:t>
      </w:r>
    </w:p>
    <w:p w14:paraId="477BEEF5" w14:textId="77777777" w:rsidR="00DB4C66" w:rsidRPr="00AA7258" w:rsidRDefault="00DB4C66" w:rsidP="00DB4C66"/>
    <w:p w14:paraId="788B15D3" w14:textId="77777777" w:rsidR="00DB4C66" w:rsidRPr="00AA7258" w:rsidRDefault="00DB4C66" w:rsidP="00DB4C66">
      <w:pPr>
        <w:pStyle w:val="NormalBold"/>
        <w:keepNext/>
      </w:pPr>
      <w:r w:rsidRPr="00AA7258">
        <w:t>Proposition de règlement</w:t>
      </w:r>
    </w:p>
    <w:p w14:paraId="0AD14447" w14:textId="77777777" w:rsidR="00DB4C66" w:rsidRPr="00AA7258" w:rsidRDefault="00DB4C66" w:rsidP="00DB4C66">
      <w:pPr>
        <w:pStyle w:val="NormalBold"/>
      </w:pPr>
      <w:r w:rsidRPr="00AA7258">
        <w:t>Article 2 – paragraphe 2bis (nouveau)</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5E9861E" w14:textId="77777777" w:rsidTr="00B17AE7">
        <w:trPr>
          <w:jc w:val="center"/>
        </w:trPr>
        <w:tc>
          <w:tcPr>
            <w:tcW w:w="9752" w:type="dxa"/>
            <w:gridSpan w:val="2"/>
          </w:tcPr>
          <w:p w14:paraId="19351EC1" w14:textId="77777777" w:rsidR="00DB4C66" w:rsidRPr="00AA7258" w:rsidRDefault="00DB4C66" w:rsidP="004464E0">
            <w:pPr>
              <w:keepNext/>
            </w:pPr>
          </w:p>
        </w:tc>
      </w:tr>
      <w:tr w:rsidR="00AA7258" w:rsidRPr="00AA7258" w14:paraId="4AA600F8" w14:textId="77777777" w:rsidTr="00B17AE7">
        <w:trPr>
          <w:jc w:val="center"/>
        </w:trPr>
        <w:tc>
          <w:tcPr>
            <w:tcW w:w="4876" w:type="dxa"/>
          </w:tcPr>
          <w:p w14:paraId="0ACAE2A0" w14:textId="77777777" w:rsidR="00DB4C66" w:rsidRPr="00AA7258" w:rsidRDefault="00DB4C66" w:rsidP="004464E0">
            <w:pPr>
              <w:pStyle w:val="ColumnHeading"/>
              <w:keepNext/>
            </w:pPr>
            <w:r w:rsidRPr="00AA7258">
              <w:t>Texte proposé par la Commission</w:t>
            </w:r>
          </w:p>
        </w:tc>
        <w:tc>
          <w:tcPr>
            <w:tcW w:w="4876" w:type="dxa"/>
          </w:tcPr>
          <w:p w14:paraId="2464D0AB" w14:textId="77777777" w:rsidR="00DB4C66" w:rsidRPr="00AA7258" w:rsidRDefault="00DB4C66" w:rsidP="004464E0">
            <w:pPr>
              <w:pStyle w:val="ColumnHeading"/>
              <w:keepNext/>
            </w:pPr>
            <w:r w:rsidRPr="00AA7258">
              <w:t>Amendement</w:t>
            </w:r>
          </w:p>
        </w:tc>
      </w:tr>
      <w:tr w:rsidR="00AA7258" w:rsidRPr="00AA7258" w14:paraId="35300513" w14:textId="77777777" w:rsidTr="00B17AE7">
        <w:trPr>
          <w:jc w:val="center"/>
        </w:trPr>
        <w:tc>
          <w:tcPr>
            <w:tcW w:w="4876" w:type="dxa"/>
          </w:tcPr>
          <w:p w14:paraId="5D80038F" w14:textId="77777777" w:rsidR="00DB4C66" w:rsidRPr="00AA7258" w:rsidRDefault="00DB4C66" w:rsidP="004464E0">
            <w:pPr>
              <w:pStyle w:val="Normal6"/>
            </w:pPr>
          </w:p>
        </w:tc>
        <w:tc>
          <w:tcPr>
            <w:tcW w:w="4876" w:type="dxa"/>
          </w:tcPr>
          <w:p w14:paraId="13155A25" w14:textId="77777777" w:rsidR="00DB4C66" w:rsidRPr="00AA7258" w:rsidRDefault="00DB4C66" w:rsidP="004464E0">
            <w:pPr>
              <w:pStyle w:val="Normal6"/>
              <w:rPr>
                <w:szCs w:val="24"/>
              </w:rPr>
            </w:pPr>
            <w:r w:rsidRPr="00AA7258">
              <w:rPr>
                <w:b/>
                <w:i/>
              </w:rPr>
              <w:t>2 bis.</w:t>
            </w:r>
            <w:r w:rsidRPr="00AA7258">
              <w:rPr>
                <w:b/>
                <w:i/>
              </w:rPr>
              <w:tab/>
              <w:t>Le présent règlement ne s’applique pas:</w:t>
            </w:r>
          </w:p>
        </w:tc>
      </w:tr>
      <w:tr w:rsidR="00AA7258" w:rsidRPr="00AA7258" w14:paraId="6135CEBC" w14:textId="77777777" w:rsidTr="00B17AE7">
        <w:trPr>
          <w:jc w:val="center"/>
        </w:trPr>
        <w:tc>
          <w:tcPr>
            <w:tcW w:w="4876" w:type="dxa"/>
          </w:tcPr>
          <w:p w14:paraId="0E3F7642" w14:textId="77777777" w:rsidR="00DB4C66" w:rsidRPr="00AA7258" w:rsidRDefault="00DB4C66" w:rsidP="004464E0">
            <w:pPr>
              <w:pStyle w:val="Normal6"/>
            </w:pPr>
          </w:p>
        </w:tc>
        <w:tc>
          <w:tcPr>
            <w:tcW w:w="4876" w:type="dxa"/>
          </w:tcPr>
          <w:p w14:paraId="33A878FA" w14:textId="77777777" w:rsidR="00DB4C66" w:rsidRPr="00AA7258" w:rsidRDefault="00DB4C66" w:rsidP="004464E0">
            <w:pPr>
              <w:pStyle w:val="Normal6"/>
              <w:rPr>
                <w:szCs w:val="24"/>
              </w:rPr>
            </w:pPr>
            <w:r w:rsidRPr="00AA7258">
              <w:rPr>
                <w:b/>
                <w:i/>
              </w:rPr>
              <w:t>- aux personnes physiques qui détiennent des chiens ou des chats à des fins d’agrément personnel ou familial de compagnie, et qui permettent à ces animaux de se reproduire, dans la limite maximale d’une portée par espèce et par foyer, par période de dix-huit mois, sans les mettre sur le marché;</w:t>
            </w:r>
          </w:p>
        </w:tc>
      </w:tr>
      <w:tr w:rsidR="00AA7258" w:rsidRPr="00AA7258" w14:paraId="142568BF" w14:textId="77777777" w:rsidTr="00B17AE7">
        <w:trPr>
          <w:jc w:val="center"/>
        </w:trPr>
        <w:tc>
          <w:tcPr>
            <w:tcW w:w="4876" w:type="dxa"/>
          </w:tcPr>
          <w:p w14:paraId="6848D9D0" w14:textId="77777777" w:rsidR="00DB4C66" w:rsidRPr="00AA7258" w:rsidRDefault="00DB4C66" w:rsidP="004464E0">
            <w:pPr>
              <w:pStyle w:val="Normal6"/>
            </w:pPr>
          </w:p>
        </w:tc>
        <w:tc>
          <w:tcPr>
            <w:tcW w:w="4876" w:type="dxa"/>
          </w:tcPr>
          <w:p w14:paraId="4DD8E065" w14:textId="77777777" w:rsidR="00DB4C66" w:rsidRPr="00AA7258" w:rsidRDefault="00DB4C66" w:rsidP="004464E0">
            <w:pPr>
              <w:pStyle w:val="Normal6"/>
              <w:rPr>
                <w:szCs w:val="24"/>
              </w:rPr>
            </w:pPr>
            <w:r w:rsidRPr="00AA7258">
              <w:rPr>
                <w:b/>
                <w:i/>
              </w:rPr>
              <w:t>- et aux exploitations agricoles, à l’exception des dispositions prévues à l’article 5.</w:t>
            </w:r>
          </w:p>
        </w:tc>
      </w:tr>
    </w:tbl>
    <w:p w14:paraId="7A3029FF" w14:textId="77777777" w:rsidR="00B17AE7" w:rsidRPr="00AA7258" w:rsidRDefault="00B17AE7" w:rsidP="00B17AE7">
      <w:pPr>
        <w:pStyle w:val="AmNumberTabs"/>
        <w:widowControl/>
      </w:pPr>
      <w:r w:rsidRPr="00AA7258">
        <w:t>Amendement</w:t>
      </w:r>
      <w:r w:rsidRPr="00AA7258">
        <w:tab/>
      </w:r>
      <w:r w:rsidRPr="00AA7258">
        <w:tab/>
        <w:t>284</w:t>
      </w:r>
    </w:p>
    <w:p w14:paraId="24C807D6" w14:textId="77777777" w:rsidR="00B17AE7" w:rsidRPr="00AA7258" w:rsidRDefault="00B17AE7" w:rsidP="00B17AE7">
      <w:pPr>
        <w:pStyle w:val="NormalBold12b"/>
      </w:pPr>
      <w:r w:rsidRPr="00AA7258">
        <w:t>Proposition de règlement</w:t>
      </w:r>
    </w:p>
    <w:p w14:paraId="28E15B4F" w14:textId="77777777" w:rsidR="00B17AE7" w:rsidRPr="00AA7258" w:rsidRDefault="00B17AE7" w:rsidP="00B17AE7">
      <w:pPr>
        <w:pStyle w:val="NormalBold"/>
        <w:widowControl/>
      </w:pPr>
      <w:r w:rsidRPr="00AA7258">
        <w:lastRenderedPageBreak/>
        <w:t>Article 2 – paragraphe 2 ter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797318A8" w14:textId="77777777" w:rsidTr="00FE309E">
        <w:trPr>
          <w:trHeight w:hRule="exact" w:val="240"/>
          <w:jc w:val="center"/>
        </w:trPr>
        <w:tc>
          <w:tcPr>
            <w:tcW w:w="9752" w:type="dxa"/>
            <w:gridSpan w:val="2"/>
            <w:tcBorders>
              <w:top w:val="nil"/>
              <w:left w:val="nil"/>
              <w:bottom w:val="nil"/>
              <w:right w:val="nil"/>
            </w:tcBorders>
          </w:tcPr>
          <w:p w14:paraId="6878B2E0" w14:textId="77777777" w:rsidR="00B17AE7" w:rsidRPr="00AA7258" w:rsidRDefault="00B17AE7" w:rsidP="00FE309E">
            <w:pPr>
              <w:widowControl/>
            </w:pPr>
          </w:p>
        </w:tc>
      </w:tr>
      <w:tr w:rsidR="00AA7258" w:rsidRPr="00AA7258" w14:paraId="460B0700" w14:textId="77777777" w:rsidTr="00FE309E">
        <w:trPr>
          <w:trHeight w:val="240"/>
          <w:jc w:val="center"/>
        </w:trPr>
        <w:tc>
          <w:tcPr>
            <w:tcW w:w="4876" w:type="dxa"/>
            <w:tcBorders>
              <w:top w:val="nil"/>
              <w:left w:val="nil"/>
              <w:bottom w:val="nil"/>
              <w:right w:val="nil"/>
            </w:tcBorders>
          </w:tcPr>
          <w:p w14:paraId="4F85EAB4" w14:textId="77777777" w:rsidR="00B17AE7" w:rsidRPr="00AA7258" w:rsidRDefault="00B17AE7" w:rsidP="00FE309E">
            <w:pPr>
              <w:pStyle w:val="AmColumnHeading"/>
              <w:widowControl/>
            </w:pPr>
            <w:r w:rsidRPr="00AA7258">
              <w:t>Texte proposé par la Commission</w:t>
            </w:r>
          </w:p>
        </w:tc>
        <w:tc>
          <w:tcPr>
            <w:tcW w:w="4876" w:type="dxa"/>
            <w:tcBorders>
              <w:top w:val="nil"/>
              <w:left w:val="nil"/>
              <w:bottom w:val="nil"/>
              <w:right w:val="nil"/>
            </w:tcBorders>
          </w:tcPr>
          <w:p w14:paraId="5F89D707" w14:textId="77777777" w:rsidR="00B17AE7" w:rsidRPr="00AA7258" w:rsidRDefault="00B17AE7" w:rsidP="00FE309E">
            <w:pPr>
              <w:pStyle w:val="AmColumnHeading"/>
              <w:widowControl/>
            </w:pPr>
            <w:r w:rsidRPr="00AA7258">
              <w:t>Amendement</w:t>
            </w:r>
          </w:p>
        </w:tc>
      </w:tr>
      <w:tr w:rsidR="00AA7258" w:rsidRPr="00AA7258" w14:paraId="009A51BA" w14:textId="77777777" w:rsidTr="00FE309E">
        <w:trPr>
          <w:jc w:val="center"/>
        </w:trPr>
        <w:tc>
          <w:tcPr>
            <w:tcW w:w="4876" w:type="dxa"/>
            <w:tcBorders>
              <w:top w:val="nil"/>
              <w:left w:val="nil"/>
              <w:bottom w:val="nil"/>
              <w:right w:val="nil"/>
            </w:tcBorders>
          </w:tcPr>
          <w:p w14:paraId="30187493" w14:textId="77777777" w:rsidR="00B17AE7" w:rsidRPr="00AA7258" w:rsidRDefault="00B17AE7" w:rsidP="00FE309E">
            <w:pPr>
              <w:pStyle w:val="Normal6a"/>
              <w:widowControl/>
            </w:pPr>
          </w:p>
        </w:tc>
        <w:tc>
          <w:tcPr>
            <w:tcW w:w="4876" w:type="dxa"/>
            <w:tcBorders>
              <w:top w:val="nil"/>
              <w:left w:val="nil"/>
              <w:bottom w:val="nil"/>
              <w:right w:val="nil"/>
            </w:tcBorders>
          </w:tcPr>
          <w:p w14:paraId="353D029F" w14:textId="77777777" w:rsidR="00B17AE7" w:rsidRPr="00AA7258" w:rsidRDefault="00B17AE7" w:rsidP="00FE309E">
            <w:pPr>
              <w:pStyle w:val="Normal6a"/>
              <w:widowControl/>
            </w:pPr>
            <w:r w:rsidRPr="00AA7258">
              <w:rPr>
                <w:b/>
                <w:i/>
              </w:rPr>
              <w:t>2 ter.</w:t>
            </w:r>
            <w:r w:rsidRPr="00AA7258">
              <w:tab/>
            </w:r>
            <w:r w:rsidRPr="00AA7258">
              <w:rPr>
                <w:b/>
                <w:i/>
              </w:rPr>
              <w:t>Nonobstant le paragraphe 2 du présent article, les exigences relatives à l’identification et à l’enregistrement énoncées à l’article 17 s’appliquent à tous les chiens et chats détenus sous la responsabilité de personnes physiques.</w:t>
            </w:r>
          </w:p>
        </w:tc>
      </w:tr>
    </w:tbl>
    <w:p w14:paraId="3B3DF662" w14:textId="77777777" w:rsidR="00DB4C66" w:rsidRPr="00AA7258" w:rsidRDefault="00DB4C66" w:rsidP="00DB4C66">
      <w:pPr>
        <w:pStyle w:val="AmNumberTabs"/>
      </w:pPr>
      <w:r w:rsidRPr="00AA7258">
        <w:t>Amendement</w:t>
      </w:r>
      <w:r w:rsidRPr="00AA7258">
        <w:tab/>
      </w:r>
      <w:r w:rsidRPr="00AA7258">
        <w:tab/>
        <w:t>56</w:t>
      </w:r>
    </w:p>
    <w:p w14:paraId="5321CEB7" w14:textId="77777777" w:rsidR="00DB4C66" w:rsidRPr="00AA7258" w:rsidRDefault="00DB4C66" w:rsidP="00DB4C66">
      <w:pPr>
        <w:pStyle w:val="NormalBold12b"/>
      </w:pPr>
      <w:r w:rsidRPr="00AA7258">
        <w:t>Proposition de règlement</w:t>
      </w:r>
    </w:p>
    <w:p w14:paraId="530421DD" w14:textId="77777777" w:rsidR="00DB4C66" w:rsidRPr="00AA7258" w:rsidRDefault="00DB4C66" w:rsidP="00DB4C66">
      <w:pPr>
        <w:pStyle w:val="NormalBold"/>
      </w:pPr>
      <w:r w:rsidRPr="00AA7258">
        <w:t>Article 3 – alinéa 1 – point 1 bis (nouveau)</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287FEF2B" w14:textId="77777777" w:rsidTr="004464E0">
        <w:trPr>
          <w:trHeight w:hRule="exact" w:val="240"/>
          <w:jc w:val="center"/>
        </w:trPr>
        <w:tc>
          <w:tcPr>
            <w:tcW w:w="9752" w:type="dxa"/>
            <w:gridSpan w:val="2"/>
            <w:tcBorders>
              <w:top w:val="nil"/>
              <w:left w:val="nil"/>
              <w:bottom w:val="nil"/>
              <w:right w:val="nil"/>
            </w:tcBorders>
          </w:tcPr>
          <w:p w14:paraId="6093FDE4" w14:textId="77777777" w:rsidR="00DB4C66" w:rsidRPr="00AA7258" w:rsidRDefault="00DB4C66" w:rsidP="004464E0"/>
        </w:tc>
      </w:tr>
      <w:tr w:rsidR="00AA7258" w:rsidRPr="00AA7258" w14:paraId="3C41BBFF" w14:textId="77777777" w:rsidTr="004464E0">
        <w:trPr>
          <w:trHeight w:val="240"/>
          <w:jc w:val="center"/>
        </w:trPr>
        <w:tc>
          <w:tcPr>
            <w:tcW w:w="4876" w:type="dxa"/>
            <w:tcBorders>
              <w:top w:val="nil"/>
              <w:left w:val="nil"/>
              <w:bottom w:val="nil"/>
              <w:right w:val="nil"/>
            </w:tcBorders>
          </w:tcPr>
          <w:p w14:paraId="4F070835"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5BD2ACF3" w14:textId="77777777" w:rsidR="00DB4C66" w:rsidRPr="00AA7258" w:rsidRDefault="00DB4C66" w:rsidP="004464E0">
            <w:pPr>
              <w:pStyle w:val="AmColumnHeading"/>
            </w:pPr>
            <w:r w:rsidRPr="00AA7258">
              <w:t>Amendement</w:t>
            </w:r>
          </w:p>
        </w:tc>
      </w:tr>
      <w:tr w:rsidR="00DB4C66" w:rsidRPr="00AA7258" w14:paraId="6CE23108" w14:textId="77777777" w:rsidTr="004464E0">
        <w:trPr>
          <w:jc w:val="center"/>
        </w:trPr>
        <w:tc>
          <w:tcPr>
            <w:tcW w:w="4876" w:type="dxa"/>
            <w:tcBorders>
              <w:top w:val="nil"/>
              <w:left w:val="nil"/>
              <w:bottom w:val="nil"/>
              <w:right w:val="nil"/>
            </w:tcBorders>
          </w:tcPr>
          <w:p w14:paraId="40D5F7AF" w14:textId="77777777" w:rsidR="00DB4C66" w:rsidRPr="00AA7258" w:rsidRDefault="00DB4C66" w:rsidP="004464E0">
            <w:pPr>
              <w:pStyle w:val="Normal6a"/>
            </w:pPr>
          </w:p>
        </w:tc>
        <w:tc>
          <w:tcPr>
            <w:tcW w:w="4876" w:type="dxa"/>
            <w:tcBorders>
              <w:top w:val="nil"/>
              <w:left w:val="nil"/>
              <w:bottom w:val="nil"/>
              <w:right w:val="nil"/>
            </w:tcBorders>
          </w:tcPr>
          <w:p w14:paraId="6B8BCA71" w14:textId="77777777" w:rsidR="00DB4C66" w:rsidRPr="00AA7258" w:rsidRDefault="00DB4C66" w:rsidP="004464E0">
            <w:pPr>
              <w:pStyle w:val="Normal6a"/>
            </w:pPr>
            <w:r w:rsidRPr="00AA7258">
              <w:rPr>
                <w:b/>
                <w:i/>
              </w:rPr>
              <w:t>1 bis.</w:t>
            </w:r>
            <w:r w:rsidRPr="00AA7258">
              <w:rPr>
                <w:b/>
                <w:i/>
              </w:rPr>
              <w:tab/>
              <w:t>«chiens exerçant des activités spécifiques, de travail ou professionnelles»: les animaux qui, sélectionnés pour leurs caractéristiques physiques, d’instinct et de tempérament, sont éduqués pour aider les personnes dans le contexte d’une activité réglementée ou d’une tâche spécifique, tels que ceux utilisés pour la chasse, le travail, la garde de troupeaux, le sauvetage, l’assistance, à des fins sportives, utilisés par les forces de l’ordre, ainsi que les animaux guides, les chiens d’aveugle ou les animaux destinés à la zoothérapie qui ont été éduqués dans des centres ou par des professionnels spécialisés pour accompagner, conduire ou assister des personnes présentant des diversités fonctionnelles;</w:t>
            </w:r>
          </w:p>
        </w:tc>
      </w:tr>
    </w:tbl>
    <w:p w14:paraId="3C7FF3F9" w14:textId="77777777" w:rsidR="00DB4C66" w:rsidRPr="00AA7258" w:rsidRDefault="00DB4C66" w:rsidP="00DB4C66"/>
    <w:p w14:paraId="13BF58DF" w14:textId="77777777" w:rsidR="00DB4C66" w:rsidRPr="00AA7258" w:rsidRDefault="00DB4C66" w:rsidP="00DB4C66">
      <w:pPr>
        <w:pStyle w:val="AmNumberTabs"/>
      </w:pPr>
      <w:r w:rsidRPr="00AA7258">
        <w:t>Amendement</w:t>
      </w:r>
      <w:r w:rsidRPr="00AA7258">
        <w:tab/>
      </w:r>
      <w:r w:rsidRPr="00AA7258">
        <w:tab/>
        <w:t>57</w:t>
      </w:r>
    </w:p>
    <w:p w14:paraId="2EC12C71" w14:textId="77777777" w:rsidR="00DB4C66" w:rsidRPr="00AA7258" w:rsidRDefault="00DB4C66" w:rsidP="00DB4C66"/>
    <w:p w14:paraId="43D2C531" w14:textId="77777777" w:rsidR="00DB4C66" w:rsidRPr="00AA7258" w:rsidRDefault="00DB4C66" w:rsidP="00DB4C66">
      <w:pPr>
        <w:pStyle w:val="NormalBold"/>
        <w:keepNext/>
      </w:pPr>
      <w:r w:rsidRPr="00AA7258">
        <w:t>Proposition de règlement</w:t>
      </w:r>
    </w:p>
    <w:p w14:paraId="07E3AFFD" w14:textId="77777777" w:rsidR="00DB4C66" w:rsidRPr="00AA7258" w:rsidRDefault="00DB4C66" w:rsidP="00DB4C66">
      <w:pPr>
        <w:pStyle w:val="NormalBold"/>
      </w:pPr>
      <w:r w:rsidRPr="00AA7258">
        <w:t>Article 3 – alinéa 1 – point 3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83A74DD" w14:textId="77777777" w:rsidTr="004464E0">
        <w:trPr>
          <w:jc w:val="center"/>
        </w:trPr>
        <w:tc>
          <w:tcPr>
            <w:tcW w:w="9752" w:type="dxa"/>
            <w:gridSpan w:val="2"/>
          </w:tcPr>
          <w:p w14:paraId="44E31F74" w14:textId="77777777" w:rsidR="00DB4C66" w:rsidRPr="00AA7258" w:rsidRDefault="00DB4C66" w:rsidP="004464E0">
            <w:pPr>
              <w:keepNext/>
            </w:pPr>
          </w:p>
        </w:tc>
      </w:tr>
      <w:tr w:rsidR="00AA7258" w:rsidRPr="00AA7258" w14:paraId="72288320" w14:textId="77777777" w:rsidTr="004464E0">
        <w:trPr>
          <w:jc w:val="center"/>
        </w:trPr>
        <w:tc>
          <w:tcPr>
            <w:tcW w:w="4876" w:type="dxa"/>
          </w:tcPr>
          <w:p w14:paraId="55A22650" w14:textId="77777777" w:rsidR="00DB4C66" w:rsidRPr="00AA7258" w:rsidRDefault="00DB4C66" w:rsidP="004464E0">
            <w:pPr>
              <w:pStyle w:val="ColumnHeading"/>
              <w:keepNext/>
            </w:pPr>
            <w:r w:rsidRPr="00AA7258">
              <w:t>Texte proposé par la Commission</w:t>
            </w:r>
          </w:p>
        </w:tc>
        <w:tc>
          <w:tcPr>
            <w:tcW w:w="4876" w:type="dxa"/>
          </w:tcPr>
          <w:p w14:paraId="48A4B7B5" w14:textId="77777777" w:rsidR="00DB4C66" w:rsidRPr="00AA7258" w:rsidRDefault="00DB4C66" w:rsidP="004464E0">
            <w:pPr>
              <w:pStyle w:val="ColumnHeading"/>
              <w:keepNext/>
            </w:pPr>
            <w:r w:rsidRPr="00AA7258">
              <w:t>Amendement</w:t>
            </w:r>
          </w:p>
        </w:tc>
      </w:tr>
      <w:tr w:rsidR="00DB4C66" w:rsidRPr="00AA7258" w14:paraId="652B09E7" w14:textId="77777777" w:rsidTr="004464E0">
        <w:trPr>
          <w:jc w:val="center"/>
        </w:trPr>
        <w:tc>
          <w:tcPr>
            <w:tcW w:w="4876" w:type="dxa"/>
          </w:tcPr>
          <w:p w14:paraId="173B63CE" w14:textId="77777777" w:rsidR="00DB4C66" w:rsidRPr="00AA7258" w:rsidRDefault="00DB4C66" w:rsidP="004464E0">
            <w:pPr>
              <w:pStyle w:val="Normal6"/>
            </w:pPr>
          </w:p>
        </w:tc>
        <w:tc>
          <w:tcPr>
            <w:tcW w:w="4876" w:type="dxa"/>
          </w:tcPr>
          <w:p w14:paraId="5C708F01" w14:textId="77777777" w:rsidR="00DB4C66" w:rsidRPr="00AA7258" w:rsidRDefault="00DB4C66" w:rsidP="004464E0">
            <w:pPr>
              <w:pStyle w:val="Normal6"/>
              <w:rPr>
                <w:szCs w:val="24"/>
              </w:rPr>
            </w:pPr>
            <w:r w:rsidRPr="00AA7258">
              <w:rPr>
                <w:b/>
                <w:i/>
              </w:rPr>
              <w:t>3 bis.</w:t>
            </w:r>
            <w:r w:rsidRPr="00AA7258">
              <w:rPr>
                <w:b/>
                <w:i/>
              </w:rPr>
              <w:tab/>
              <w:t>«élevage»: activité de détention de chiens ou de chats dans des établissements d’élevage à des fins de reproduction;</w:t>
            </w:r>
          </w:p>
        </w:tc>
      </w:tr>
    </w:tbl>
    <w:p w14:paraId="3F27DC61" w14:textId="77777777" w:rsidR="00DB4C66" w:rsidRPr="00AA7258" w:rsidRDefault="00DB4C66" w:rsidP="00DB4C66"/>
    <w:p w14:paraId="773E3992" w14:textId="77777777" w:rsidR="00DB4C66" w:rsidRPr="00AA7258" w:rsidRDefault="00DB4C66" w:rsidP="00DB4C66">
      <w:pPr>
        <w:pStyle w:val="AmNumberTabs"/>
      </w:pPr>
      <w:r w:rsidRPr="00AA7258">
        <w:t>Amendement</w:t>
      </w:r>
      <w:r w:rsidRPr="00AA7258">
        <w:tab/>
      </w:r>
      <w:r w:rsidRPr="00AA7258">
        <w:tab/>
        <w:t>58</w:t>
      </w:r>
    </w:p>
    <w:p w14:paraId="2933890E" w14:textId="77777777" w:rsidR="00DB4C66" w:rsidRPr="00AA7258" w:rsidRDefault="00DB4C66" w:rsidP="00DB4C66"/>
    <w:p w14:paraId="391DB108" w14:textId="77777777" w:rsidR="00DB4C66" w:rsidRPr="00AA7258" w:rsidRDefault="00DB4C66" w:rsidP="00DB4C66">
      <w:pPr>
        <w:pStyle w:val="NormalBold"/>
        <w:keepNext/>
      </w:pPr>
      <w:r w:rsidRPr="00AA7258">
        <w:t>Proposition de règlement</w:t>
      </w:r>
    </w:p>
    <w:p w14:paraId="431D5CAB" w14:textId="77777777" w:rsidR="00DB4C66" w:rsidRPr="00AA7258" w:rsidRDefault="00DB4C66" w:rsidP="00DB4C66">
      <w:pPr>
        <w:pStyle w:val="NormalBold"/>
      </w:pPr>
      <w:r w:rsidRPr="00AA7258">
        <w:t>Article 3 – alinéa 1 – point 3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05D2893" w14:textId="77777777" w:rsidTr="004464E0">
        <w:trPr>
          <w:jc w:val="center"/>
        </w:trPr>
        <w:tc>
          <w:tcPr>
            <w:tcW w:w="9752" w:type="dxa"/>
            <w:gridSpan w:val="2"/>
          </w:tcPr>
          <w:p w14:paraId="5878E104" w14:textId="77777777" w:rsidR="00DB4C66" w:rsidRPr="00AA7258" w:rsidRDefault="00DB4C66" w:rsidP="004464E0">
            <w:pPr>
              <w:keepNext/>
            </w:pPr>
          </w:p>
        </w:tc>
      </w:tr>
      <w:tr w:rsidR="00AA7258" w:rsidRPr="00AA7258" w14:paraId="13D6802F" w14:textId="77777777" w:rsidTr="004464E0">
        <w:trPr>
          <w:jc w:val="center"/>
        </w:trPr>
        <w:tc>
          <w:tcPr>
            <w:tcW w:w="4876" w:type="dxa"/>
          </w:tcPr>
          <w:p w14:paraId="00EA6C3E" w14:textId="77777777" w:rsidR="00DB4C66" w:rsidRPr="00AA7258" w:rsidRDefault="00DB4C66" w:rsidP="004464E0">
            <w:pPr>
              <w:pStyle w:val="ColumnHeading"/>
              <w:keepNext/>
            </w:pPr>
            <w:r w:rsidRPr="00AA7258">
              <w:t>Texte proposé par la Commission</w:t>
            </w:r>
          </w:p>
        </w:tc>
        <w:tc>
          <w:tcPr>
            <w:tcW w:w="4876" w:type="dxa"/>
          </w:tcPr>
          <w:p w14:paraId="3C473C06" w14:textId="77777777" w:rsidR="00DB4C66" w:rsidRPr="00AA7258" w:rsidRDefault="00DB4C66" w:rsidP="004464E0">
            <w:pPr>
              <w:pStyle w:val="ColumnHeading"/>
              <w:keepNext/>
            </w:pPr>
            <w:r w:rsidRPr="00AA7258">
              <w:t>Amendement</w:t>
            </w:r>
          </w:p>
        </w:tc>
      </w:tr>
      <w:tr w:rsidR="00DB4C66" w:rsidRPr="00AA7258" w14:paraId="59DCA8EE" w14:textId="77777777" w:rsidTr="004464E0">
        <w:trPr>
          <w:jc w:val="center"/>
        </w:trPr>
        <w:tc>
          <w:tcPr>
            <w:tcW w:w="4876" w:type="dxa"/>
          </w:tcPr>
          <w:p w14:paraId="27004D63" w14:textId="77777777" w:rsidR="00DB4C66" w:rsidRPr="00AA7258" w:rsidRDefault="00DB4C66" w:rsidP="004464E0">
            <w:pPr>
              <w:pStyle w:val="Normal6"/>
            </w:pPr>
          </w:p>
        </w:tc>
        <w:tc>
          <w:tcPr>
            <w:tcW w:w="4876" w:type="dxa"/>
          </w:tcPr>
          <w:p w14:paraId="51A59F4A" w14:textId="77777777" w:rsidR="00DB4C66" w:rsidRPr="00AA7258" w:rsidRDefault="00DB4C66" w:rsidP="004464E0">
            <w:pPr>
              <w:pStyle w:val="Normal6"/>
              <w:rPr>
                <w:szCs w:val="24"/>
              </w:rPr>
            </w:pPr>
            <w:r w:rsidRPr="00AA7258">
              <w:rPr>
                <w:b/>
                <w:i/>
              </w:rPr>
              <w:t>3 ter.</w:t>
            </w:r>
            <w:r w:rsidRPr="00AA7258">
              <w:rPr>
                <w:b/>
                <w:i/>
              </w:rPr>
              <w:tab/>
              <w:t>«publicité»: toute forme de communication ayant pour effet direct ou indirect de faire la promotion d’un chien ou un chat afin de susciter l’intérêt, d’attirer des visiteurs ou d’effectuer des ventes, notamment de faire la promotion d’une race ou d’une caractéristique physique;</w:t>
            </w:r>
          </w:p>
        </w:tc>
      </w:tr>
    </w:tbl>
    <w:p w14:paraId="0149A482" w14:textId="77777777" w:rsidR="00DB4C66" w:rsidRPr="00AA7258" w:rsidRDefault="00DB4C66" w:rsidP="00DB4C66"/>
    <w:p w14:paraId="0138ADE0" w14:textId="77777777" w:rsidR="00DB4C66" w:rsidRPr="00AA7258" w:rsidRDefault="00DB4C66" w:rsidP="00DB4C66">
      <w:pPr>
        <w:pStyle w:val="AmNumberTabs"/>
      </w:pPr>
      <w:r w:rsidRPr="00AA7258">
        <w:t>Amendement</w:t>
      </w:r>
      <w:r w:rsidRPr="00AA7258">
        <w:tab/>
      </w:r>
      <w:r w:rsidRPr="00AA7258">
        <w:tab/>
        <w:t>59</w:t>
      </w:r>
    </w:p>
    <w:p w14:paraId="76732903" w14:textId="77777777" w:rsidR="00DB4C66" w:rsidRPr="00AA7258" w:rsidRDefault="00DB4C66" w:rsidP="00DB4C66"/>
    <w:p w14:paraId="3AF95E19" w14:textId="77777777" w:rsidR="00DB4C66" w:rsidRPr="00AA7258" w:rsidRDefault="00DB4C66" w:rsidP="00DB4C66">
      <w:pPr>
        <w:pStyle w:val="NormalBold"/>
        <w:keepNext/>
      </w:pPr>
      <w:r w:rsidRPr="00AA7258">
        <w:t>Proposition de règlement</w:t>
      </w:r>
    </w:p>
    <w:p w14:paraId="0B9BB5EF" w14:textId="77777777" w:rsidR="00DB4C66" w:rsidRPr="00AA7258" w:rsidRDefault="00DB4C66" w:rsidP="00DB4C66">
      <w:pPr>
        <w:pStyle w:val="NormalBold"/>
      </w:pPr>
      <w:r w:rsidRPr="00AA7258">
        <w:t>Article 3 – alinéa 1 – point 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C240D4A" w14:textId="77777777" w:rsidTr="004464E0">
        <w:trPr>
          <w:jc w:val="center"/>
        </w:trPr>
        <w:tc>
          <w:tcPr>
            <w:tcW w:w="9752" w:type="dxa"/>
            <w:gridSpan w:val="2"/>
          </w:tcPr>
          <w:p w14:paraId="6F9F44EC" w14:textId="77777777" w:rsidR="00DB4C66" w:rsidRPr="00AA7258" w:rsidRDefault="00DB4C66" w:rsidP="004464E0">
            <w:pPr>
              <w:keepNext/>
            </w:pPr>
          </w:p>
        </w:tc>
      </w:tr>
      <w:tr w:rsidR="00AA7258" w:rsidRPr="00AA7258" w14:paraId="2B80129C" w14:textId="77777777" w:rsidTr="004464E0">
        <w:trPr>
          <w:jc w:val="center"/>
        </w:trPr>
        <w:tc>
          <w:tcPr>
            <w:tcW w:w="4876" w:type="dxa"/>
          </w:tcPr>
          <w:p w14:paraId="1E1EBDF4" w14:textId="77777777" w:rsidR="00DB4C66" w:rsidRPr="00AA7258" w:rsidRDefault="00DB4C66" w:rsidP="004464E0">
            <w:pPr>
              <w:pStyle w:val="ColumnHeading"/>
              <w:keepNext/>
            </w:pPr>
            <w:r w:rsidRPr="00AA7258">
              <w:t>Texte proposé par la Commission</w:t>
            </w:r>
          </w:p>
        </w:tc>
        <w:tc>
          <w:tcPr>
            <w:tcW w:w="4876" w:type="dxa"/>
          </w:tcPr>
          <w:p w14:paraId="1C6A0CF7" w14:textId="77777777" w:rsidR="00DB4C66" w:rsidRPr="00AA7258" w:rsidRDefault="00DB4C66" w:rsidP="004464E0">
            <w:pPr>
              <w:pStyle w:val="ColumnHeading"/>
              <w:keepNext/>
            </w:pPr>
            <w:r w:rsidRPr="00AA7258">
              <w:t>Amendement</w:t>
            </w:r>
          </w:p>
        </w:tc>
      </w:tr>
      <w:tr w:rsidR="00DB4C66" w:rsidRPr="00AA7258" w14:paraId="74FB8216" w14:textId="77777777" w:rsidTr="004464E0">
        <w:trPr>
          <w:jc w:val="center"/>
        </w:trPr>
        <w:tc>
          <w:tcPr>
            <w:tcW w:w="4876" w:type="dxa"/>
          </w:tcPr>
          <w:p w14:paraId="6B56AAF5" w14:textId="77777777" w:rsidR="00DB4C66" w:rsidRPr="00AA7258" w:rsidRDefault="00DB4C66" w:rsidP="004464E0">
            <w:pPr>
              <w:pStyle w:val="Normal6"/>
            </w:pPr>
            <w:r w:rsidRPr="00AA7258">
              <w:t>4.</w:t>
            </w:r>
            <w:r w:rsidRPr="00AA7258">
              <w:tab/>
              <w:t xml:space="preserve">«détention»: toute activité au cours de laquelle </w:t>
            </w:r>
            <w:r w:rsidRPr="00AA7258">
              <w:rPr>
                <w:b/>
                <w:i/>
              </w:rPr>
              <w:t>un animal est détenu</w:t>
            </w:r>
            <w:r w:rsidRPr="00AA7258">
              <w:t xml:space="preserve"> ou </w:t>
            </w:r>
            <w:r w:rsidRPr="00AA7258">
              <w:rPr>
                <w:b/>
                <w:i/>
              </w:rPr>
              <w:t>manipulé</w:t>
            </w:r>
            <w:r w:rsidRPr="00AA7258">
              <w:t xml:space="preserve"> dans un établissement;</w:t>
            </w:r>
          </w:p>
        </w:tc>
        <w:tc>
          <w:tcPr>
            <w:tcW w:w="4876" w:type="dxa"/>
          </w:tcPr>
          <w:p w14:paraId="76E9735C" w14:textId="77777777" w:rsidR="00DB4C66" w:rsidRPr="00AA7258" w:rsidRDefault="00DB4C66" w:rsidP="004464E0">
            <w:pPr>
              <w:pStyle w:val="Normal6"/>
              <w:rPr>
                <w:szCs w:val="24"/>
              </w:rPr>
            </w:pPr>
            <w:r w:rsidRPr="00AA7258">
              <w:t>4.</w:t>
            </w:r>
            <w:r w:rsidRPr="00AA7258">
              <w:tab/>
              <w:t xml:space="preserve">«détention»: toute activité au cours de laquelle </w:t>
            </w:r>
            <w:r w:rsidRPr="00AA7258">
              <w:rPr>
                <w:b/>
                <w:i/>
              </w:rPr>
              <w:t>des chiens et des chats sont gardés, hébergés, détenus</w:t>
            </w:r>
            <w:r w:rsidRPr="00AA7258">
              <w:t xml:space="preserve"> ou </w:t>
            </w:r>
            <w:r w:rsidRPr="00AA7258">
              <w:rPr>
                <w:b/>
                <w:i/>
              </w:rPr>
              <w:t>manipulés</w:t>
            </w:r>
            <w:r w:rsidRPr="00AA7258">
              <w:t xml:space="preserve"> dans un établissement</w:t>
            </w:r>
            <w:r w:rsidRPr="00AA7258">
              <w:rPr>
                <w:b/>
                <w:i/>
              </w:rPr>
              <w:t>, ou sont sous la responsabilité d’un opérateur;</w:t>
            </w:r>
          </w:p>
        </w:tc>
      </w:tr>
    </w:tbl>
    <w:p w14:paraId="6FBA74F5" w14:textId="77777777" w:rsidR="00DB4C66" w:rsidRPr="00AA7258" w:rsidRDefault="00DB4C66" w:rsidP="00DB4C66"/>
    <w:p w14:paraId="7D888C1E" w14:textId="77777777" w:rsidR="00B17AE7" w:rsidRPr="00AA7258" w:rsidRDefault="00B17AE7" w:rsidP="00DB4C66"/>
    <w:p w14:paraId="7A7449B7" w14:textId="77777777" w:rsidR="00B17AE7" w:rsidRPr="00AA7258" w:rsidRDefault="00B17AE7" w:rsidP="00B17AE7">
      <w:pPr>
        <w:pStyle w:val="AmNumberTabs"/>
      </w:pPr>
      <w:r w:rsidRPr="00AA7258">
        <w:t>Amendement</w:t>
      </w:r>
      <w:r w:rsidRPr="00AA7258">
        <w:tab/>
      </w:r>
      <w:r w:rsidRPr="00AA7258">
        <w:tab/>
        <w:t>303</w:t>
      </w:r>
    </w:p>
    <w:p w14:paraId="5A3CE432" w14:textId="77777777" w:rsidR="00B17AE7" w:rsidRPr="00AA7258" w:rsidRDefault="00B17AE7" w:rsidP="00B17AE7">
      <w:pPr>
        <w:pStyle w:val="NormalBold12b"/>
      </w:pPr>
      <w:r w:rsidRPr="00AA7258">
        <w:t>Proposition de règlement</w:t>
      </w:r>
    </w:p>
    <w:p w14:paraId="6D0B2F99" w14:textId="77777777" w:rsidR="00B17AE7" w:rsidRPr="00AA7258" w:rsidRDefault="00B17AE7" w:rsidP="00B17AE7">
      <w:pPr>
        <w:pStyle w:val="NormalBold"/>
      </w:pPr>
      <w:r w:rsidRPr="00AA7258">
        <w:t>Article 3 – alinéa 1 – point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3A09B190" w14:textId="77777777" w:rsidTr="00FE309E">
        <w:trPr>
          <w:trHeight w:hRule="exact" w:val="240"/>
          <w:jc w:val="center"/>
        </w:trPr>
        <w:tc>
          <w:tcPr>
            <w:tcW w:w="9752" w:type="dxa"/>
            <w:gridSpan w:val="2"/>
            <w:tcBorders>
              <w:top w:val="nil"/>
              <w:left w:val="nil"/>
              <w:bottom w:val="nil"/>
              <w:right w:val="nil"/>
            </w:tcBorders>
          </w:tcPr>
          <w:p w14:paraId="612DEDD3" w14:textId="77777777" w:rsidR="00B17AE7" w:rsidRPr="00AA7258" w:rsidRDefault="00B17AE7" w:rsidP="00FE309E"/>
        </w:tc>
      </w:tr>
      <w:tr w:rsidR="00AA7258" w:rsidRPr="00AA7258" w14:paraId="487799D8" w14:textId="77777777" w:rsidTr="00FE309E">
        <w:trPr>
          <w:trHeight w:val="240"/>
          <w:jc w:val="center"/>
        </w:trPr>
        <w:tc>
          <w:tcPr>
            <w:tcW w:w="4876" w:type="dxa"/>
            <w:tcBorders>
              <w:top w:val="nil"/>
              <w:left w:val="nil"/>
              <w:bottom w:val="nil"/>
              <w:right w:val="nil"/>
            </w:tcBorders>
          </w:tcPr>
          <w:p w14:paraId="20EDA919" w14:textId="77777777" w:rsidR="00B17AE7" w:rsidRPr="00AA7258" w:rsidRDefault="00B17AE7" w:rsidP="00FE309E">
            <w:pPr>
              <w:pStyle w:val="AmColumnHeading"/>
            </w:pPr>
            <w:r w:rsidRPr="00AA7258">
              <w:t>Texte proposé par la Commission</w:t>
            </w:r>
          </w:p>
        </w:tc>
        <w:tc>
          <w:tcPr>
            <w:tcW w:w="4876" w:type="dxa"/>
            <w:tcBorders>
              <w:top w:val="nil"/>
              <w:left w:val="nil"/>
              <w:bottom w:val="nil"/>
              <w:right w:val="nil"/>
            </w:tcBorders>
          </w:tcPr>
          <w:p w14:paraId="587CD802" w14:textId="77777777" w:rsidR="00B17AE7" w:rsidRPr="00AA7258" w:rsidRDefault="00B17AE7" w:rsidP="00FE309E">
            <w:pPr>
              <w:pStyle w:val="AmColumnHeading"/>
            </w:pPr>
            <w:r w:rsidRPr="00AA7258">
              <w:t>Amendement</w:t>
            </w:r>
          </w:p>
        </w:tc>
      </w:tr>
      <w:tr w:rsidR="00B17AE7" w:rsidRPr="00AA7258" w14:paraId="621FDFA8" w14:textId="77777777" w:rsidTr="00FE309E">
        <w:trPr>
          <w:jc w:val="center"/>
        </w:trPr>
        <w:tc>
          <w:tcPr>
            <w:tcW w:w="4876" w:type="dxa"/>
            <w:tcBorders>
              <w:top w:val="nil"/>
              <w:left w:val="nil"/>
              <w:bottom w:val="nil"/>
              <w:right w:val="nil"/>
            </w:tcBorders>
          </w:tcPr>
          <w:p w14:paraId="2F55DA7F" w14:textId="77777777" w:rsidR="00B17AE7" w:rsidRPr="00AA7258" w:rsidRDefault="00B17AE7" w:rsidP="00FE309E">
            <w:pPr>
              <w:pStyle w:val="Normal6a"/>
            </w:pPr>
            <w:r w:rsidRPr="00AA7258">
              <w:t>5.</w:t>
            </w:r>
            <w:r w:rsidRPr="00AA7258">
              <w:tab/>
              <w:t xml:space="preserve">«mise sur le marché» la </w:t>
            </w:r>
            <w:r w:rsidRPr="00AA7258">
              <w:rPr>
                <w:b/>
                <w:i/>
              </w:rPr>
              <w:t>détention de chiens et de chats en vue de la</w:t>
            </w:r>
            <w:r w:rsidRPr="00AA7258">
              <w:t xml:space="preserve"> vente, </w:t>
            </w:r>
            <w:r w:rsidRPr="00AA7258">
              <w:rPr>
                <w:b/>
                <w:i/>
              </w:rPr>
              <w:t>de</w:t>
            </w:r>
            <w:r w:rsidRPr="00AA7258">
              <w:t xml:space="preserve"> l’offre à la vente, </w:t>
            </w:r>
            <w:r w:rsidRPr="00AA7258">
              <w:rPr>
                <w:b/>
                <w:i/>
              </w:rPr>
              <w:t>de</w:t>
            </w:r>
            <w:r w:rsidRPr="00AA7258">
              <w:t xml:space="preserve"> la distribution ou </w:t>
            </w:r>
            <w:r w:rsidRPr="00AA7258">
              <w:rPr>
                <w:b/>
                <w:i/>
              </w:rPr>
              <w:t>de</w:t>
            </w:r>
            <w:r w:rsidRPr="00AA7258">
              <w:t xml:space="preserve"> toute autre forme de transfert de propriété ou de responsabilité </w:t>
            </w:r>
            <w:r w:rsidRPr="00AA7258">
              <w:rPr>
                <w:b/>
                <w:i/>
              </w:rPr>
              <w:t>à l’égard de l’animal, à titre onéreux ou à tout le moins contre le remboursement des frais encourus</w:t>
            </w:r>
            <w:r w:rsidRPr="00AA7258">
              <w:t xml:space="preserve">, y compris </w:t>
            </w:r>
            <w:r w:rsidRPr="00AA7258">
              <w:rPr>
                <w:b/>
                <w:i/>
              </w:rPr>
              <w:t>pour</w:t>
            </w:r>
            <w:r w:rsidRPr="00AA7258">
              <w:t xml:space="preserve"> la publicité faite pour les animaux aux fins susmentionnées; </w:t>
            </w:r>
            <w:r w:rsidRPr="00AA7258">
              <w:lastRenderedPageBreak/>
              <w:t>«cession»:</w:t>
            </w:r>
          </w:p>
        </w:tc>
        <w:tc>
          <w:tcPr>
            <w:tcW w:w="4876" w:type="dxa"/>
            <w:tcBorders>
              <w:top w:val="nil"/>
              <w:left w:val="nil"/>
              <w:bottom w:val="nil"/>
              <w:right w:val="nil"/>
            </w:tcBorders>
          </w:tcPr>
          <w:p w14:paraId="0BAC0A9D" w14:textId="77777777" w:rsidR="00B17AE7" w:rsidRPr="00AA7258" w:rsidRDefault="00B17AE7" w:rsidP="00FE309E">
            <w:pPr>
              <w:pStyle w:val="Normal6a"/>
            </w:pPr>
            <w:r w:rsidRPr="00AA7258">
              <w:lastRenderedPageBreak/>
              <w:t>5.</w:t>
            </w:r>
            <w:r w:rsidRPr="00AA7258">
              <w:tab/>
              <w:t>«mise sur le marché»: la vente, l’offre à la vente, la distribution ou toute autre forme de transfert de propriété ou de responsabilité</w:t>
            </w:r>
            <w:r w:rsidRPr="00AA7258">
              <w:rPr>
                <w:b/>
                <w:i/>
              </w:rPr>
              <w:t>, à titre onéreux ou gratuit, à l’exception des dons occasionnels et irréguliers de petits nombres de chiens et de chats par des personnes physiques, effectués par d’autres moyens que par l’intermédiaire d’une plateforme en ligne</w:t>
            </w:r>
            <w:r w:rsidRPr="00AA7258">
              <w:t xml:space="preserve">, </w:t>
            </w:r>
            <w:r w:rsidRPr="00AA7258">
              <w:lastRenderedPageBreak/>
              <w:t>y compris la publicité faite pour les animaux à toutes les fins susmentionnées;</w:t>
            </w:r>
          </w:p>
        </w:tc>
      </w:tr>
    </w:tbl>
    <w:p w14:paraId="7BD419D4" w14:textId="77777777" w:rsidR="00B17AE7" w:rsidRPr="00AA7258" w:rsidRDefault="00B17AE7" w:rsidP="00B17AE7"/>
    <w:p w14:paraId="12EFC624" w14:textId="77777777" w:rsidR="00B17AE7" w:rsidRPr="00AA7258" w:rsidRDefault="00B17AE7" w:rsidP="00B17AE7"/>
    <w:p w14:paraId="13910AC1" w14:textId="77777777" w:rsidR="00DB4C66" w:rsidRPr="00AA7258" w:rsidRDefault="00DB4C66" w:rsidP="00DB4C66">
      <w:pPr>
        <w:pStyle w:val="AmNumberTabs"/>
      </w:pPr>
      <w:r w:rsidRPr="00AA7258">
        <w:t>Amendement</w:t>
      </w:r>
      <w:r w:rsidRPr="00AA7258">
        <w:tab/>
      </w:r>
      <w:r w:rsidRPr="00AA7258">
        <w:tab/>
        <w:t>61</w:t>
      </w:r>
    </w:p>
    <w:p w14:paraId="3E564004" w14:textId="77777777" w:rsidR="00DB4C66" w:rsidRPr="00AA7258" w:rsidRDefault="00DB4C66" w:rsidP="00DB4C66"/>
    <w:p w14:paraId="0DE2B23F" w14:textId="77777777" w:rsidR="00DB4C66" w:rsidRPr="00AA7258" w:rsidRDefault="00DB4C66" w:rsidP="00DB4C66">
      <w:pPr>
        <w:pStyle w:val="NormalBold"/>
        <w:keepNext/>
      </w:pPr>
      <w:r w:rsidRPr="00AA7258">
        <w:t>Proposition de règlement</w:t>
      </w:r>
    </w:p>
    <w:p w14:paraId="4CDCD7BA" w14:textId="77777777" w:rsidR="00DB4C66" w:rsidRPr="00AA7258" w:rsidRDefault="00DB4C66" w:rsidP="00DB4C66">
      <w:pPr>
        <w:pStyle w:val="NormalBold"/>
      </w:pPr>
      <w:r w:rsidRPr="00AA7258">
        <w:t>Article 3 – alinéa 1 – point 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451F13A" w14:textId="77777777" w:rsidTr="004464E0">
        <w:trPr>
          <w:jc w:val="center"/>
        </w:trPr>
        <w:tc>
          <w:tcPr>
            <w:tcW w:w="9752" w:type="dxa"/>
            <w:gridSpan w:val="2"/>
          </w:tcPr>
          <w:p w14:paraId="4F4CE74A" w14:textId="77777777" w:rsidR="00DB4C66" w:rsidRPr="00AA7258" w:rsidRDefault="00DB4C66" w:rsidP="004464E0">
            <w:pPr>
              <w:keepNext/>
            </w:pPr>
          </w:p>
        </w:tc>
      </w:tr>
      <w:tr w:rsidR="00AA7258" w:rsidRPr="00AA7258" w14:paraId="6777F868" w14:textId="77777777" w:rsidTr="004464E0">
        <w:trPr>
          <w:jc w:val="center"/>
        </w:trPr>
        <w:tc>
          <w:tcPr>
            <w:tcW w:w="4876" w:type="dxa"/>
          </w:tcPr>
          <w:p w14:paraId="66A014C3" w14:textId="77777777" w:rsidR="00DB4C66" w:rsidRPr="00AA7258" w:rsidRDefault="00DB4C66" w:rsidP="004464E0">
            <w:pPr>
              <w:pStyle w:val="ColumnHeading"/>
              <w:keepNext/>
            </w:pPr>
            <w:r w:rsidRPr="00AA7258">
              <w:t>Texte proposé par la Commission</w:t>
            </w:r>
          </w:p>
        </w:tc>
        <w:tc>
          <w:tcPr>
            <w:tcW w:w="4876" w:type="dxa"/>
          </w:tcPr>
          <w:p w14:paraId="26495CC0" w14:textId="77777777" w:rsidR="00DB4C66" w:rsidRPr="00AA7258" w:rsidRDefault="00DB4C66" w:rsidP="004464E0">
            <w:pPr>
              <w:pStyle w:val="ColumnHeading"/>
              <w:keepNext/>
            </w:pPr>
            <w:r w:rsidRPr="00AA7258">
              <w:t>Amendement</w:t>
            </w:r>
          </w:p>
        </w:tc>
      </w:tr>
      <w:tr w:rsidR="00DB4C66" w:rsidRPr="00AA7258" w14:paraId="79B839A4" w14:textId="77777777" w:rsidTr="004464E0">
        <w:trPr>
          <w:jc w:val="center"/>
        </w:trPr>
        <w:tc>
          <w:tcPr>
            <w:tcW w:w="4876" w:type="dxa"/>
          </w:tcPr>
          <w:p w14:paraId="008192A4" w14:textId="77777777" w:rsidR="00DB4C66" w:rsidRPr="00AA7258" w:rsidRDefault="00DB4C66" w:rsidP="004464E0">
            <w:pPr>
              <w:pStyle w:val="Normal6"/>
            </w:pPr>
            <w:r w:rsidRPr="00AA7258">
              <w:rPr>
                <w:b/>
                <w:i/>
              </w:rPr>
              <w:t>6.</w:t>
            </w:r>
            <w:r w:rsidRPr="00AA7258">
              <w:rPr>
                <w:b/>
                <w:i/>
              </w:rPr>
              <w:tab/>
              <w:t>le transfert de propriété ou de responsabilité à l’égard des chiens ou des chats par quelque moyen ou sous quelque forme que ce soit, à titre onéreux ou non, à l’exclusion des cessions occasionnelles de chiens ou de chats, par des personnes physiques, effectuées par d’autres moyens que par l’intermédiaire d’une plateforme en ligne;</w:t>
            </w:r>
          </w:p>
        </w:tc>
        <w:tc>
          <w:tcPr>
            <w:tcW w:w="4876" w:type="dxa"/>
          </w:tcPr>
          <w:p w14:paraId="05E33D6D" w14:textId="77777777" w:rsidR="00DB4C66" w:rsidRPr="00AA7258" w:rsidRDefault="00DB4C66" w:rsidP="004464E0">
            <w:pPr>
              <w:pStyle w:val="Normal6"/>
              <w:rPr>
                <w:szCs w:val="24"/>
              </w:rPr>
            </w:pPr>
            <w:r w:rsidRPr="00AA7258">
              <w:rPr>
                <w:b/>
                <w:i/>
              </w:rPr>
              <w:t>supprimé</w:t>
            </w:r>
          </w:p>
        </w:tc>
      </w:tr>
    </w:tbl>
    <w:p w14:paraId="2B883303" w14:textId="77777777" w:rsidR="00DB4C66" w:rsidRPr="00AA7258" w:rsidRDefault="00DB4C66" w:rsidP="00DB4C66"/>
    <w:p w14:paraId="2319BA01" w14:textId="77777777" w:rsidR="00DB4C66" w:rsidRPr="00AA7258" w:rsidRDefault="00DB4C66" w:rsidP="00DB4C66">
      <w:pPr>
        <w:pStyle w:val="AmNumberTabs"/>
      </w:pPr>
      <w:r w:rsidRPr="00AA7258">
        <w:t>Amendement</w:t>
      </w:r>
      <w:r w:rsidRPr="00AA7258">
        <w:tab/>
      </w:r>
      <w:r w:rsidRPr="00AA7258">
        <w:tab/>
        <w:t>62</w:t>
      </w:r>
    </w:p>
    <w:p w14:paraId="2D018FE2" w14:textId="77777777" w:rsidR="00DB4C66" w:rsidRPr="00AA7258" w:rsidRDefault="00DB4C66" w:rsidP="00DB4C66"/>
    <w:p w14:paraId="2FF98A93" w14:textId="77777777" w:rsidR="00DB4C66" w:rsidRPr="00AA7258" w:rsidRDefault="00DB4C66" w:rsidP="00DB4C66">
      <w:pPr>
        <w:pStyle w:val="NormalBold"/>
        <w:keepNext/>
      </w:pPr>
      <w:r w:rsidRPr="00AA7258">
        <w:t>Proposition de règlement</w:t>
      </w:r>
    </w:p>
    <w:p w14:paraId="1345E918" w14:textId="77777777" w:rsidR="00DB4C66" w:rsidRPr="00AA7258" w:rsidRDefault="00DB4C66" w:rsidP="00DB4C66">
      <w:pPr>
        <w:pStyle w:val="NormalBold"/>
      </w:pPr>
      <w:r w:rsidRPr="00AA7258">
        <w:t>Article 3 – alinéa 1 – point 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37582B6" w14:textId="77777777" w:rsidTr="004464E0">
        <w:trPr>
          <w:jc w:val="center"/>
        </w:trPr>
        <w:tc>
          <w:tcPr>
            <w:tcW w:w="9752" w:type="dxa"/>
            <w:gridSpan w:val="2"/>
          </w:tcPr>
          <w:p w14:paraId="7C0C0054" w14:textId="77777777" w:rsidR="00DB4C66" w:rsidRPr="00AA7258" w:rsidRDefault="00DB4C66" w:rsidP="004464E0">
            <w:pPr>
              <w:keepNext/>
            </w:pPr>
          </w:p>
        </w:tc>
      </w:tr>
      <w:tr w:rsidR="00AA7258" w:rsidRPr="00AA7258" w14:paraId="5E4C2700" w14:textId="77777777" w:rsidTr="004464E0">
        <w:trPr>
          <w:jc w:val="center"/>
        </w:trPr>
        <w:tc>
          <w:tcPr>
            <w:tcW w:w="4876" w:type="dxa"/>
          </w:tcPr>
          <w:p w14:paraId="7E24650B" w14:textId="77777777" w:rsidR="00DB4C66" w:rsidRPr="00AA7258" w:rsidRDefault="00DB4C66" w:rsidP="004464E0">
            <w:pPr>
              <w:pStyle w:val="ColumnHeading"/>
              <w:keepNext/>
            </w:pPr>
            <w:r w:rsidRPr="00AA7258">
              <w:t>Texte proposé par la Commission</w:t>
            </w:r>
          </w:p>
        </w:tc>
        <w:tc>
          <w:tcPr>
            <w:tcW w:w="4876" w:type="dxa"/>
          </w:tcPr>
          <w:p w14:paraId="55454A9C" w14:textId="77777777" w:rsidR="00DB4C66" w:rsidRPr="00AA7258" w:rsidRDefault="00DB4C66" w:rsidP="004464E0">
            <w:pPr>
              <w:pStyle w:val="ColumnHeading"/>
              <w:keepNext/>
            </w:pPr>
            <w:r w:rsidRPr="00AA7258">
              <w:t>Amendement</w:t>
            </w:r>
          </w:p>
        </w:tc>
      </w:tr>
      <w:tr w:rsidR="00DB4C66" w:rsidRPr="00AA7258" w14:paraId="15A4FE8D" w14:textId="77777777" w:rsidTr="004464E0">
        <w:trPr>
          <w:jc w:val="center"/>
        </w:trPr>
        <w:tc>
          <w:tcPr>
            <w:tcW w:w="4876" w:type="dxa"/>
          </w:tcPr>
          <w:p w14:paraId="2A810D28" w14:textId="77777777" w:rsidR="00DB4C66" w:rsidRPr="00AA7258" w:rsidRDefault="00DB4C66" w:rsidP="004464E0">
            <w:pPr>
              <w:pStyle w:val="Normal6"/>
            </w:pPr>
            <w:r w:rsidRPr="00AA7258">
              <w:t>7.</w:t>
            </w:r>
            <w:r w:rsidRPr="00AA7258">
              <w:tab/>
              <w:t xml:space="preserve">«plateforme en ligne»: une plateforme en ligne telle que définie à l’article 3, point i), du règlement (UE) 2022/2065, servant d’intermédiaire pour la mise sur le marché </w:t>
            </w:r>
            <w:r w:rsidRPr="00AA7258">
              <w:rPr>
                <w:b/>
                <w:i/>
              </w:rPr>
              <w:t xml:space="preserve">ou la cession </w:t>
            </w:r>
            <w:r w:rsidRPr="00AA7258">
              <w:t xml:space="preserve">de chiens </w:t>
            </w:r>
            <w:r w:rsidRPr="00AA7258">
              <w:rPr>
                <w:b/>
                <w:i/>
              </w:rPr>
              <w:t>et</w:t>
            </w:r>
            <w:r w:rsidRPr="00AA7258">
              <w:t xml:space="preserve"> de chats;</w:t>
            </w:r>
          </w:p>
        </w:tc>
        <w:tc>
          <w:tcPr>
            <w:tcW w:w="4876" w:type="dxa"/>
          </w:tcPr>
          <w:p w14:paraId="33E28F6C" w14:textId="77777777" w:rsidR="00DB4C66" w:rsidRPr="00AA7258" w:rsidRDefault="00DB4C66" w:rsidP="004464E0">
            <w:pPr>
              <w:pStyle w:val="Normal6"/>
              <w:rPr>
                <w:szCs w:val="24"/>
              </w:rPr>
            </w:pPr>
            <w:r w:rsidRPr="00AA7258">
              <w:t>7.</w:t>
            </w:r>
            <w:r w:rsidRPr="00AA7258">
              <w:tab/>
              <w:t xml:space="preserve">«plateforme en ligne»: une plateforme en ligne telle que définie à l’article 3, point i), du règlement (UE) 2022/2065, servant d’intermédiaire pour la mise sur le marché de chiens </w:t>
            </w:r>
            <w:r w:rsidRPr="00AA7258">
              <w:rPr>
                <w:b/>
                <w:i/>
              </w:rPr>
              <w:t>ou</w:t>
            </w:r>
            <w:r w:rsidRPr="00AA7258">
              <w:t xml:space="preserve"> de chats;</w:t>
            </w:r>
          </w:p>
        </w:tc>
      </w:tr>
    </w:tbl>
    <w:p w14:paraId="75C6124E" w14:textId="77777777" w:rsidR="00DB4C66" w:rsidRPr="00AA7258" w:rsidRDefault="00DB4C66" w:rsidP="00DB4C66"/>
    <w:p w14:paraId="4AB9252F" w14:textId="77777777" w:rsidR="00DB4C66" w:rsidRPr="00AA7258" w:rsidRDefault="00DB4C66" w:rsidP="00DB4C66">
      <w:pPr>
        <w:pStyle w:val="AmNumberTabs"/>
      </w:pPr>
      <w:r w:rsidRPr="00AA7258">
        <w:t>Amendement</w:t>
      </w:r>
      <w:r w:rsidRPr="00AA7258">
        <w:tab/>
      </w:r>
      <w:r w:rsidRPr="00AA7258">
        <w:tab/>
        <w:t>63</w:t>
      </w:r>
    </w:p>
    <w:p w14:paraId="3BD456D0" w14:textId="77777777" w:rsidR="00DB4C66" w:rsidRPr="00AA7258" w:rsidRDefault="00DB4C66" w:rsidP="00DB4C66"/>
    <w:p w14:paraId="5C134220" w14:textId="77777777" w:rsidR="00DB4C66" w:rsidRPr="00AA7258" w:rsidRDefault="00DB4C66" w:rsidP="00DB4C66">
      <w:pPr>
        <w:pStyle w:val="NormalBold"/>
        <w:keepNext/>
      </w:pPr>
      <w:r w:rsidRPr="00AA7258">
        <w:t>Proposition de règlement</w:t>
      </w:r>
    </w:p>
    <w:p w14:paraId="69DCBA49" w14:textId="77777777" w:rsidR="00DB4C66" w:rsidRPr="00AA7258" w:rsidRDefault="00DB4C66" w:rsidP="00DB4C66">
      <w:pPr>
        <w:pStyle w:val="NormalBold"/>
      </w:pPr>
      <w:r w:rsidRPr="00AA7258">
        <w:t>Article 3 – alinéa 1 – point 8</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909B12A" w14:textId="77777777" w:rsidTr="004464E0">
        <w:trPr>
          <w:jc w:val="center"/>
        </w:trPr>
        <w:tc>
          <w:tcPr>
            <w:tcW w:w="9752" w:type="dxa"/>
            <w:gridSpan w:val="2"/>
          </w:tcPr>
          <w:p w14:paraId="53E37B9A" w14:textId="77777777" w:rsidR="00DB4C66" w:rsidRPr="00AA7258" w:rsidRDefault="00DB4C66" w:rsidP="004464E0">
            <w:pPr>
              <w:keepNext/>
            </w:pPr>
          </w:p>
        </w:tc>
      </w:tr>
      <w:tr w:rsidR="00AA7258" w:rsidRPr="00AA7258" w14:paraId="3C9A8AAE" w14:textId="77777777" w:rsidTr="004464E0">
        <w:trPr>
          <w:jc w:val="center"/>
        </w:trPr>
        <w:tc>
          <w:tcPr>
            <w:tcW w:w="4876" w:type="dxa"/>
          </w:tcPr>
          <w:p w14:paraId="63DE7983" w14:textId="77777777" w:rsidR="00DB4C66" w:rsidRPr="00AA7258" w:rsidRDefault="00DB4C66" w:rsidP="004464E0">
            <w:pPr>
              <w:pStyle w:val="ColumnHeading"/>
              <w:keepNext/>
            </w:pPr>
            <w:r w:rsidRPr="00AA7258">
              <w:t>Texte proposé par la Commission</w:t>
            </w:r>
          </w:p>
        </w:tc>
        <w:tc>
          <w:tcPr>
            <w:tcW w:w="4876" w:type="dxa"/>
          </w:tcPr>
          <w:p w14:paraId="68E88DF3" w14:textId="77777777" w:rsidR="00DB4C66" w:rsidRPr="00AA7258" w:rsidRDefault="00DB4C66" w:rsidP="004464E0">
            <w:pPr>
              <w:pStyle w:val="ColumnHeading"/>
              <w:keepNext/>
            </w:pPr>
            <w:r w:rsidRPr="00AA7258">
              <w:t>Amendement</w:t>
            </w:r>
          </w:p>
        </w:tc>
      </w:tr>
      <w:tr w:rsidR="00DB4C66" w:rsidRPr="00AA7258" w14:paraId="139FD1E4" w14:textId="77777777" w:rsidTr="004464E0">
        <w:trPr>
          <w:jc w:val="center"/>
        </w:trPr>
        <w:tc>
          <w:tcPr>
            <w:tcW w:w="4876" w:type="dxa"/>
          </w:tcPr>
          <w:p w14:paraId="0FC7022A" w14:textId="77777777" w:rsidR="00DB4C66" w:rsidRPr="00AA7258" w:rsidRDefault="00DB4C66" w:rsidP="004464E0">
            <w:pPr>
              <w:pStyle w:val="Normal6"/>
            </w:pPr>
            <w:r w:rsidRPr="00AA7258">
              <w:rPr>
                <w:b/>
                <w:i/>
              </w:rPr>
              <w:t>8.</w:t>
            </w:r>
            <w:r w:rsidRPr="00AA7258">
              <w:rPr>
                <w:b/>
                <w:i/>
              </w:rPr>
              <w:tab/>
              <w:t>la publication, sur une plateforme en ligne, d’une publicité pour la cession d’un chien ou d’un chat;</w:t>
            </w:r>
          </w:p>
        </w:tc>
        <w:tc>
          <w:tcPr>
            <w:tcW w:w="4876" w:type="dxa"/>
          </w:tcPr>
          <w:p w14:paraId="60AACDA3" w14:textId="77777777" w:rsidR="00DB4C66" w:rsidRPr="00AA7258" w:rsidRDefault="00DB4C66" w:rsidP="004464E0">
            <w:pPr>
              <w:pStyle w:val="Normal6"/>
              <w:rPr>
                <w:szCs w:val="24"/>
              </w:rPr>
            </w:pPr>
            <w:r w:rsidRPr="00AA7258">
              <w:rPr>
                <w:b/>
                <w:i/>
              </w:rPr>
              <w:t>supprimé</w:t>
            </w:r>
          </w:p>
        </w:tc>
      </w:tr>
    </w:tbl>
    <w:p w14:paraId="7543CBFA" w14:textId="77777777" w:rsidR="00DB4C66" w:rsidRPr="00AA7258" w:rsidRDefault="00DB4C66" w:rsidP="00DB4C66"/>
    <w:p w14:paraId="44F51FD8" w14:textId="77777777" w:rsidR="00DB4C66" w:rsidRPr="00AA7258" w:rsidRDefault="00DB4C66" w:rsidP="00DB4C66">
      <w:pPr>
        <w:pStyle w:val="AmNumberTabs"/>
      </w:pPr>
      <w:r w:rsidRPr="00AA7258">
        <w:lastRenderedPageBreak/>
        <w:t>Amendement</w:t>
      </w:r>
      <w:r w:rsidRPr="00AA7258">
        <w:tab/>
      </w:r>
      <w:r w:rsidRPr="00AA7258">
        <w:tab/>
        <w:t>64</w:t>
      </w:r>
    </w:p>
    <w:p w14:paraId="0AD37C36" w14:textId="77777777" w:rsidR="00DB4C66" w:rsidRPr="00AA7258" w:rsidRDefault="00DB4C66" w:rsidP="00DB4C66"/>
    <w:p w14:paraId="6E50D5D1" w14:textId="77777777" w:rsidR="00DB4C66" w:rsidRPr="00AA7258" w:rsidRDefault="00DB4C66" w:rsidP="00DB4C66">
      <w:pPr>
        <w:pStyle w:val="NormalBold"/>
        <w:keepNext/>
      </w:pPr>
      <w:r w:rsidRPr="00AA7258">
        <w:t>Proposition de règlement</w:t>
      </w:r>
    </w:p>
    <w:p w14:paraId="2E27A797" w14:textId="77777777" w:rsidR="00DB4C66" w:rsidRPr="00AA7258" w:rsidRDefault="00DB4C66" w:rsidP="00DB4C66">
      <w:pPr>
        <w:pStyle w:val="NormalBold"/>
      </w:pPr>
      <w:r w:rsidRPr="00AA7258">
        <w:t>Article 3 – alinéa 1 – point 10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685BB7E" w14:textId="77777777" w:rsidTr="004464E0">
        <w:trPr>
          <w:jc w:val="center"/>
        </w:trPr>
        <w:tc>
          <w:tcPr>
            <w:tcW w:w="9752" w:type="dxa"/>
            <w:gridSpan w:val="2"/>
          </w:tcPr>
          <w:p w14:paraId="42551EA7" w14:textId="77777777" w:rsidR="00DB4C66" w:rsidRPr="00AA7258" w:rsidRDefault="00DB4C66" w:rsidP="004464E0">
            <w:pPr>
              <w:keepNext/>
            </w:pPr>
          </w:p>
        </w:tc>
      </w:tr>
      <w:tr w:rsidR="00AA7258" w:rsidRPr="00AA7258" w14:paraId="5A339E55" w14:textId="77777777" w:rsidTr="004464E0">
        <w:trPr>
          <w:jc w:val="center"/>
        </w:trPr>
        <w:tc>
          <w:tcPr>
            <w:tcW w:w="4876" w:type="dxa"/>
          </w:tcPr>
          <w:p w14:paraId="6376ADE8" w14:textId="77777777" w:rsidR="00DB4C66" w:rsidRPr="00AA7258" w:rsidRDefault="00DB4C66" w:rsidP="004464E0">
            <w:pPr>
              <w:pStyle w:val="ColumnHeading"/>
              <w:keepNext/>
            </w:pPr>
            <w:r w:rsidRPr="00AA7258">
              <w:t>Texte proposé par la Commission</w:t>
            </w:r>
          </w:p>
        </w:tc>
        <w:tc>
          <w:tcPr>
            <w:tcW w:w="4876" w:type="dxa"/>
          </w:tcPr>
          <w:p w14:paraId="5AFA9504" w14:textId="77777777" w:rsidR="00DB4C66" w:rsidRPr="00AA7258" w:rsidRDefault="00DB4C66" w:rsidP="004464E0">
            <w:pPr>
              <w:pStyle w:val="ColumnHeading"/>
              <w:keepNext/>
            </w:pPr>
            <w:r w:rsidRPr="00AA7258">
              <w:t>Amendement</w:t>
            </w:r>
          </w:p>
        </w:tc>
      </w:tr>
      <w:tr w:rsidR="00DB4C66" w:rsidRPr="00AA7258" w14:paraId="5CCCB43C" w14:textId="77777777" w:rsidTr="004464E0">
        <w:trPr>
          <w:jc w:val="center"/>
        </w:trPr>
        <w:tc>
          <w:tcPr>
            <w:tcW w:w="4876" w:type="dxa"/>
          </w:tcPr>
          <w:p w14:paraId="094E0198" w14:textId="77777777" w:rsidR="00DB4C66" w:rsidRPr="00AA7258" w:rsidRDefault="00DB4C66" w:rsidP="004464E0">
            <w:pPr>
              <w:pStyle w:val="Normal6"/>
            </w:pPr>
          </w:p>
        </w:tc>
        <w:tc>
          <w:tcPr>
            <w:tcW w:w="4876" w:type="dxa"/>
          </w:tcPr>
          <w:p w14:paraId="109FC81D" w14:textId="77777777" w:rsidR="00DB4C66" w:rsidRPr="00AA7258" w:rsidRDefault="00DB4C66" w:rsidP="004464E0">
            <w:pPr>
              <w:pStyle w:val="Normal6"/>
              <w:rPr>
                <w:szCs w:val="24"/>
              </w:rPr>
            </w:pPr>
            <w:r w:rsidRPr="00AA7258">
              <w:rPr>
                <w:b/>
                <w:i/>
              </w:rPr>
              <w:t>10 bis.</w:t>
            </w:r>
            <w:r w:rsidRPr="00AA7258">
              <w:rPr>
                <w:b/>
                <w:i/>
              </w:rPr>
              <w:tab/>
              <w:t>«chien de protection du bétail»: un chien principalement détenu ou éduqué pour gérer, déplacer ou contrôler le bétail en milieu agricole ou pastoral, y compris les exploitations agricoles, les zones de pâturage ou pendant le transport;</w:t>
            </w:r>
          </w:p>
        </w:tc>
      </w:tr>
    </w:tbl>
    <w:p w14:paraId="342B4860" w14:textId="77777777" w:rsidR="00DB4C66" w:rsidRPr="00AA7258" w:rsidRDefault="00DB4C66" w:rsidP="00DB4C66"/>
    <w:p w14:paraId="7B8457E6" w14:textId="77777777" w:rsidR="00DB4C66" w:rsidRPr="00AA7258" w:rsidRDefault="00DB4C66" w:rsidP="00DB4C66">
      <w:pPr>
        <w:pStyle w:val="AmNumberTabs"/>
      </w:pPr>
      <w:r w:rsidRPr="00AA7258">
        <w:t>Amendement</w:t>
      </w:r>
      <w:r w:rsidRPr="00AA7258">
        <w:tab/>
      </w:r>
      <w:r w:rsidRPr="00AA7258">
        <w:tab/>
        <w:t>65</w:t>
      </w:r>
    </w:p>
    <w:p w14:paraId="1F2D0845" w14:textId="77777777" w:rsidR="00DB4C66" w:rsidRPr="00AA7258" w:rsidRDefault="00DB4C66" w:rsidP="00DB4C66"/>
    <w:p w14:paraId="1DA30055" w14:textId="77777777" w:rsidR="00DB4C66" w:rsidRPr="00AA7258" w:rsidRDefault="00DB4C66" w:rsidP="00DB4C66">
      <w:pPr>
        <w:pStyle w:val="NormalBold"/>
        <w:keepNext/>
      </w:pPr>
      <w:r w:rsidRPr="00AA7258">
        <w:t>Proposition de règlement</w:t>
      </w:r>
    </w:p>
    <w:p w14:paraId="11507860" w14:textId="77777777" w:rsidR="00DB4C66" w:rsidRPr="00AA7258" w:rsidRDefault="00DB4C66" w:rsidP="00DB4C66">
      <w:pPr>
        <w:pStyle w:val="NormalBold"/>
      </w:pPr>
      <w:r w:rsidRPr="00AA7258">
        <w:t>Article 3 – alinéa 1 – point 11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34335A1" w14:textId="77777777" w:rsidTr="004464E0">
        <w:trPr>
          <w:jc w:val="center"/>
        </w:trPr>
        <w:tc>
          <w:tcPr>
            <w:tcW w:w="9752" w:type="dxa"/>
            <w:gridSpan w:val="2"/>
          </w:tcPr>
          <w:p w14:paraId="5726B6E4" w14:textId="77777777" w:rsidR="00DB4C66" w:rsidRPr="00AA7258" w:rsidRDefault="00DB4C66" w:rsidP="004464E0">
            <w:pPr>
              <w:keepNext/>
            </w:pPr>
          </w:p>
        </w:tc>
      </w:tr>
      <w:tr w:rsidR="00AA7258" w:rsidRPr="00AA7258" w14:paraId="32EEDB3E" w14:textId="77777777" w:rsidTr="004464E0">
        <w:trPr>
          <w:jc w:val="center"/>
        </w:trPr>
        <w:tc>
          <w:tcPr>
            <w:tcW w:w="4876" w:type="dxa"/>
          </w:tcPr>
          <w:p w14:paraId="446D0B13" w14:textId="77777777" w:rsidR="00DB4C66" w:rsidRPr="00AA7258" w:rsidRDefault="00DB4C66" w:rsidP="004464E0">
            <w:pPr>
              <w:pStyle w:val="ColumnHeading"/>
              <w:keepNext/>
            </w:pPr>
            <w:r w:rsidRPr="00AA7258">
              <w:t>Texte proposé par la Commission</w:t>
            </w:r>
          </w:p>
        </w:tc>
        <w:tc>
          <w:tcPr>
            <w:tcW w:w="4876" w:type="dxa"/>
          </w:tcPr>
          <w:p w14:paraId="264EAA7A" w14:textId="77777777" w:rsidR="00DB4C66" w:rsidRPr="00AA7258" w:rsidRDefault="00DB4C66" w:rsidP="004464E0">
            <w:pPr>
              <w:pStyle w:val="ColumnHeading"/>
              <w:keepNext/>
            </w:pPr>
            <w:r w:rsidRPr="00AA7258">
              <w:t>Amendement</w:t>
            </w:r>
          </w:p>
        </w:tc>
      </w:tr>
      <w:tr w:rsidR="00DB4C66" w:rsidRPr="00AA7258" w14:paraId="68697045" w14:textId="77777777" w:rsidTr="004464E0">
        <w:trPr>
          <w:jc w:val="center"/>
        </w:trPr>
        <w:tc>
          <w:tcPr>
            <w:tcW w:w="4876" w:type="dxa"/>
          </w:tcPr>
          <w:p w14:paraId="105DB9F6" w14:textId="77777777" w:rsidR="00DB4C66" w:rsidRPr="00AA7258" w:rsidRDefault="00DB4C66" w:rsidP="004464E0">
            <w:pPr>
              <w:pStyle w:val="Normal6"/>
            </w:pPr>
            <w:r w:rsidRPr="00AA7258">
              <w:t>11.</w:t>
            </w:r>
            <w:r w:rsidRPr="00AA7258">
              <w:tab/>
              <w:t xml:space="preserve">«établissements»: les établissements d’élevage, les </w:t>
            </w:r>
            <w:r w:rsidRPr="00AA7258">
              <w:rPr>
                <w:b/>
                <w:i/>
              </w:rPr>
              <w:t>refuges pour animaux</w:t>
            </w:r>
            <w:r w:rsidRPr="00AA7258">
              <w:t xml:space="preserve"> et les </w:t>
            </w:r>
            <w:r w:rsidRPr="00AA7258">
              <w:rPr>
                <w:b/>
                <w:i/>
              </w:rPr>
              <w:t>animaleries</w:t>
            </w:r>
            <w:r w:rsidRPr="00AA7258">
              <w:t>;</w:t>
            </w:r>
          </w:p>
        </w:tc>
        <w:tc>
          <w:tcPr>
            <w:tcW w:w="4876" w:type="dxa"/>
          </w:tcPr>
          <w:p w14:paraId="76B3BD13" w14:textId="77777777" w:rsidR="00DB4C66" w:rsidRPr="00AA7258" w:rsidRDefault="00DB4C66" w:rsidP="004464E0">
            <w:pPr>
              <w:pStyle w:val="Normal6"/>
              <w:rPr>
                <w:szCs w:val="24"/>
              </w:rPr>
            </w:pPr>
            <w:r w:rsidRPr="00AA7258">
              <w:t>11.</w:t>
            </w:r>
            <w:r w:rsidRPr="00AA7258">
              <w:tab/>
              <w:t xml:space="preserve">«établissements»: les établissements d’élevage, les </w:t>
            </w:r>
            <w:r w:rsidRPr="00AA7258">
              <w:rPr>
                <w:b/>
                <w:i/>
              </w:rPr>
              <w:t>établissements de vente, les refuges</w:t>
            </w:r>
            <w:r w:rsidRPr="00AA7258">
              <w:t xml:space="preserve"> et les </w:t>
            </w:r>
            <w:r w:rsidRPr="00AA7258">
              <w:rPr>
                <w:b/>
                <w:i/>
              </w:rPr>
              <w:t>foyers d’accueil</w:t>
            </w:r>
            <w:r w:rsidRPr="00AA7258">
              <w:t>;</w:t>
            </w:r>
          </w:p>
        </w:tc>
      </w:tr>
    </w:tbl>
    <w:p w14:paraId="3004F656" w14:textId="77777777" w:rsidR="00DB4C66" w:rsidRPr="00AA7258" w:rsidRDefault="00DB4C66" w:rsidP="00DB4C66"/>
    <w:p w14:paraId="496B10F7" w14:textId="77777777" w:rsidR="00DB4C66" w:rsidRPr="00AA7258" w:rsidRDefault="00DB4C66" w:rsidP="00DB4C66">
      <w:pPr>
        <w:pStyle w:val="AmNumberTabs"/>
      </w:pPr>
      <w:r w:rsidRPr="00AA7258">
        <w:t>Amendement</w:t>
      </w:r>
      <w:r w:rsidRPr="00AA7258">
        <w:tab/>
      </w:r>
      <w:r w:rsidRPr="00AA7258">
        <w:tab/>
        <w:t>66</w:t>
      </w:r>
    </w:p>
    <w:p w14:paraId="2B76B7C3" w14:textId="77777777" w:rsidR="00DB4C66" w:rsidRPr="00AA7258" w:rsidRDefault="00DB4C66" w:rsidP="00DB4C66"/>
    <w:p w14:paraId="04747A20" w14:textId="77777777" w:rsidR="00DB4C66" w:rsidRPr="00AA7258" w:rsidRDefault="00DB4C66" w:rsidP="00DB4C66">
      <w:pPr>
        <w:pStyle w:val="NormalBold"/>
        <w:keepNext/>
      </w:pPr>
      <w:r w:rsidRPr="00AA7258">
        <w:t>Proposition de règlement</w:t>
      </w:r>
    </w:p>
    <w:p w14:paraId="037DDFA4" w14:textId="77777777" w:rsidR="00DB4C66" w:rsidRPr="00AA7258" w:rsidRDefault="00DB4C66" w:rsidP="00DB4C66">
      <w:pPr>
        <w:pStyle w:val="NormalBold"/>
      </w:pPr>
      <w:r w:rsidRPr="00AA7258">
        <w:t>Article 3 – alinéa 1 – point 12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CC02B14" w14:textId="77777777" w:rsidTr="004464E0">
        <w:trPr>
          <w:jc w:val="center"/>
        </w:trPr>
        <w:tc>
          <w:tcPr>
            <w:tcW w:w="9752" w:type="dxa"/>
            <w:gridSpan w:val="2"/>
          </w:tcPr>
          <w:p w14:paraId="0EF94B08" w14:textId="77777777" w:rsidR="00DB4C66" w:rsidRPr="00AA7258" w:rsidRDefault="00DB4C66" w:rsidP="004464E0">
            <w:pPr>
              <w:keepNext/>
            </w:pPr>
          </w:p>
        </w:tc>
      </w:tr>
      <w:tr w:rsidR="00AA7258" w:rsidRPr="00AA7258" w14:paraId="159055ED" w14:textId="77777777" w:rsidTr="004464E0">
        <w:trPr>
          <w:jc w:val="center"/>
        </w:trPr>
        <w:tc>
          <w:tcPr>
            <w:tcW w:w="4876" w:type="dxa"/>
          </w:tcPr>
          <w:p w14:paraId="43416872" w14:textId="77777777" w:rsidR="00DB4C66" w:rsidRPr="00AA7258" w:rsidRDefault="00DB4C66" w:rsidP="004464E0">
            <w:pPr>
              <w:pStyle w:val="ColumnHeading"/>
              <w:keepNext/>
            </w:pPr>
            <w:r w:rsidRPr="00AA7258">
              <w:t>Texte proposé par la Commission</w:t>
            </w:r>
          </w:p>
        </w:tc>
        <w:tc>
          <w:tcPr>
            <w:tcW w:w="4876" w:type="dxa"/>
          </w:tcPr>
          <w:p w14:paraId="3F50B083" w14:textId="77777777" w:rsidR="00DB4C66" w:rsidRPr="00AA7258" w:rsidRDefault="00DB4C66" w:rsidP="004464E0">
            <w:pPr>
              <w:pStyle w:val="ColumnHeading"/>
              <w:keepNext/>
            </w:pPr>
            <w:r w:rsidRPr="00AA7258">
              <w:t>Amendement</w:t>
            </w:r>
          </w:p>
        </w:tc>
      </w:tr>
      <w:tr w:rsidR="00DB4C66" w:rsidRPr="00AA7258" w14:paraId="17095A8F" w14:textId="77777777" w:rsidTr="004464E0">
        <w:trPr>
          <w:jc w:val="center"/>
        </w:trPr>
        <w:tc>
          <w:tcPr>
            <w:tcW w:w="4876" w:type="dxa"/>
          </w:tcPr>
          <w:p w14:paraId="5D3D31BF" w14:textId="77777777" w:rsidR="00DB4C66" w:rsidRPr="00AA7258" w:rsidRDefault="00DB4C66" w:rsidP="004464E0">
            <w:pPr>
              <w:pStyle w:val="Normal6"/>
            </w:pPr>
            <w:r w:rsidRPr="00AA7258">
              <w:t>12.</w:t>
            </w:r>
            <w:r w:rsidRPr="00AA7258">
              <w:tab/>
              <w:t xml:space="preserve">«animalerie»: tout local ou toute structure, y compris les foyers, dans lequel des chiens </w:t>
            </w:r>
            <w:r w:rsidRPr="00AA7258">
              <w:rPr>
                <w:b/>
                <w:i/>
              </w:rPr>
              <w:t>et</w:t>
            </w:r>
            <w:r w:rsidRPr="00AA7258">
              <w:t xml:space="preserve"> des chats sont détenus à des fins de reproduction en vue de la mise sur le marché de leur progéniture;</w:t>
            </w:r>
          </w:p>
        </w:tc>
        <w:tc>
          <w:tcPr>
            <w:tcW w:w="4876" w:type="dxa"/>
          </w:tcPr>
          <w:p w14:paraId="0FAA65A0" w14:textId="77777777" w:rsidR="00DB4C66" w:rsidRPr="00AA7258" w:rsidRDefault="00DB4C66" w:rsidP="004464E0">
            <w:pPr>
              <w:pStyle w:val="Normal6"/>
              <w:rPr>
                <w:szCs w:val="24"/>
              </w:rPr>
            </w:pPr>
            <w:r w:rsidRPr="00AA7258">
              <w:t>12.</w:t>
            </w:r>
            <w:r w:rsidRPr="00AA7258">
              <w:tab/>
              <w:t xml:space="preserve"> «animalerie»: tout local ou toute structure, y compris les foyers, dans lequel des chiens </w:t>
            </w:r>
            <w:r w:rsidRPr="00AA7258">
              <w:rPr>
                <w:b/>
                <w:i/>
              </w:rPr>
              <w:t>ou</w:t>
            </w:r>
            <w:r w:rsidRPr="00AA7258">
              <w:t xml:space="preserve"> des chats sont détenus à des fins de reproduction en vue de la mise sur le marché de leur progéniture;</w:t>
            </w:r>
          </w:p>
        </w:tc>
      </w:tr>
    </w:tbl>
    <w:p w14:paraId="5CE3D299" w14:textId="77777777" w:rsidR="00DB4C66" w:rsidRPr="00AA7258" w:rsidRDefault="00DB4C66" w:rsidP="00DB4C66"/>
    <w:p w14:paraId="2B132FB2" w14:textId="77777777" w:rsidR="00DB4C66" w:rsidRPr="00AA7258" w:rsidRDefault="00DB4C66" w:rsidP="00DB4C66">
      <w:pPr>
        <w:pStyle w:val="AmNumberTabs"/>
      </w:pPr>
      <w:r w:rsidRPr="00AA7258">
        <w:t>Amendement</w:t>
      </w:r>
      <w:r w:rsidRPr="00AA7258">
        <w:tab/>
      </w:r>
      <w:r w:rsidRPr="00AA7258">
        <w:tab/>
        <w:t>67</w:t>
      </w:r>
    </w:p>
    <w:p w14:paraId="1A1979A9" w14:textId="77777777" w:rsidR="00DB4C66" w:rsidRPr="00AA7258" w:rsidRDefault="00DB4C66" w:rsidP="00DB4C66"/>
    <w:p w14:paraId="5E5D127F" w14:textId="77777777" w:rsidR="00DB4C66" w:rsidRPr="00AA7258" w:rsidRDefault="00DB4C66" w:rsidP="00DB4C66">
      <w:pPr>
        <w:pStyle w:val="NormalBold"/>
        <w:keepNext/>
      </w:pPr>
      <w:r w:rsidRPr="00AA7258">
        <w:t>Proposition de règlement</w:t>
      </w:r>
    </w:p>
    <w:p w14:paraId="339B84A1" w14:textId="77777777" w:rsidR="00DB4C66" w:rsidRPr="00AA7258" w:rsidRDefault="00DB4C66" w:rsidP="00DB4C66">
      <w:pPr>
        <w:pStyle w:val="NormalBold"/>
      </w:pPr>
      <w:r w:rsidRPr="00AA7258">
        <w:t>Article 3 – alinéa 1 – point 12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397FC31" w14:textId="77777777" w:rsidTr="004464E0">
        <w:trPr>
          <w:jc w:val="center"/>
        </w:trPr>
        <w:tc>
          <w:tcPr>
            <w:tcW w:w="9752" w:type="dxa"/>
            <w:gridSpan w:val="2"/>
          </w:tcPr>
          <w:p w14:paraId="703BDCF1" w14:textId="77777777" w:rsidR="00DB4C66" w:rsidRPr="00AA7258" w:rsidRDefault="00DB4C66" w:rsidP="004464E0">
            <w:pPr>
              <w:keepNext/>
            </w:pPr>
          </w:p>
        </w:tc>
      </w:tr>
      <w:tr w:rsidR="00AA7258" w:rsidRPr="00AA7258" w14:paraId="0D6F5374" w14:textId="77777777" w:rsidTr="004464E0">
        <w:trPr>
          <w:jc w:val="center"/>
        </w:trPr>
        <w:tc>
          <w:tcPr>
            <w:tcW w:w="4876" w:type="dxa"/>
          </w:tcPr>
          <w:p w14:paraId="38B2BA58" w14:textId="77777777" w:rsidR="00DB4C66" w:rsidRPr="00AA7258" w:rsidRDefault="00DB4C66" w:rsidP="004464E0">
            <w:pPr>
              <w:pStyle w:val="ColumnHeading"/>
              <w:keepNext/>
            </w:pPr>
            <w:r w:rsidRPr="00AA7258">
              <w:t>Texte proposé par la Commission</w:t>
            </w:r>
          </w:p>
        </w:tc>
        <w:tc>
          <w:tcPr>
            <w:tcW w:w="4876" w:type="dxa"/>
          </w:tcPr>
          <w:p w14:paraId="3BA393F1" w14:textId="77777777" w:rsidR="00DB4C66" w:rsidRPr="00AA7258" w:rsidRDefault="00DB4C66" w:rsidP="004464E0">
            <w:pPr>
              <w:pStyle w:val="ColumnHeading"/>
              <w:keepNext/>
            </w:pPr>
            <w:r w:rsidRPr="00AA7258">
              <w:t>Amendement</w:t>
            </w:r>
          </w:p>
        </w:tc>
      </w:tr>
      <w:tr w:rsidR="00DB4C66" w:rsidRPr="00AA7258" w14:paraId="35FE75F4" w14:textId="77777777" w:rsidTr="004464E0">
        <w:trPr>
          <w:jc w:val="center"/>
        </w:trPr>
        <w:tc>
          <w:tcPr>
            <w:tcW w:w="4876" w:type="dxa"/>
          </w:tcPr>
          <w:p w14:paraId="02E146E3" w14:textId="77777777" w:rsidR="00DB4C66" w:rsidRPr="00AA7258" w:rsidRDefault="00DB4C66" w:rsidP="004464E0">
            <w:pPr>
              <w:pStyle w:val="Normal6"/>
            </w:pPr>
          </w:p>
        </w:tc>
        <w:tc>
          <w:tcPr>
            <w:tcW w:w="4876" w:type="dxa"/>
          </w:tcPr>
          <w:p w14:paraId="1769195B" w14:textId="77777777" w:rsidR="00DB4C66" w:rsidRPr="00AA7258" w:rsidRDefault="00DB4C66" w:rsidP="004464E0">
            <w:pPr>
              <w:pStyle w:val="Normal6"/>
              <w:rPr>
                <w:szCs w:val="24"/>
              </w:rPr>
            </w:pPr>
            <w:r w:rsidRPr="00AA7258">
              <w:rPr>
                <w:b/>
                <w:i/>
              </w:rPr>
              <w:t>12 bis.</w:t>
            </w:r>
            <w:r w:rsidRPr="00AA7258">
              <w:rPr>
                <w:b/>
                <w:i/>
              </w:rPr>
              <w:tab/>
              <w:t>«exploitation agricole: une exploitation agricole au sens du règlement (UE) 2018/1091 qui n’est pas un établissement d’élevage tel que défini dans le présent règlement;</w:t>
            </w:r>
          </w:p>
        </w:tc>
      </w:tr>
    </w:tbl>
    <w:p w14:paraId="7DFFDD77" w14:textId="77777777" w:rsidR="00DB4C66" w:rsidRPr="00AA7258" w:rsidRDefault="00DB4C66" w:rsidP="00DB4C66"/>
    <w:p w14:paraId="5BE0178A" w14:textId="77777777" w:rsidR="00DB4C66" w:rsidRPr="00AA7258" w:rsidRDefault="00DB4C66" w:rsidP="00DB4C66">
      <w:pPr>
        <w:pStyle w:val="AmNumberTabs"/>
      </w:pPr>
      <w:r w:rsidRPr="00AA7258">
        <w:t>Amendement</w:t>
      </w:r>
      <w:r w:rsidRPr="00AA7258">
        <w:tab/>
      </w:r>
      <w:r w:rsidRPr="00AA7258">
        <w:tab/>
        <w:t>68</w:t>
      </w:r>
    </w:p>
    <w:p w14:paraId="3EF3E5F8" w14:textId="77777777" w:rsidR="00DB4C66" w:rsidRPr="00AA7258" w:rsidRDefault="00DB4C66" w:rsidP="00DB4C66"/>
    <w:p w14:paraId="2DCA36F5" w14:textId="77777777" w:rsidR="00DB4C66" w:rsidRPr="00AA7258" w:rsidRDefault="00DB4C66" w:rsidP="00DB4C66">
      <w:pPr>
        <w:pStyle w:val="NormalBold"/>
        <w:keepNext/>
      </w:pPr>
      <w:r w:rsidRPr="00AA7258">
        <w:t>Proposition de règlement</w:t>
      </w:r>
    </w:p>
    <w:p w14:paraId="41AB2301" w14:textId="77777777" w:rsidR="00DB4C66" w:rsidRPr="00AA7258" w:rsidRDefault="00DB4C66" w:rsidP="00DB4C66">
      <w:pPr>
        <w:pStyle w:val="NormalBold"/>
      </w:pPr>
      <w:r w:rsidRPr="00AA7258">
        <w:t>Article 3 – alinéa 1 – point 13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28471BE" w14:textId="77777777" w:rsidTr="004464E0">
        <w:trPr>
          <w:jc w:val="center"/>
        </w:trPr>
        <w:tc>
          <w:tcPr>
            <w:tcW w:w="9752" w:type="dxa"/>
            <w:gridSpan w:val="2"/>
          </w:tcPr>
          <w:p w14:paraId="5D6ABA93" w14:textId="77777777" w:rsidR="00DB4C66" w:rsidRPr="00AA7258" w:rsidRDefault="00DB4C66" w:rsidP="004464E0">
            <w:pPr>
              <w:keepNext/>
            </w:pPr>
          </w:p>
        </w:tc>
      </w:tr>
      <w:tr w:rsidR="00AA7258" w:rsidRPr="00AA7258" w14:paraId="5EEFA7C1" w14:textId="77777777" w:rsidTr="004464E0">
        <w:trPr>
          <w:jc w:val="center"/>
        </w:trPr>
        <w:tc>
          <w:tcPr>
            <w:tcW w:w="4876" w:type="dxa"/>
          </w:tcPr>
          <w:p w14:paraId="0E0C65C9" w14:textId="77777777" w:rsidR="00DB4C66" w:rsidRPr="00AA7258" w:rsidRDefault="00DB4C66" w:rsidP="004464E0">
            <w:pPr>
              <w:pStyle w:val="ColumnHeading"/>
              <w:keepNext/>
            </w:pPr>
            <w:r w:rsidRPr="00AA7258">
              <w:t>Texte proposé par la Commission</w:t>
            </w:r>
          </w:p>
        </w:tc>
        <w:tc>
          <w:tcPr>
            <w:tcW w:w="4876" w:type="dxa"/>
          </w:tcPr>
          <w:p w14:paraId="0CA988BE" w14:textId="77777777" w:rsidR="00DB4C66" w:rsidRPr="00AA7258" w:rsidRDefault="00DB4C66" w:rsidP="004464E0">
            <w:pPr>
              <w:pStyle w:val="ColumnHeading"/>
              <w:keepNext/>
            </w:pPr>
            <w:r w:rsidRPr="00AA7258">
              <w:t>Amendement</w:t>
            </w:r>
          </w:p>
        </w:tc>
      </w:tr>
      <w:tr w:rsidR="00DB4C66" w:rsidRPr="00AA7258" w14:paraId="11FBA637" w14:textId="77777777" w:rsidTr="004464E0">
        <w:trPr>
          <w:jc w:val="center"/>
        </w:trPr>
        <w:tc>
          <w:tcPr>
            <w:tcW w:w="4876" w:type="dxa"/>
          </w:tcPr>
          <w:p w14:paraId="2B0382F0" w14:textId="77777777" w:rsidR="00DB4C66" w:rsidRPr="00AA7258" w:rsidRDefault="00DB4C66" w:rsidP="004464E0">
            <w:pPr>
              <w:pStyle w:val="Normal6"/>
            </w:pPr>
            <w:r w:rsidRPr="00AA7258">
              <w:t>13.</w:t>
            </w:r>
            <w:r w:rsidRPr="00AA7258">
              <w:tab/>
            </w:r>
            <w:r w:rsidRPr="00AA7258">
              <w:rPr>
                <w:b/>
                <w:i/>
              </w:rPr>
              <w:t>«animalerie»</w:t>
            </w:r>
            <w:r w:rsidRPr="00AA7258">
              <w:t xml:space="preserve">: tout local ou toute structure dans lequel des chiens </w:t>
            </w:r>
            <w:r w:rsidRPr="00AA7258">
              <w:rPr>
                <w:b/>
                <w:i/>
              </w:rPr>
              <w:t>et</w:t>
            </w:r>
            <w:r w:rsidRPr="00AA7258">
              <w:t xml:space="preserve"> des chats sont détenus en vue de leur vente</w:t>
            </w:r>
            <w:r w:rsidRPr="00AA7258">
              <w:rPr>
                <w:b/>
                <w:i/>
              </w:rPr>
              <w:t xml:space="preserve"> en tant qu’animaux de compagnie,</w:t>
            </w:r>
            <w:r w:rsidRPr="00AA7258">
              <w:t xml:space="preserve"> sans qu’ils soient nés dans ce local ou cette structure;</w:t>
            </w:r>
          </w:p>
        </w:tc>
        <w:tc>
          <w:tcPr>
            <w:tcW w:w="4876" w:type="dxa"/>
          </w:tcPr>
          <w:p w14:paraId="40C2F346" w14:textId="77777777" w:rsidR="00DB4C66" w:rsidRPr="00AA7258" w:rsidRDefault="00DB4C66" w:rsidP="004464E0">
            <w:pPr>
              <w:pStyle w:val="Normal6"/>
              <w:rPr>
                <w:szCs w:val="24"/>
              </w:rPr>
            </w:pPr>
            <w:r w:rsidRPr="00AA7258">
              <w:t>13.</w:t>
            </w:r>
            <w:r w:rsidRPr="00AA7258">
              <w:tab/>
            </w:r>
            <w:r w:rsidRPr="00AA7258">
              <w:rPr>
                <w:b/>
                <w:i/>
              </w:rPr>
              <w:t>«établissement de vente»</w:t>
            </w:r>
            <w:r w:rsidRPr="00AA7258">
              <w:t xml:space="preserve">: tout local ou toute structure dans lequel des chiens </w:t>
            </w:r>
            <w:r w:rsidRPr="00AA7258">
              <w:rPr>
                <w:b/>
                <w:i/>
              </w:rPr>
              <w:t>ou</w:t>
            </w:r>
            <w:r w:rsidRPr="00AA7258">
              <w:t xml:space="preserve"> des chats sont détenus en vue de leur vente sans qu’ils soient nés dans ce local ou cette structure;</w:t>
            </w:r>
          </w:p>
        </w:tc>
      </w:tr>
    </w:tbl>
    <w:p w14:paraId="7E244107" w14:textId="77777777" w:rsidR="00DB4C66" w:rsidRPr="00AA7258" w:rsidRDefault="00DB4C66" w:rsidP="00DB4C66"/>
    <w:p w14:paraId="4FDF9A76" w14:textId="77777777" w:rsidR="00DB4C66" w:rsidRPr="00AA7258" w:rsidRDefault="00DB4C66" w:rsidP="00DB4C66">
      <w:pPr>
        <w:pStyle w:val="AmNumberTabs"/>
      </w:pPr>
      <w:r w:rsidRPr="00AA7258">
        <w:t>Amendement</w:t>
      </w:r>
      <w:r w:rsidRPr="00AA7258">
        <w:tab/>
      </w:r>
      <w:r w:rsidRPr="00AA7258">
        <w:tab/>
        <w:t>69</w:t>
      </w:r>
    </w:p>
    <w:p w14:paraId="50357084" w14:textId="77777777" w:rsidR="00DB4C66" w:rsidRPr="00AA7258" w:rsidRDefault="00DB4C66" w:rsidP="00DB4C66"/>
    <w:p w14:paraId="2D2A5504" w14:textId="77777777" w:rsidR="00DB4C66" w:rsidRPr="00AA7258" w:rsidRDefault="00DB4C66" w:rsidP="00DB4C66">
      <w:pPr>
        <w:pStyle w:val="NormalBold"/>
        <w:keepNext/>
      </w:pPr>
      <w:r w:rsidRPr="00AA7258">
        <w:t>Proposition de règlement</w:t>
      </w:r>
    </w:p>
    <w:p w14:paraId="4C0C44DB" w14:textId="77777777" w:rsidR="00DB4C66" w:rsidRPr="00AA7258" w:rsidRDefault="00DB4C66" w:rsidP="00DB4C66">
      <w:pPr>
        <w:pStyle w:val="NormalBold"/>
      </w:pPr>
      <w:r w:rsidRPr="00AA7258">
        <w:t>Article 3 – alinéa 1 – point 14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409E549" w14:textId="77777777" w:rsidTr="004464E0">
        <w:trPr>
          <w:jc w:val="center"/>
        </w:trPr>
        <w:tc>
          <w:tcPr>
            <w:tcW w:w="9752" w:type="dxa"/>
            <w:gridSpan w:val="2"/>
          </w:tcPr>
          <w:p w14:paraId="0DBA6D90" w14:textId="77777777" w:rsidR="00DB4C66" w:rsidRPr="00AA7258" w:rsidRDefault="00DB4C66" w:rsidP="004464E0">
            <w:pPr>
              <w:keepNext/>
            </w:pPr>
          </w:p>
        </w:tc>
      </w:tr>
      <w:tr w:rsidR="00AA7258" w:rsidRPr="00AA7258" w14:paraId="665D3BB6" w14:textId="77777777" w:rsidTr="004464E0">
        <w:trPr>
          <w:jc w:val="center"/>
        </w:trPr>
        <w:tc>
          <w:tcPr>
            <w:tcW w:w="4876" w:type="dxa"/>
          </w:tcPr>
          <w:p w14:paraId="4AADEF4B" w14:textId="77777777" w:rsidR="00DB4C66" w:rsidRPr="00AA7258" w:rsidRDefault="00DB4C66" w:rsidP="004464E0">
            <w:pPr>
              <w:pStyle w:val="ColumnHeading"/>
              <w:keepNext/>
            </w:pPr>
            <w:r w:rsidRPr="00AA7258">
              <w:t>Texte proposé par la Commission</w:t>
            </w:r>
          </w:p>
        </w:tc>
        <w:tc>
          <w:tcPr>
            <w:tcW w:w="4876" w:type="dxa"/>
          </w:tcPr>
          <w:p w14:paraId="0DC1FEEB" w14:textId="77777777" w:rsidR="00DB4C66" w:rsidRPr="00AA7258" w:rsidRDefault="00DB4C66" w:rsidP="004464E0">
            <w:pPr>
              <w:pStyle w:val="ColumnHeading"/>
              <w:keepNext/>
            </w:pPr>
            <w:r w:rsidRPr="00AA7258">
              <w:t>Amendement</w:t>
            </w:r>
          </w:p>
        </w:tc>
      </w:tr>
      <w:tr w:rsidR="00AA7258" w:rsidRPr="00AA7258" w14:paraId="713D253D" w14:textId="77777777" w:rsidTr="004464E0">
        <w:trPr>
          <w:jc w:val="center"/>
        </w:trPr>
        <w:tc>
          <w:tcPr>
            <w:tcW w:w="4876" w:type="dxa"/>
          </w:tcPr>
          <w:p w14:paraId="21C893C1" w14:textId="77777777" w:rsidR="00DB4C66" w:rsidRPr="00AA7258" w:rsidRDefault="00DB4C66" w:rsidP="004464E0">
            <w:pPr>
              <w:pStyle w:val="Normal6"/>
            </w:pPr>
            <w:r w:rsidRPr="00AA7258">
              <w:t>14.</w:t>
            </w:r>
            <w:r w:rsidRPr="00AA7258">
              <w:tab/>
              <w:t xml:space="preserve">«refuge </w:t>
            </w:r>
            <w:r w:rsidRPr="00AA7258">
              <w:rPr>
                <w:b/>
                <w:i/>
              </w:rPr>
              <w:t>pour animaux</w:t>
            </w:r>
            <w:r w:rsidRPr="00AA7258">
              <w:t xml:space="preserve">»: tout local ou toute structure, </w:t>
            </w:r>
            <w:r w:rsidRPr="00AA7258">
              <w:rPr>
                <w:b/>
                <w:i/>
              </w:rPr>
              <w:t>à l’exclusion des</w:t>
            </w:r>
            <w:r w:rsidRPr="00AA7258">
              <w:t xml:space="preserve"> foyers, exploité par une personne physique ou morale, où des chiens </w:t>
            </w:r>
            <w:r w:rsidRPr="00AA7258">
              <w:rPr>
                <w:b/>
                <w:i/>
              </w:rPr>
              <w:t>et</w:t>
            </w:r>
            <w:r w:rsidRPr="00AA7258">
              <w:t xml:space="preserve"> des chats non désirés, abandonnés, retrouvés errants, perdus ou confisqués sont détenus à des fins de </w:t>
            </w:r>
            <w:r w:rsidRPr="00AA7258">
              <w:rPr>
                <w:b/>
                <w:i/>
              </w:rPr>
              <w:t>cession, à titre onéreux ou à titre gratuit</w:t>
            </w:r>
            <w:r w:rsidRPr="00AA7258">
              <w:t>;</w:t>
            </w:r>
          </w:p>
        </w:tc>
        <w:tc>
          <w:tcPr>
            <w:tcW w:w="4876" w:type="dxa"/>
          </w:tcPr>
          <w:p w14:paraId="26D91667" w14:textId="77777777" w:rsidR="00DB4C66" w:rsidRPr="00AA7258" w:rsidRDefault="00DB4C66" w:rsidP="004464E0">
            <w:pPr>
              <w:pStyle w:val="Normal6"/>
              <w:rPr>
                <w:szCs w:val="24"/>
              </w:rPr>
            </w:pPr>
            <w:r w:rsidRPr="00AA7258">
              <w:t>14.</w:t>
            </w:r>
            <w:r w:rsidRPr="00AA7258">
              <w:tab/>
              <w:t xml:space="preserve">«refuge»: tout local ou toute structure, </w:t>
            </w:r>
            <w:r w:rsidRPr="00AA7258">
              <w:rPr>
                <w:b/>
                <w:i/>
              </w:rPr>
              <w:t>y compris les</w:t>
            </w:r>
            <w:r w:rsidRPr="00AA7258">
              <w:t xml:space="preserve"> foyers, exploité par une personne physique ou morale, où des chiens </w:t>
            </w:r>
            <w:r w:rsidRPr="00AA7258">
              <w:rPr>
                <w:b/>
                <w:i/>
              </w:rPr>
              <w:t>ou</w:t>
            </w:r>
            <w:r w:rsidRPr="00AA7258">
              <w:t xml:space="preserve"> des chats non désirés, abandonnés, retrouvés errants, perdus ou confisqués sont détenus à des fins de </w:t>
            </w:r>
            <w:r w:rsidRPr="00AA7258">
              <w:rPr>
                <w:b/>
                <w:i/>
              </w:rPr>
              <w:t>mise sur le marché</w:t>
            </w:r>
            <w:r w:rsidRPr="00AA7258">
              <w:t>;</w:t>
            </w:r>
          </w:p>
        </w:tc>
      </w:tr>
    </w:tbl>
    <w:p w14:paraId="51CA7B5D" w14:textId="77777777" w:rsidR="00DB4C66" w:rsidRPr="00AA7258" w:rsidRDefault="00DB4C66" w:rsidP="00DB4C66">
      <w:pPr>
        <w:pStyle w:val="AmNumberTabs"/>
      </w:pPr>
      <w:r w:rsidRPr="00AA7258">
        <w:t>Amendement</w:t>
      </w:r>
      <w:r w:rsidRPr="00AA7258">
        <w:tab/>
      </w:r>
      <w:r w:rsidRPr="00AA7258">
        <w:tab/>
        <w:t>70</w:t>
      </w:r>
    </w:p>
    <w:p w14:paraId="5FEB6F55" w14:textId="77777777" w:rsidR="00DB4C66" w:rsidRPr="00AA7258" w:rsidRDefault="00DB4C66" w:rsidP="00DB4C66"/>
    <w:p w14:paraId="661AF3D5" w14:textId="77777777" w:rsidR="00DB4C66" w:rsidRPr="00AA7258" w:rsidRDefault="00DB4C66" w:rsidP="00DB4C66">
      <w:pPr>
        <w:pStyle w:val="NormalBold"/>
        <w:keepNext/>
      </w:pPr>
      <w:r w:rsidRPr="00AA7258">
        <w:t>Proposition de règlement</w:t>
      </w:r>
    </w:p>
    <w:p w14:paraId="3309180F" w14:textId="77777777" w:rsidR="00DB4C66" w:rsidRPr="00AA7258" w:rsidRDefault="00DB4C66" w:rsidP="00DB4C66">
      <w:pPr>
        <w:pStyle w:val="NormalBold"/>
      </w:pPr>
      <w:r w:rsidRPr="00AA7258">
        <w:t>Article 3 – alinéa 1 – point 14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B31D791" w14:textId="77777777" w:rsidTr="004464E0">
        <w:trPr>
          <w:jc w:val="center"/>
        </w:trPr>
        <w:tc>
          <w:tcPr>
            <w:tcW w:w="9752" w:type="dxa"/>
            <w:gridSpan w:val="2"/>
          </w:tcPr>
          <w:p w14:paraId="7EECBD94" w14:textId="77777777" w:rsidR="00DB4C66" w:rsidRPr="00AA7258" w:rsidRDefault="00DB4C66" w:rsidP="004464E0">
            <w:pPr>
              <w:keepNext/>
            </w:pPr>
          </w:p>
        </w:tc>
      </w:tr>
      <w:tr w:rsidR="00AA7258" w:rsidRPr="00AA7258" w14:paraId="652919F4" w14:textId="77777777" w:rsidTr="004464E0">
        <w:trPr>
          <w:jc w:val="center"/>
        </w:trPr>
        <w:tc>
          <w:tcPr>
            <w:tcW w:w="4876" w:type="dxa"/>
          </w:tcPr>
          <w:p w14:paraId="2227B8CF" w14:textId="77777777" w:rsidR="00DB4C66" w:rsidRPr="00AA7258" w:rsidRDefault="00DB4C66" w:rsidP="004464E0">
            <w:pPr>
              <w:pStyle w:val="ColumnHeading"/>
              <w:keepNext/>
            </w:pPr>
            <w:r w:rsidRPr="00AA7258">
              <w:t>Texte proposé par la Commission</w:t>
            </w:r>
          </w:p>
        </w:tc>
        <w:tc>
          <w:tcPr>
            <w:tcW w:w="4876" w:type="dxa"/>
          </w:tcPr>
          <w:p w14:paraId="68E99C96" w14:textId="77777777" w:rsidR="00DB4C66" w:rsidRPr="00AA7258" w:rsidRDefault="00DB4C66" w:rsidP="004464E0">
            <w:pPr>
              <w:pStyle w:val="ColumnHeading"/>
              <w:keepNext/>
            </w:pPr>
            <w:r w:rsidRPr="00AA7258">
              <w:t>Amendement</w:t>
            </w:r>
          </w:p>
        </w:tc>
      </w:tr>
      <w:tr w:rsidR="00DB4C66" w:rsidRPr="00AA7258" w14:paraId="023ECAAF" w14:textId="77777777" w:rsidTr="004464E0">
        <w:trPr>
          <w:jc w:val="center"/>
        </w:trPr>
        <w:tc>
          <w:tcPr>
            <w:tcW w:w="4876" w:type="dxa"/>
          </w:tcPr>
          <w:p w14:paraId="74D5A252" w14:textId="77777777" w:rsidR="00DB4C66" w:rsidRPr="00AA7258" w:rsidRDefault="00DB4C66" w:rsidP="004464E0">
            <w:pPr>
              <w:pStyle w:val="Normal6"/>
            </w:pPr>
          </w:p>
        </w:tc>
        <w:tc>
          <w:tcPr>
            <w:tcW w:w="4876" w:type="dxa"/>
          </w:tcPr>
          <w:p w14:paraId="42C10738" w14:textId="77777777" w:rsidR="00DB4C66" w:rsidRPr="00AA7258" w:rsidRDefault="00DB4C66" w:rsidP="004464E0">
            <w:pPr>
              <w:pStyle w:val="Normal6"/>
              <w:rPr>
                <w:szCs w:val="24"/>
              </w:rPr>
            </w:pPr>
            <w:r w:rsidRPr="00AA7258">
              <w:rPr>
                <w:b/>
                <w:i/>
              </w:rPr>
              <w:t>14 bis.</w:t>
            </w:r>
            <w:r w:rsidRPr="00AA7258">
              <w:rPr>
                <w:b/>
                <w:i/>
              </w:rPr>
              <w:tab/>
              <w:t xml:space="preserve">«foyer d’accueil»: un foyer qui détient des chiens ou des chats pour le </w:t>
            </w:r>
            <w:r w:rsidRPr="00AA7258">
              <w:rPr>
                <w:b/>
                <w:i/>
              </w:rPr>
              <w:lastRenderedPageBreak/>
              <w:t>compte d’un opérateur responsable des chiens et des chats non désirés, abandonnés, errants, perdus ou confisqués;</w:t>
            </w:r>
          </w:p>
        </w:tc>
      </w:tr>
    </w:tbl>
    <w:p w14:paraId="3DF25F29" w14:textId="77777777" w:rsidR="00DB4C66" w:rsidRPr="00AA7258" w:rsidRDefault="00DB4C66" w:rsidP="00DB4C66"/>
    <w:p w14:paraId="16397B98" w14:textId="77777777" w:rsidR="00DB4C66" w:rsidRPr="00AA7258" w:rsidRDefault="00DB4C66" w:rsidP="00DB4C66">
      <w:pPr>
        <w:pStyle w:val="AmNumberTabs"/>
      </w:pPr>
      <w:r w:rsidRPr="00AA7258">
        <w:t>Amendement</w:t>
      </w:r>
      <w:r w:rsidRPr="00AA7258">
        <w:tab/>
      </w:r>
      <w:r w:rsidRPr="00AA7258">
        <w:tab/>
        <w:t>71</w:t>
      </w:r>
    </w:p>
    <w:p w14:paraId="36473C94" w14:textId="77777777" w:rsidR="00DB4C66" w:rsidRPr="00AA7258" w:rsidRDefault="00DB4C66" w:rsidP="00DB4C66"/>
    <w:p w14:paraId="65EBC2BE" w14:textId="77777777" w:rsidR="00DB4C66" w:rsidRPr="00AA7258" w:rsidRDefault="00DB4C66" w:rsidP="00DB4C66">
      <w:pPr>
        <w:pStyle w:val="NormalBold"/>
        <w:keepNext/>
      </w:pPr>
      <w:r w:rsidRPr="00AA7258">
        <w:t>Proposition de règlement</w:t>
      </w:r>
    </w:p>
    <w:p w14:paraId="209AF015" w14:textId="77777777" w:rsidR="00DB4C66" w:rsidRPr="00AA7258" w:rsidRDefault="00DB4C66" w:rsidP="00DB4C66">
      <w:pPr>
        <w:pStyle w:val="NormalBold"/>
      </w:pPr>
      <w:r w:rsidRPr="00AA7258">
        <w:t>Article 3 – alinéa 1 – point 15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C7F801" w14:textId="77777777" w:rsidTr="004464E0">
        <w:trPr>
          <w:jc w:val="center"/>
        </w:trPr>
        <w:tc>
          <w:tcPr>
            <w:tcW w:w="9752" w:type="dxa"/>
            <w:gridSpan w:val="2"/>
          </w:tcPr>
          <w:p w14:paraId="72F90F2C" w14:textId="77777777" w:rsidR="00DB4C66" w:rsidRPr="00AA7258" w:rsidRDefault="00DB4C66" w:rsidP="004464E0">
            <w:pPr>
              <w:keepNext/>
            </w:pPr>
          </w:p>
        </w:tc>
      </w:tr>
      <w:tr w:rsidR="00AA7258" w:rsidRPr="00AA7258" w14:paraId="70592984" w14:textId="77777777" w:rsidTr="004464E0">
        <w:trPr>
          <w:jc w:val="center"/>
        </w:trPr>
        <w:tc>
          <w:tcPr>
            <w:tcW w:w="4876" w:type="dxa"/>
          </w:tcPr>
          <w:p w14:paraId="2D82234B" w14:textId="77777777" w:rsidR="00DB4C66" w:rsidRPr="00AA7258" w:rsidRDefault="00DB4C66" w:rsidP="004464E0">
            <w:pPr>
              <w:pStyle w:val="ColumnHeading"/>
              <w:keepNext/>
            </w:pPr>
            <w:r w:rsidRPr="00AA7258">
              <w:t>Texte proposé par la Commission</w:t>
            </w:r>
          </w:p>
        </w:tc>
        <w:tc>
          <w:tcPr>
            <w:tcW w:w="4876" w:type="dxa"/>
          </w:tcPr>
          <w:p w14:paraId="7490C16B" w14:textId="77777777" w:rsidR="00DB4C66" w:rsidRPr="00AA7258" w:rsidRDefault="00DB4C66" w:rsidP="004464E0">
            <w:pPr>
              <w:pStyle w:val="ColumnHeading"/>
              <w:keepNext/>
            </w:pPr>
            <w:r w:rsidRPr="00AA7258">
              <w:t>Amendement</w:t>
            </w:r>
          </w:p>
        </w:tc>
      </w:tr>
      <w:tr w:rsidR="00DB4C66" w:rsidRPr="00AA7258" w14:paraId="7952850F" w14:textId="77777777" w:rsidTr="004464E0">
        <w:trPr>
          <w:jc w:val="center"/>
        </w:trPr>
        <w:tc>
          <w:tcPr>
            <w:tcW w:w="4876" w:type="dxa"/>
          </w:tcPr>
          <w:p w14:paraId="279AB2B4" w14:textId="77777777" w:rsidR="00DB4C66" w:rsidRPr="00AA7258" w:rsidRDefault="00DB4C66" w:rsidP="004464E0">
            <w:pPr>
              <w:pStyle w:val="Normal6"/>
            </w:pPr>
            <w:r w:rsidRPr="00AA7258">
              <w:t>15.</w:t>
            </w:r>
            <w:r w:rsidRPr="00AA7258">
              <w:tab/>
              <w:t>«opérateur»: toute personne physique ou morale</w:t>
            </w:r>
            <w:r w:rsidRPr="00AA7258">
              <w:rPr>
                <w:b/>
                <w:i/>
              </w:rPr>
              <w:t>, à l’exclusion</w:t>
            </w:r>
            <w:r w:rsidRPr="00AA7258">
              <w:t xml:space="preserve"> des </w:t>
            </w:r>
            <w:r w:rsidRPr="00AA7258">
              <w:rPr>
                <w:b/>
                <w:i/>
              </w:rPr>
              <w:t>responsables de refuges,</w:t>
            </w:r>
            <w:r w:rsidRPr="00AA7258">
              <w:t xml:space="preserve"> qui </w:t>
            </w:r>
            <w:r w:rsidRPr="00AA7258">
              <w:rPr>
                <w:b/>
                <w:i/>
              </w:rPr>
              <w:t>élève</w:t>
            </w:r>
            <w:r w:rsidRPr="00AA7258">
              <w:t xml:space="preserve">, </w:t>
            </w:r>
            <w:r w:rsidRPr="00AA7258">
              <w:rPr>
                <w:b/>
                <w:i/>
              </w:rPr>
              <w:t>détient, commercialise</w:t>
            </w:r>
            <w:r w:rsidRPr="00AA7258">
              <w:t xml:space="preserve"> ou </w:t>
            </w:r>
            <w:r w:rsidRPr="00AA7258">
              <w:rPr>
                <w:b/>
                <w:i/>
              </w:rPr>
              <w:t>met sur le marché</w:t>
            </w:r>
            <w:r w:rsidRPr="00AA7258">
              <w:t xml:space="preserve"> des chiens </w:t>
            </w:r>
            <w:r w:rsidRPr="00AA7258">
              <w:rPr>
                <w:b/>
                <w:i/>
              </w:rPr>
              <w:t>et</w:t>
            </w:r>
            <w:r w:rsidRPr="00AA7258">
              <w:t xml:space="preserve"> des chats </w:t>
            </w:r>
            <w:r w:rsidRPr="00AA7258">
              <w:rPr>
                <w:b/>
                <w:i/>
              </w:rPr>
              <w:t>sous son contrôle</w:t>
            </w:r>
            <w:r w:rsidRPr="00AA7258">
              <w:t xml:space="preserve">, </w:t>
            </w:r>
            <w:r w:rsidRPr="00AA7258">
              <w:rPr>
                <w:b/>
                <w:i/>
              </w:rPr>
              <w:t>y compris pour une période limitée</w:t>
            </w:r>
            <w:r w:rsidRPr="00AA7258">
              <w:t>;</w:t>
            </w:r>
            <w:r w:rsidRPr="00AA7258">
              <w:rPr>
                <w:b/>
                <w:i/>
              </w:rPr>
              <w:t xml:space="preserve"> «cédant»:</w:t>
            </w:r>
          </w:p>
        </w:tc>
        <w:tc>
          <w:tcPr>
            <w:tcW w:w="4876" w:type="dxa"/>
          </w:tcPr>
          <w:p w14:paraId="74C65FB4" w14:textId="77777777" w:rsidR="00DB4C66" w:rsidRPr="00AA7258" w:rsidRDefault="00DB4C66" w:rsidP="004464E0">
            <w:pPr>
              <w:pStyle w:val="Normal6"/>
              <w:rPr>
                <w:szCs w:val="24"/>
              </w:rPr>
            </w:pPr>
            <w:r w:rsidRPr="00AA7258">
              <w:t>15.</w:t>
            </w:r>
            <w:r w:rsidRPr="00AA7258">
              <w:tab/>
              <w:t>«opérateur»: toute personne physique ou morale</w:t>
            </w:r>
            <w:r w:rsidRPr="00AA7258">
              <w:rPr>
                <w:b/>
                <w:i/>
              </w:rPr>
              <w:t xml:space="preserve"> qui met</w:t>
            </w:r>
            <w:r w:rsidRPr="00AA7258">
              <w:t xml:space="preserve"> des </w:t>
            </w:r>
            <w:r w:rsidRPr="00AA7258">
              <w:rPr>
                <w:b/>
                <w:i/>
              </w:rPr>
              <w:t>chiens et des chats sur le marché et</w:t>
            </w:r>
            <w:r w:rsidRPr="00AA7258">
              <w:t xml:space="preserve"> qui </w:t>
            </w:r>
            <w:r w:rsidRPr="00AA7258">
              <w:rPr>
                <w:b/>
                <w:i/>
              </w:rPr>
              <w:t>est responsable d’un établissement d’élevage</w:t>
            </w:r>
            <w:r w:rsidRPr="00AA7258">
              <w:t xml:space="preserve">, </w:t>
            </w:r>
            <w:r w:rsidRPr="00AA7258">
              <w:rPr>
                <w:b/>
                <w:i/>
              </w:rPr>
              <w:t>d’un établissement de vente</w:t>
            </w:r>
            <w:r w:rsidRPr="00AA7258">
              <w:t xml:space="preserve"> ou </w:t>
            </w:r>
            <w:r w:rsidRPr="00AA7258">
              <w:rPr>
                <w:b/>
                <w:i/>
              </w:rPr>
              <w:t>d’un refuge, ou qui est responsable</w:t>
            </w:r>
            <w:r w:rsidRPr="00AA7258">
              <w:t xml:space="preserve"> des chiens </w:t>
            </w:r>
            <w:r w:rsidRPr="00AA7258">
              <w:rPr>
                <w:b/>
                <w:i/>
              </w:rPr>
              <w:t>ou</w:t>
            </w:r>
            <w:r w:rsidRPr="00AA7258">
              <w:t xml:space="preserve"> des chats </w:t>
            </w:r>
            <w:r w:rsidRPr="00AA7258">
              <w:rPr>
                <w:b/>
                <w:i/>
              </w:rPr>
              <w:t>qui y sont détenus, ou qui est responsable de chiens et de chats non désirés, abandonnés, errants</w:t>
            </w:r>
            <w:r w:rsidRPr="00AA7258">
              <w:t xml:space="preserve">, </w:t>
            </w:r>
            <w:r w:rsidRPr="00AA7258">
              <w:rPr>
                <w:b/>
                <w:i/>
              </w:rPr>
              <w:t>perdus ou confisqués et qui les place dans des foyers d’accueil</w:t>
            </w:r>
            <w:r w:rsidRPr="00AA7258">
              <w:t>;</w:t>
            </w:r>
          </w:p>
        </w:tc>
      </w:tr>
    </w:tbl>
    <w:p w14:paraId="6DC77646" w14:textId="77777777" w:rsidR="00DB4C66" w:rsidRPr="00AA7258" w:rsidRDefault="00DB4C66" w:rsidP="00DB4C66"/>
    <w:p w14:paraId="181155F1" w14:textId="77777777" w:rsidR="00DB4C66" w:rsidRPr="00AA7258" w:rsidRDefault="00DB4C66" w:rsidP="00DB4C66">
      <w:pPr>
        <w:pStyle w:val="AmNumberTabs"/>
      </w:pPr>
      <w:r w:rsidRPr="00AA7258">
        <w:t>Amendement</w:t>
      </w:r>
      <w:r w:rsidRPr="00AA7258">
        <w:tab/>
      </w:r>
      <w:r w:rsidRPr="00AA7258">
        <w:tab/>
        <w:t>72</w:t>
      </w:r>
    </w:p>
    <w:p w14:paraId="6C1AB16D" w14:textId="77777777" w:rsidR="00DB4C66" w:rsidRPr="00AA7258" w:rsidRDefault="00DB4C66" w:rsidP="00DB4C66"/>
    <w:p w14:paraId="57158940" w14:textId="77777777" w:rsidR="00DB4C66" w:rsidRPr="00AA7258" w:rsidRDefault="00DB4C66" w:rsidP="00DB4C66">
      <w:pPr>
        <w:pStyle w:val="NormalBold"/>
        <w:keepNext/>
      </w:pPr>
      <w:r w:rsidRPr="00AA7258">
        <w:t>Proposition de règlement</w:t>
      </w:r>
    </w:p>
    <w:p w14:paraId="703F3064" w14:textId="77777777" w:rsidR="00DB4C66" w:rsidRPr="00AA7258" w:rsidRDefault="00DB4C66" w:rsidP="00DB4C66">
      <w:pPr>
        <w:pStyle w:val="NormalBold"/>
      </w:pPr>
      <w:r w:rsidRPr="00AA7258">
        <w:t>Article 3 – alinéa 1 – point 16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3A69065" w14:textId="77777777" w:rsidTr="004464E0">
        <w:trPr>
          <w:jc w:val="center"/>
        </w:trPr>
        <w:tc>
          <w:tcPr>
            <w:tcW w:w="9752" w:type="dxa"/>
            <w:gridSpan w:val="2"/>
          </w:tcPr>
          <w:p w14:paraId="43306BDB" w14:textId="77777777" w:rsidR="00DB4C66" w:rsidRPr="00AA7258" w:rsidRDefault="00DB4C66" w:rsidP="004464E0">
            <w:pPr>
              <w:keepNext/>
            </w:pPr>
          </w:p>
        </w:tc>
      </w:tr>
      <w:tr w:rsidR="00AA7258" w:rsidRPr="00AA7258" w14:paraId="5678AFD0" w14:textId="77777777" w:rsidTr="004464E0">
        <w:trPr>
          <w:jc w:val="center"/>
        </w:trPr>
        <w:tc>
          <w:tcPr>
            <w:tcW w:w="4876" w:type="dxa"/>
          </w:tcPr>
          <w:p w14:paraId="17FE3262" w14:textId="77777777" w:rsidR="00DB4C66" w:rsidRPr="00AA7258" w:rsidRDefault="00DB4C66" w:rsidP="004464E0">
            <w:pPr>
              <w:pStyle w:val="ColumnHeading"/>
              <w:keepNext/>
            </w:pPr>
            <w:r w:rsidRPr="00AA7258">
              <w:t>Texte proposé par la Commission</w:t>
            </w:r>
          </w:p>
        </w:tc>
        <w:tc>
          <w:tcPr>
            <w:tcW w:w="4876" w:type="dxa"/>
          </w:tcPr>
          <w:p w14:paraId="0DDF9C37" w14:textId="77777777" w:rsidR="00DB4C66" w:rsidRPr="00AA7258" w:rsidRDefault="00DB4C66" w:rsidP="004464E0">
            <w:pPr>
              <w:pStyle w:val="ColumnHeading"/>
              <w:keepNext/>
            </w:pPr>
            <w:r w:rsidRPr="00AA7258">
              <w:t>Amendement</w:t>
            </w:r>
          </w:p>
        </w:tc>
      </w:tr>
      <w:tr w:rsidR="00DB4C66" w:rsidRPr="00AA7258" w14:paraId="2D0378B7" w14:textId="77777777" w:rsidTr="004464E0">
        <w:trPr>
          <w:jc w:val="center"/>
        </w:trPr>
        <w:tc>
          <w:tcPr>
            <w:tcW w:w="4876" w:type="dxa"/>
          </w:tcPr>
          <w:p w14:paraId="6EFDA37D" w14:textId="77777777" w:rsidR="00DB4C66" w:rsidRPr="00AA7258" w:rsidRDefault="00DB4C66" w:rsidP="004464E0">
            <w:pPr>
              <w:pStyle w:val="Normal6"/>
            </w:pPr>
            <w:r w:rsidRPr="00AA7258">
              <w:rPr>
                <w:b/>
                <w:i/>
              </w:rPr>
              <w:t>16.</w:t>
            </w:r>
            <w:r w:rsidRPr="00AA7258">
              <w:rPr>
                <w:b/>
                <w:i/>
              </w:rPr>
              <w:tab/>
              <w:t>«cédant»: toute personne physique ou morale cédant un chien ou un chat, y compris les personnes physiques ou morales responsables de refuges;</w:t>
            </w:r>
          </w:p>
        </w:tc>
        <w:tc>
          <w:tcPr>
            <w:tcW w:w="4876" w:type="dxa"/>
          </w:tcPr>
          <w:p w14:paraId="1375E5F4" w14:textId="77777777" w:rsidR="00DB4C66" w:rsidRPr="00AA7258" w:rsidRDefault="00DB4C66" w:rsidP="004464E0">
            <w:pPr>
              <w:pStyle w:val="Normal6"/>
              <w:rPr>
                <w:szCs w:val="24"/>
              </w:rPr>
            </w:pPr>
            <w:r w:rsidRPr="00AA7258">
              <w:rPr>
                <w:b/>
                <w:i/>
              </w:rPr>
              <w:t>supprimé</w:t>
            </w:r>
          </w:p>
        </w:tc>
      </w:tr>
    </w:tbl>
    <w:p w14:paraId="793ACB5C" w14:textId="77777777" w:rsidR="00DB4C66" w:rsidRPr="00AA7258" w:rsidRDefault="00DB4C66" w:rsidP="00DB4C66"/>
    <w:p w14:paraId="5F98822E" w14:textId="77777777" w:rsidR="00DB4C66" w:rsidRPr="00AA7258" w:rsidRDefault="00DB4C66" w:rsidP="00DB4C66">
      <w:pPr>
        <w:pStyle w:val="AmNumberTabs"/>
      </w:pPr>
      <w:r w:rsidRPr="00AA7258">
        <w:t>Amendement</w:t>
      </w:r>
      <w:r w:rsidRPr="00AA7258">
        <w:tab/>
      </w:r>
      <w:r w:rsidRPr="00AA7258">
        <w:tab/>
        <w:t>73</w:t>
      </w:r>
    </w:p>
    <w:p w14:paraId="78C6FEFE" w14:textId="77777777" w:rsidR="00DB4C66" w:rsidRPr="00AA7258" w:rsidRDefault="00DB4C66" w:rsidP="00DB4C66"/>
    <w:p w14:paraId="05313FC7" w14:textId="77777777" w:rsidR="00DB4C66" w:rsidRPr="00AA7258" w:rsidRDefault="00DB4C66" w:rsidP="00DB4C66">
      <w:pPr>
        <w:pStyle w:val="NormalBold"/>
        <w:keepNext/>
      </w:pPr>
      <w:r w:rsidRPr="00AA7258">
        <w:t>Proposition de règlement</w:t>
      </w:r>
    </w:p>
    <w:p w14:paraId="4D685F2D" w14:textId="77777777" w:rsidR="00DB4C66" w:rsidRPr="00AA7258" w:rsidRDefault="00DB4C66" w:rsidP="00DB4C66">
      <w:pPr>
        <w:pStyle w:val="NormalBold"/>
      </w:pPr>
      <w:r w:rsidRPr="00AA7258">
        <w:t>Article 3 – alinéa 1 – point 18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2EE4E8C" w14:textId="77777777" w:rsidTr="004464E0">
        <w:trPr>
          <w:jc w:val="center"/>
        </w:trPr>
        <w:tc>
          <w:tcPr>
            <w:tcW w:w="9752" w:type="dxa"/>
            <w:gridSpan w:val="2"/>
          </w:tcPr>
          <w:p w14:paraId="38182FCB" w14:textId="77777777" w:rsidR="00DB4C66" w:rsidRPr="00AA7258" w:rsidRDefault="00DB4C66" w:rsidP="004464E0">
            <w:pPr>
              <w:keepNext/>
            </w:pPr>
          </w:p>
        </w:tc>
      </w:tr>
      <w:tr w:rsidR="00AA7258" w:rsidRPr="00AA7258" w14:paraId="3BBA2B5C" w14:textId="77777777" w:rsidTr="004464E0">
        <w:trPr>
          <w:jc w:val="center"/>
        </w:trPr>
        <w:tc>
          <w:tcPr>
            <w:tcW w:w="4876" w:type="dxa"/>
          </w:tcPr>
          <w:p w14:paraId="5B48157E" w14:textId="77777777" w:rsidR="00DB4C66" w:rsidRPr="00AA7258" w:rsidRDefault="00DB4C66" w:rsidP="004464E0">
            <w:pPr>
              <w:pStyle w:val="ColumnHeading"/>
              <w:keepNext/>
            </w:pPr>
            <w:r w:rsidRPr="00AA7258">
              <w:t>Texte proposé par la Commission</w:t>
            </w:r>
          </w:p>
        </w:tc>
        <w:tc>
          <w:tcPr>
            <w:tcW w:w="4876" w:type="dxa"/>
          </w:tcPr>
          <w:p w14:paraId="776D6B4C" w14:textId="77777777" w:rsidR="00DB4C66" w:rsidRPr="00AA7258" w:rsidRDefault="00DB4C66" w:rsidP="004464E0">
            <w:pPr>
              <w:pStyle w:val="ColumnHeading"/>
              <w:keepNext/>
            </w:pPr>
            <w:r w:rsidRPr="00AA7258">
              <w:t>Amendement</w:t>
            </w:r>
          </w:p>
        </w:tc>
      </w:tr>
      <w:tr w:rsidR="00DB4C66" w:rsidRPr="00AA7258" w14:paraId="2AB1CE21" w14:textId="77777777" w:rsidTr="004464E0">
        <w:trPr>
          <w:jc w:val="center"/>
        </w:trPr>
        <w:tc>
          <w:tcPr>
            <w:tcW w:w="4876" w:type="dxa"/>
          </w:tcPr>
          <w:p w14:paraId="701E3FDC" w14:textId="77777777" w:rsidR="00DB4C66" w:rsidRPr="00AA7258" w:rsidRDefault="00DB4C66" w:rsidP="004464E0">
            <w:pPr>
              <w:pStyle w:val="Normal6"/>
            </w:pPr>
          </w:p>
        </w:tc>
        <w:tc>
          <w:tcPr>
            <w:tcW w:w="4876" w:type="dxa"/>
          </w:tcPr>
          <w:p w14:paraId="5384DA26" w14:textId="77777777" w:rsidR="00DB4C66" w:rsidRPr="00AA7258" w:rsidRDefault="00DB4C66" w:rsidP="004464E0">
            <w:pPr>
              <w:pStyle w:val="Normal6"/>
              <w:rPr>
                <w:szCs w:val="24"/>
              </w:rPr>
            </w:pPr>
            <w:r w:rsidRPr="00AA7258">
              <w:rPr>
                <w:b/>
                <w:i/>
              </w:rPr>
              <w:t>18 bis.</w:t>
            </w:r>
            <w:r w:rsidRPr="00AA7258">
              <w:rPr>
                <w:b/>
                <w:i/>
              </w:rPr>
              <w:tab/>
              <w:t xml:space="preserve">«euthanasie»: le fait de provoquer la mort par anesthésie et analgésie prolongée à l’aide de médicaments, en utilisant une méthode qui entraîne une </w:t>
            </w:r>
            <w:r w:rsidRPr="00AA7258">
              <w:rPr>
                <w:b/>
                <w:i/>
              </w:rPr>
              <w:lastRenderedPageBreak/>
              <w:t>perte de conscience rapide et irréversible avec un minimum de douleur et d’angoisse pour un animal;</w:t>
            </w:r>
          </w:p>
        </w:tc>
      </w:tr>
    </w:tbl>
    <w:p w14:paraId="023D982A" w14:textId="77777777" w:rsidR="00DB4C66" w:rsidRPr="00AA7258" w:rsidRDefault="00DB4C66" w:rsidP="00DB4C66"/>
    <w:p w14:paraId="10034460" w14:textId="77777777" w:rsidR="00DB4C66" w:rsidRPr="00AA7258" w:rsidRDefault="00DB4C66" w:rsidP="00DB4C66">
      <w:pPr>
        <w:pStyle w:val="AmNumberTabs"/>
      </w:pPr>
      <w:r w:rsidRPr="00AA7258">
        <w:t>Amendement</w:t>
      </w:r>
      <w:r w:rsidRPr="00AA7258">
        <w:tab/>
      </w:r>
      <w:r w:rsidRPr="00AA7258">
        <w:tab/>
        <w:t>74</w:t>
      </w:r>
    </w:p>
    <w:p w14:paraId="6862C46E" w14:textId="77777777" w:rsidR="00DB4C66" w:rsidRPr="00AA7258" w:rsidRDefault="00DB4C66" w:rsidP="00DB4C66"/>
    <w:p w14:paraId="3016B197" w14:textId="77777777" w:rsidR="00DB4C66" w:rsidRPr="00AA7258" w:rsidRDefault="00DB4C66" w:rsidP="00DB4C66">
      <w:pPr>
        <w:pStyle w:val="NormalBold"/>
        <w:keepNext/>
      </w:pPr>
      <w:r w:rsidRPr="00AA7258">
        <w:t>Proposition de règlement</w:t>
      </w:r>
    </w:p>
    <w:p w14:paraId="71A7AA78" w14:textId="77777777" w:rsidR="00DB4C66" w:rsidRPr="00AA7258" w:rsidRDefault="00DB4C66" w:rsidP="00DB4C66">
      <w:pPr>
        <w:pStyle w:val="NormalBold"/>
      </w:pPr>
      <w:r w:rsidRPr="00AA7258">
        <w:t>Article 3 – alinéa 1 – point 19</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9877045" w14:textId="77777777" w:rsidTr="004464E0">
        <w:trPr>
          <w:jc w:val="center"/>
        </w:trPr>
        <w:tc>
          <w:tcPr>
            <w:tcW w:w="9752" w:type="dxa"/>
            <w:gridSpan w:val="2"/>
          </w:tcPr>
          <w:p w14:paraId="4843BBC6" w14:textId="77777777" w:rsidR="00DB4C66" w:rsidRPr="00AA7258" w:rsidRDefault="00DB4C66" w:rsidP="004464E0">
            <w:pPr>
              <w:keepNext/>
            </w:pPr>
          </w:p>
        </w:tc>
      </w:tr>
      <w:tr w:rsidR="00AA7258" w:rsidRPr="00AA7258" w14:paraId="6D889F48" w14:textId="77777777" w:rsidTr="004464E0">
        <w:trPr>
          <w:jc w:val="center"/>
        </w:trPr>
        <w:tc>
          <w:tcPr>
            <w:tcW w:w="4876" w:type="dxa"/>
          </w:tcPr>
          <w:p w14:paraId="0BEB0300" w14:textId="77777777" w:rsidR="00DB4C66" w:rsidRPr="00AA7258" w:rsidRDefault="00DB4C66" w:rsidP="004464E0">
            <w:pPr>
              <w:pStyle w:val="ColumnHeading"/>
              <w:keepNext/>
            </w:pPr>
            <w:r w:rsidRPr="00AA7258">
              <w:t>Texte proposé par la Commission</w:t>
            </w:r>
          </w:p>
        </w:tc>
        <w:tc>
          <w:tcPr>
            <w:tcW w:w="4876" w:type="dxa"/>
          </w:tcPr>
          <w:p w14:paraId="51DEDB1C" w14:textId="77777777" w:rsidR="00DB4C66" w:rsidRPr="00AA7258" w:rsidRDefault="00DB4C66" w:rsidP="004464E0">
            <w:pPr>
              <w:pStyle w:val="ColumnHeading"/>
              <w:keepNext/>
            </w:pPr>
            <w:r w:rsidRPr="00AA7258">
              <w:t>Amendement</w:t>
            </w:r>
          </w:p>
        </w:tc>
      </w:tr>
      <w:tr w:rsidR="00DB4C66" w:rsidRPr="00AA7258" w14:paraId="566C5616" w14:textId="77777777" w:rsidTr="004464E0">
        <w:trPr>
          <w:jc w:val="center"/>
        </w:trPr>
        <w:tc>
          <w:tcPr>
            <w:tcW w:w="4876" w:type="dxa"/>
          </w:tcPr>
          <w:p w14:paraId="2D536C64" w14:textId="77777777" w:rsidR="00DB4C66" w:rsidRPr="00AA7258" w:rsidRDefault="00DB4C66" w:rsidP="004464E0">
            <w:pPr>
              <w:pStyle w:val="Normal6"/>
            </w:pPr>
            <w:r w:rsidRPr="00AA7258">
              <w:t>19.</w:t>
            </w:r>
            <w:r w:rsidRPr="00AA7258">
              <w:tab/>
              <w:t>«mutilation»: une intervention, y compris une intervention chirurgicale, effectuée pour des raisons autres que thérapeutiques ou diagnostiques, qui entraîne l’endommagement ou la perte d’une partie sensible du corps ou la modification de la structure osseuse;</w:t>
            </w:r>
          </w:p>
        </w:tc>
        <w:tc>
          <w:tcPr>
            <w:tcW w:w="4876" w:type="dxa"/>
          </w:tcPr>
          <w:p w14:paraId="74720D12" w14:textId="77777777" w:rsidR="00DB4C66" w:rsidRPr="00AA7258" w:rsidRDefault="00DB4C66" w:rsidP="004464E0">
            <w:pPr>
              <w:pStyle w:val="Normal6"/>
              <w:rPr>
                <w:szCs w:val="24"/>
              </w:rPr>
            </w:pPr>
            <w:r w:rsidRPr="00AA7258">
              <w:t>19.</w:t>
            </w:r>
            <w:r w:rsidRPr="00AA7258">
              <w:tab/>
              <w:t xml:space="preserve">«mutilation»: une intervention, y compris une intervention chirurgicale, effectuée pour des raisons autres que thérapeutiques ou diagnostiques, </w:t>
            </w:r>
            <w:r w:rsidRPr="00AA7258">
              <w:rPr>
                <w:b/>
                <w:i/>
              </w:rPr>
              <w:t xml:space="preserve">et autres que la stérilisation ou l’implantation d’un transpondeur, </w:t>
            </w:r>
            <w:r w:rsidRPr="00AA7258">
              <w:t>qui entraîne l’endommagement ou la perte d’une partie sensible du corps ou la modification de la structure osseuse</w:t>
            </w:r>
            <w:r w:rsidRPr="00AA7258">
              <w:rPr>
                <w:b/>
                <w:i/>
              </w:rPr>
              <w:t xml:space="preserve"> d’un chien ou d’un chat</w:t>
            </w:r>
            <w:r w:rsidRPr="00AA7258">
              <w:t>;</w:t>
            </w:r>
          </w:p>
        </w:tc>
      </w:tr>
    </w:tbl>
    <w:p w14:paraId="152F6F39" w14:textId="77777777" w:rsidR="00DB4C66" w:rsidRPr="00AA7258" w:rsidRDefault="00DB4C66" w:rsidP="00DB4C66"/>
    <w:p w14:paraId="57CAA064" w14:textId="77777777" w:rsidR="00DB4C66" w:rsidRPr="00AA7258" w:rsidRDefault="00DB4C66" w:rsidP="00DB4C66">
      <w:pPr>
        <w:pStyle w:val="AmNumberTabs"/>
      </w:pPr>
      <w:r w:rsidRPr="00AA7258">
        <w:t>Amendement</w:t>
      </w:r>
      <w:r w:rsidRPr="00AA7258">
        <w:tab/>
      </w:r>
      <w:r w:rsidRPr="00AA7258">
        <w:tab/>
        <w:t>75</w:t>
      </w:r>
    </w:p>
    <w:p w14:paraId="13780F7F" w14:textId="77777777" w:rsidR="00DB4C66" w:rsidRPr="00AA7258" w:rsidRDefault="00DB4C66" w:rsidP="00DB4C66"/>
    <w:p w14:paraId="7FF73594" w14:textId="77777777" w:rsidR="00DB4C66" w:rsidRPr="00AA7258" w:rsidRDefault="00DB4C66" w:rsidP="00DB4C66">
      <w:pPr>
        <w:pStyle w:val="NormalBold"/>
        <w:keepNext/>
      </w:pPr>
      <w:r w:rsidRPr="00AA7258">
        <w:t>Proposition de règlement</w:t>
      </w:r>
    </w:p>
    <w:p w14:paraId="49CF62AE" w14:textId="77777777" w:rsidR="00DB4C66" w:rsidRPr="00AA7258" w:rsidRDefault="00DB4C66" w:rsidP="00DB4C66">
      <w:pPr>
        <w:pStyle w:val="NormalBold"/>
      </w:pPr>
      <w:r w:rsidRPr="00AA7258">
        <w:t>Article 3 – alinéa 1 – point 19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C8ECF64" w14:textId="77777777" w:rsidTr="004464E0">
        <w:trPr>
          <w:jc w:val="center"/>
        </w:trPr>
        <w:tc>
          <w:tcPr>
            <w:tcW w:w="9752" w:type="dxa"/>
            <w:gridSpan w:val="2"/>
          </w:tcPr>
          <w:p w14:paraId="3409870D" w14:textId="77777777" w:rsidR="00DB4C66" w:rsidRPr="00AA7258" w:rsidRDefault="00DB4C66" w:rsidP="004464E0">
            <w:pPr>
              <w:keepNext/>
            </w:pPr>
          </w:p>
        </w:tc>
      </w:tr>
      <w:tr w:rsidR="00AA7258" w:rsidRPr="00AA7258" w14:paraId="1194AB2F" w14:textId="77777777" w:rsidTr="004464E0">
        <w:trPr>
          <w:jc w:val="center"/>
        </w:trPr>
        <w:tc>
          <w:tcPr>
            <w:tcW w:w="4876" w:type="dxa"/>
          </w:tcPr>
          <w:p w14:paraId="3DB72F15" w14:textId="77777777" w:rsidR="00DB4C66" w:rsidRPr="00AA7258" w:rsidRDefault="00DB4C66" w:rsidP="004464E0">
            <w:pPr>
              <w:pStyle w:val="ColumnHeading"/>
              <w:keepNext/>
            </w:pPr>
            <w:r w:rsidRPr="00AA7258">
              <w:t>Texte proposé par la Commission</w:t>
            </w:r>
          </w:p>
        </w:tc>
        <w:tc>
          <w:tcPr>
            <w:tcW w:w="4876" w:type="dxa"/>
          </w:tcPr>
          <w:p w14:paraId="379606EE" w14:textId="77777777" w:rsidR="00DB4C66" w:rsidRPr="00AA7258" w:rsidRDefault="00DB4C66" w:rsidP="004464E0">
            <w:pPr>
              <w:pStyle w:val="ColumnHeading"/>
              <w:keepNext/>
            </w:pPr>
            <w:r w:rsidRPr="00AA7258">
              <w:t>Amendement</w:t>
            </w:r>
          </w:p>
        </w:tc>
      </w:tr>
      <w:tr w:rsidR="00DB4C66" w:rsidRPr="00AA7258" w14:paraId="31861BD8" w14:textId="77777777" w:rsidTr="004464E0">
        <w:trPr>
          <w:jc w:val="center"/>
        </w:trPr>
        <w:tc>
          <w:tcPr>
            <w:tcW w:w="4876" w:type="dxa"/>
          </w:tcPr>
          <w:p w14:paraId="0F77F1EF" w14:textId="77777777" w:rsidR="00DB4C66" w:rsidRPr="00AA7258" w:rsidRDefault="00DB4C66" w:rsidP="004464E0">
            <w:pPr>
              <w:pStyle w:val="Normal6"/>
            </w:pPr>
          </w:p>
        </w:tc>
        <w:tc>
          <w:tcPr>
            <w:tcW w:w="4876" w:type="dxa"/>
          </w:tcPr>
          <w:p w14:paraId="078918B9" w14:textId="77777777" w:rsidR="00DB4C66" w:rsidRPr="00AA7258" w:rsidRDefault="00DB4C66" w:rsidP="004464E0">
            <w:pPr>
              <w:pStyle w:val="Normal6"/>
              <w:rPr>
                <w:szCs w:val="24"/>
              </w:rPr>
            </w:pPr>
            <w:r w:rsidRPr="00AA7258">
              <w:rPr>
                <w:b/>
                <w:i/>
              </w:rPr>
              <w:t>19 bis.</w:t>
            </w:r>
            <w:r w:rsidRPr="00AA7258">
              <w:rPr>
                <w:b/>
                <w:i/>
              </w:rPr>
              <w:tab/>
              <w:t>«stérilisation»: procédé qui empêche par voie chirurgicale les chats ou les chiens de se reproduire, notamment l’ablation chirurgicale des gonades, à savoir les testicules chez les chats et les chiens mâles et les ovaires ou les ovaires et l’utérus chez les chiennes et les chattes;</w:t>
            </w:r>
          </w:p>
        </w:tc>
      </w:tr>
    </w:tbl>
    <w:p w14:paraId="00E6EE83" w14:textId="77777777" w:rsidR="00DB4C66" w:rsidRPr="00AA7258" w:rsidRDefault="00DB4C66" w:rsidP="00DB4C66"/>
    <w:p w14:paraId="3658BE2E" w14:textId="77777777" w:rsidR="00DB4C66" w:rsidRPr="00AA7258" w:rsidRDefault="00DB4C66" w:rsidP="00DB4C66">
      <w:pPr>
        <w:pStyle w:val="AmNumberTabs"/>
      </w:pPr>
      <w:r w:rsidRPr="00AA7258">
        <w:t>Amendement</w:t>
      </w:r>
      <w:r w:rsidRPr="00AA7258">
        <w:tab/>
      </w:r>
      <w:r w:rsidRPr="00AA7258">
        <w:tab/>
        <w:t>76</w:t>
      </w:r>
    </w:p>
    <w:p w14:paraId="0584B319" w14:textId="77777777" w:rsidR="00DB4C66" w:rsidRPr="00AA7258" w:rsidRDefault="00DB4C66" w:rsidP="00DB4C66"/>
    <w:p w14:paraId="4ED7707E" w14:textId="77777777" w:rsidR="00DB4C66" w:rsidRPr="00AA7258" w:rsidRDefault="00DB4C66" w:rsidP="00DB4C66">
      <w:pPr>
        <w:pStyle w:val="NormalBold"/>
        <w:keepNext/>
      </w:pPr>
      <w:r w:rsidRPr="00AA7258">
        <w:t>Proposition de règlement</w:t>
      </w:r>
    </w:p>
    <w:p w14:paraId="3A036445" w14:textId="77777777" w:rsidR="00DB4C66" w:rsidRPr="00AA7258" w:rsidRDefault="00DB4C66" w:rsidP="00DB4C66">
      <w:pPr>
        <w:pStyle w:val="NormalBold"/>
      </w:pPr>
      <w:r w:rsidRPr="00AA7258">
        <w:t>Article 3 – alinéa 1 – point 19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D256ADD" w14:textId="77777777" w:rsidTr="004464E0">
        <w:trPr>
          <w:jc w:val="center"/>
        </w:trPr>
        <w:tc>
          <w:tcPr>
            <w:tcW w:w="9752" w:type="dxa"/>
            <w:gridSpan w:val="2"/>
          </w:tcPr>
          <w:p w14:paraId="2F2A8462" w14:textId="77777777" w:rsidR="00DB4C66" w:rsidRPr="00AA7258" w:rsidRDefault="00DB4C66" w:rsidP="004464E0">
            <w:pPr>
              <w:keepNext/>
            </w:pPr>
          </w:p>
        </w:tc>
      </w:tr>
      <w:tr w:rsidR="00AA7258" w:rsidRPr="00AA7258" w14:paraId="601E4498" w14:textId="77777777" w:rsidTr="004464E0">
        <w:trPr>
          <w:jc w:val="center"/>
        </w:trPr>
        <w:tc>
          <w:tcPr>
            <w:tcW w:w="4876" w:type="dxa"/>
          </w:tcPr>
          <w:p w14:paraId="6F8149CB" w14:textId="77777777" w:rsidR="00DB4C66" w:rsidRPr="00AA7258" w:rsidRDefault="00DB4C66" w:rsidP="004464E0">
            <w:pPr>
              <w:pStyle w:val="ColumnHeading"/>
              <w:keepNext/>
            </w:pPr>
            <w:r w:rsidRPr="00AA7258">
              <w:t>Texte proposé par la Commission</w:t>
            </w:r>
          </w:p>
        </w:tc>
        <w:tc>
          <w:tcPr>
            <w:tcW w:w="4876" w:type="dxa"/>
          </w:tcPr>
          <w:p w14:paraId="4DF8E2B6" w14:textId="77777777" w:rsidR="00DB4C66" w:rsidRPr="00AA7258" w:rsidRDefault="00DB4C66" w:rsidP="004464E0">
            <w:pPr>
              <w:pStyle w:val="ColumnHeading"/>
              <w:keepNext/>
            </w:pPr>
            <w:r w:rsidRPr="00AA7258">
              <w:t>Amendement</w:t>
            </w:r>
          </w:p>
        </w:tc>
      </w:tr>
      <w:tr w:rsidR="00DB4C66" w:rsidRPr="00AA7258" w14:paraId="694F422D" w14:textId="77777777" w:rsidTr="004464E0">
        <w:trPr>
          <w:jc w:val="center"/>
        </w:trPr>
        <w:tc>
          <w:tcPr>
            <w:tcW w:w="4876" w:type="dxa"/>
          </w:tcPr>
          <w:p w14:paraId="043A6B51" w14:textId="77777777" w:rsidR="00DB4C66" w:rsidRPr="00AA7258" w:rsidRDefault="00DB4C66" w:rsidP="004464E0">
            <w:pPr>
              <w:pStyle w:val="Normal6"/>
            </w:pPr>
          </w:p>
        </w:tc>
        <w:tc>
          <w:tcPr>
            <w:tcW w:w="4876" w:type="dxa"/>
          </w:tcPr>
          <w:p w14:paraId="5033ABB6" w14:textId="77777777" w:rsidR="00DB4C66" w:rsidRPr="00AA7258" w:rsidRDefault="00DB4C66" w:rsidP="004464E0">
            <w:pPr>
              <w:pStyle w:val="Normal6"/>
              <w:rPr>
                <w:szCs w:val="24"/>
              </w:rPr>
            </w:pPr>
            <w:r w:rsidRPr="00AA7258">
              <w:rPr>
                <w:b/>
                <w:i/>
              </w:rPr>
              <w:t>19 ter.</w:t>
            </w:r>
            <w:r w:rsidRPr="00AA7258">
              <w:rPr>
                <w:b/>
                <w:i/>
              </w:rPr>
              <w:tab/>
              <w:t xml:space="preserve">«stérilisation non chirurgicale»: solution de substitution à la stérilisation chirurgicale qui préserve l’intégrité corporelle du chien ou du chat sans </w:t>
            </w:r>
            <w:r w:rsidRPr="00AA7258">
              <w:rPr>
                <w:b/>
                <w:i/>
              </w:rPr>
              <w:lastRenderedPageBreak/>
              <w:t>entraîner l’ablation ou la modification permanente d’une partie quelconque du corps du chien ou du chat.</w:t>
            </w:r>
          </w:p>
        </w:tc>
      </w:tr>
    </w:tbl>
    <w:p w14:paraId="20AAA91E" w14:textId="77777777" w:rsidR="00DB4C66" w:rsidRPr="00AA7258" w:rsidRDefault="00DB4C66" w:rsidP="00DB4C66"/>
    <w:p w14:paraId="4E26A589" w14:textId="77777777" w:rsidR="00DB4C66" w:rsidRPr="00AA7258" w:rsidRDefault="00DB4C66" w:rsidP="00DB4C66">
      <w:pPr>
        <w:pStyle w:val="AmNumberTabs"/>
      </w:pPr>
      <w:r w:rsidRPr="00AA7258">
        <w:t>Amendement</w:t>
      </w:r>
      <w:r w:rsidRPr="00AA7258">
        <w:tab/>
      </w:r>
      <w:r w:rsidRPr="00AA7258">
        <w:tab/>
        <w:t>77</w:t>
      </w:r>
    </w:p>
    <w:p w14:paraId="3BA9571B" w14:textId="77777777" w:rsidR="00DB4C66" w:rsidRPr="00AA7258" w:rsidRDefault="00DB4C66" w:rsidP="00DB4C66"/>
    <w:p w14:paraId="6A7F7495" w14:textId="77777777" w:rsidR="00DB4C66" w:rsidRPr="00AA7258" w:rsidRDefault="00DB4C66" w:rsidP="00DB4C66">
      <w:pPr>
        <w:pStyle w:val="NormalBold"/>
        <w:keepNext/>
      </w:pPr>
      <w:r w:rsidRPr="00AA7258">
        <w:t>Proposition de règlement</w:t>
      </w:r>
    </w:p>
    <w:p w14:paraId="36A866CD" w14:textId="77777777" w:rsidR="00DB4C66" w:rsidRPr="00AA7258" w:rsidRDefault="00DB4C66" w:rsidP="00DB4C66">
      <w:pPr>
        <w:pStyle w:val="NormalBold"/>
      </w:pPr>
      <w:r w:rsidRPr="00AA7258">
        <w:t>Article 3 – alinéa 1 – point 20</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4FFFE32" w14:textId="77777777" w:rsidTr="004464E0">
        <w:trPr>
          <w:jc w:val="center"/>
        </w:trPr>
        <w:tc>
          <w:tcPr>
            <w:tcW w:w="9752" w:type="dxa"/>
            <w:gridSpan w:val="2"/>
          </w:tcPr>
          <w:p w14:paraId="757C84CF" w14:textId="77777777" w:rsidR="00DB4C66" w:rsidRPr="00AA7258" w:rsidRDefault="00DB4C66" w:rsidP="004464E0">
            <w:pPr>
              <w:keepNext/>
            </w:pPr>
          </w:p>
        </w:tc>
      </w:tr>
      <w:tr w:rsidR="00AA7258" w:rsidRPr="00AA7258" w14:paraId="4F45097B" w14:textId="77777777" w:rsidTr="004464E0">
        <w:trPr>
          <w:jc w:val="center"/>
        </w:trPr>
        <w:tc>
          <w:tcPr>
            <w:tcW w:w="4876" w:type="dxa"/>
          </w:tcPr>
          <w:p w14:paraId="2BC7ADE4" w14:textId="77777777" w:rsidR="00DB4C66" w:rsidRPr="00AA7258" w:rsidRDefault="00DB4C66" w:rsidP="004464E0">
            <w:pPr>
              <w:pStyle w:val="ColumnHeading"/>
              <w:keepNext/>
            </w:pPr>
            <w:r w:rsidRPr="00AA7258">
              <w:t>Texte proposé par la Commission</w:t>
            </w:r>
          </w:p>
        </w:tc>
        <w:tc>
          <w:tcPr>
            <w:tcW w:w="4876" w:type="dxa"/>
          </w:tcPr>
          <w:p w14:paraId="2666C29F" w14:textId="77777777" w:rsidR="00DB4C66" w:rsidRPr="00AA7258" w:rsidRDefault="00DB4C66" w:rsidP="004464E0">
            <w:pPr>
              <w:pStyle w:val="ColumnHeading"/>
              <w:keepNext/>
            </w:pPr>
            <w:r w:rsidRPr="00AA7258">
              <w:t>Amendement</w:t>
            </w:r>
          </w:p>
        </w:tc>
      </w:tr>
      <w:tr w:rsidR="00DB4C66" w:rsidRPr="00AA7258" w14:paraId="178F6019" w14:textId="77777777" w:rsidTr="004464E0">
        <w:trPr>
          <w:jc w:val="center"/>
        </w:trPr>
        <w:tc>
          <w:tcPr>
            <w:tcW w:w="4876" w:type="dxa"/>
          </w:tcPr>
          <w:p w14:paraId="2689849C" w14:textId="77777777" w:rsidR="00DB4C66" w:rsidRPr="00AA7258" w:rsidRDefault="00DB4C66" w:rsidP="004464E0">
            <w:pPr>
              <w:pStyle w:val="Normal6"/>
            </w:pPr>
            <w:r w:rsidRPr="00AA7258">
              <w:t>20.</w:t>
            </w:r>
            <w:r w:rsidRPr="00AA7258">
              <w:tab/>
              <w:t>«souffrance»: un état physique ou mental désagréable, non désiré, résultant de l’exposition d’un animal à des stimuli préjudiciables ou de l’absence de stimuli positifs importants;</w:t>
            </w:r>
          </w:p>
        </w:tc>
        <w:tc>
          <w:tcPr>
            <w:tcW w:w="4876" w:type="dxa"/>
          </w:tcPr>
          <w:p w14:paraId="04B10EBF" w14:textId="77777777" w:rsidR="00DB4C66" w:rsidRPr="00AA7258" w:rsidRDefault="00DB4C66" w:rsidP="004464E0">
            <w:pPr>
              <w:pStyle w:val="Normal6"/>
              <w:rPr>
                <w:szCs w:val="24"/>
              </w:rPr>
            </w:pPr>
            <w:r w:rsidRPr="00AA7258">
              <w:t>20.</w:t>
            </w:r>
            <w:r w:rsidRPr="00AA7258">
              <w:tab/>
              <w:t xml:space="preserve">«souffrance»: un état physique ou mental désagréable, non désiré, résultant de l’exposition d’un animal à des stimuli préjudiciables ou de l’absence </w:t>
            </w:r>
            <w:r w:rsidRPr="00AA7258">
              <w:rPr>
                <w:b/>
                <w:i/>
              </w:rPr>
              <w:t xml:space="preserve">continue </w:t>
            </w:r>
            <w:r w:rsidRPr="00AA7258">
              <w:t>de stimuli positifs importants;</w:t>
            </w:r>
          </w:p>
        </w:tc>
      </w:tr>
    </w:tbl>
    <w:p w14:paraId="72666716" w14:textId="77777777" w:rsidR="00DB4C66" w:rsidRPr="00AA7258" w:rsidRDefault="00DB4C66" w:rsidP="00DB4C66"/>
    <w:p w14:paraId="5D8DA62F" w14:textId="77777777" w:rsidR="00DB4C66" w:rsidRPr="00AA7258" w:rsidRDefault="00DB4C66" w:rsidP="00DB4C66">
      <w:pPr>
        <w:pStyle w:val="AmNumberTabs"/>
      </w:pPr>
      <w:r w:rsidRPr="00AA7258">
        <w:t>Amendement</w:t>
      </w:r>
      <w:r w:rsidRPr="00AA7258">
        <w:tab/>
      </w:r>
      <w:r w:rsidRPr="00AA7258">
        <w:tab/>
        <w:t>78</w:t>
      </w:r>
    </w:p>
    <w:p w14:paraId="1E2D4832" w14:textId="77777777" w:rsidR="00DB4C66" w:rsidRPr="00AA7258" w:rsidRDefault="00DB4C66" w:rsidP="00DB4C66"/>
    <w:p w14:paraId="4A3767F3" w14:textId="77777777" w:rsidR="00DB4C66" w:rsidRPr="00AA7258" w:rsidRDefault="00DB4C66" w:rsidP="00DB4C66">
      <w:pPr>
        <w:pStyle w:val="NormalBold"/>
        <w:keepNext/>
      </w:pPr>
      <w:r w:rsidRPr="00AA7258">
        <w:t>Proposition de règlement</w:t>
      </w:r>
    </w:p>
    <w:p w14:paraId="4A9BC18C" w14:textId="77777777" w:rsidR="00DB4C66" w:rsidRPr="00AA7258" w:rsidRDefault="00DB4C66" w:rsidP="00DB4C66">
      <w:pPr>
        <w:pStyle w:val="NormalBold"/>
      </w:pPr>
      <w:r w:rsidRPr="00AA7258">
        <w:t>Article 3 – alinéa 1 – point 21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F65F289" w14:textId="77777777" w:rsidTr="004464E0">
        <w:trPr>
          <w:jc w:val="center"/>
        </w:trPr>
        <w:tc>
          <w:tcPr>
            <w:tcW w:w="9752" w:type="dxa"/>
            <w:gridSpan w:val="2"/>
          </w:tcPr>
          <w:p w14:paraId="545D03C1" w14:textId="77777777" w:rsidR="00DB4C66" w:rsidRPr="00AA7258" w:rsidRDefault="00DB4C66" w:rsidP="004464E0">
            <w:pPr>
              <w:keepNext/>
            </w:pPr>
          </w:p>
        </w:tc>
      </w:tr>
      <w:tr w:rsidR="00AA7258" w:rsidRPr="00AA7258" w14:paraId="7ABF66C2" w14:textId="77777777" w:rsidTr="004464E0">
        <w:trPr>
          <w:jc w:val="center"/>
        </w:trPr>
        <w:tc>
          <w:tcPr>
            <w:tcW w:w="4876" w:type="dxa"/>
          </w:tcPr>
          <w:p w14:paraId="55162911" w14:textId="77777777" w:rsidR="00DB4C66" w:rsidRPr="00AA7258" w:rsidRDefault="00DB4C66" w:rsidP="004464E0">
            <w:pPr>
              <w:pStyle w:val="ColumnHeading"/>
              <w:keepNext/>
            </w:pPr>
            <w:r w:rsidRPr="00AA7258">
              <w:t>Texte proposé par la Commission</w:t>
            </w:r>
          </w:p>
        </w:tc>
        <w:tc>
          <w:tcPr>
            <w:tcW w:w="4876" w:type="dxa"/>
          </w:tcPr>
          <w:p w14:paraId="4E324CF6" w14:textId="77777777" w:rsidR="00DB4C66" w:rsidRPr="00AA7258" w:rsidRDefault="00DB4C66" w:rsidP="004464E0">
            <w:pPr>
              <w:pStyle w:val="ColumnHeading"/>
              <w:keepNext/>
            </w:pPr>
            <w:r w:rsidRPr="00AA7258">
              <w:t>Amendement</w:t>
            </w:r>
          </w:p>
        </w:tc>
      </w:tr>
      <w:tr w:rsidR="00DB4C66" w:rsidRPr="00AA7258" w14:paraId="226AE86E" w14:textId="77777777" w:rsidTr="004464E0">
        <w:trPr>
          <w:jc w:val="center"/>
        </w:trPr>
        <w:tc>
          <w:tcPr>
            <w:tcW w:w="4876" w:type="dxa"/>
          </w:tcPr>
          <w:p w14:paraId="1BD6282D" w14:textId="77777777" w:rsidR="00DB4C66" w:rsidRPr="00AA7258" w:rsidRDefault="00DB4C66" w:rsidP="004464E0">
            <w:pPr>
              <w:pStyle w:val="Normal6"/>
            </w:pPr>
            <w:r w:rsidRPr="00AA7258">
              <w:t>21.</w:t>
            </w:r>
            <w:r w:rsidRPr="00AA7258">
              <w:tab/>
              <w:t>«hébergement»: des bâtiments ou un espace extérieur délimité dans des établissements où sont détenus des chiens et des chats;</w:t>
            </w:r>
          </w:p>
        </w:tc>
        <w:tc>
          <w:tcPr>
            <w:tcW w:w="4876" w:type="dxa"/>
          </w:tcPr>
          <w:p w14:paraId="01CFF807" w14:textId="77777777" w:rsidR="00DB4C66" w:rsidRPr="00AA7258" w:rsidRDefault="00DB4C66" w:rsidP="004464E0">
            <w:pPr>
              <w:pStyle w:val="Normal6"/>
              <w:rPr>
                <w:szCs w:val="24"/>
              </w:rPr>
            </w:pPr>
            <w:r w:rsidRPr="00AA7258">
              <w:t>21.</w:t>
            </w:r>
            <w:r w:rsidRPr="00AA7258">
              <w:tab/>
              <w:t>«hébergement»: des bâtiments ou un espace extérieur délimité dans des établissements où sont détenus des chiens et des chats</w:t>
            </w:r>
            <w:r w:rsidRPr="00AA7258">
              <w:rPr>
                <w:b/>
                <w:i/>
              </w:rPr>
              <w:t>, de façon temporaire ou permanente</w:t>
            </w:r>
            <w:r w:rsidRPr="00AA7258">
              <w:t>;</w:t>
            </w:r>
          </w:p>
        </w:tc>
      </w:tr>
    </w:tbl>
    <w:p w14:paraId="7A638D2A" w14:textId="77777777" w:rsidR="00DB4C66" w:rsidRPr="00AA7258" w:rsidRDefault="00DB4C66" w:rsidP="00DB4C66"/>
    <w:p w14:paraId="582B86DB" w14:textId="77777777" w:rsidR="00DB4C66" w:rsidRPr="00AA7258" w:rsidRDefault="00DB4C66" w:rsidP="00DB4C66">
      <w:pPr>
        <w:pStyle w:val="AmNumberTabs"/>
      </w:pPr>
      <w:r w:rsidRPr="00AA7258">
        <w:t>Amendement</w:t>
      </w:r>
      <w:r w:rsidRPr="00AA7258">
        <w:tab/>
      </w:r>
      <w:r w:rsidRPr="00AA7258">
        <w:tab/>
        <w:t>79</w:t>
      </w:r>
    </w:p>
    <w:p w14:paraId="18E1707A" w14:textId="77777777" w:rsidR="00DB4C66" w:rsidRPr="00AA7258" w:rsidRDefault="00DB4C66" w:rsidP="00DB4C66"/>
    <w:p w14:paraId="1BA4C7E6" w14:textId="77777777" w:rsidR="00DB4C66" w:rsidRPr="00AA7258" w:rsidRDefault="00DB4C66" w:rsidP="00DB4C66">
      <w:pPr>
        <w:pStyle w:val="NormalBold"/>
        <w:keepNext/>
      </w:pPr>
      <w:r w:rsidRPr="00AA7258">
        <w:t>Proposition de règlement</w:t>
      </w:r>
    </w:p>
    <w:p w14:paraId="1B957249" w14:textId="77777777" w:rsidR="00DB4C66" w:rsidRPr="00AA7258" w:rsidRDefault="00DB4C66" w:rsidP="00DB4C66">
      <w:pPr>
        <w:pStyle w:val="NormalBold"/>
      </w:pPr>
      <w:r w:rsidRPr="00AA7258">
        <w:t>Article 3 – alinéa 1 – point 22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48972A0" w14:textId="77777777" w:rsidTr="004464E0">
        <w:trPr>
          <w:jc w:val="center"/>
        </w:trPr>
        <w:tc>
          <w:tcPr>
            <w:tcW w:w="9752" w:type="dxa"/>
            <w:gridSpan w:val="2"/>
          </w:tcPr>
          <w:p w14:paraId="4F4E290B" w14:textId="77777777" w:rsidR="00DB4C66" w:rsidRPr="00AA7258" w:rsidRDefault="00DB4C66" w:rsidP="004464E0">
            <w:pPr>
              <w:keepNext/>
            </w:pPr>
          </w:p>
        </w:tc>
      </w:tr>
      <w:tr w:rsidR="00AA7258" w:rsidRPr="00AA7258" w14:paraId="46DF0917" w14:textId="77777777" w:rsidTr="004464E0">
        <w:trPr>
          <w:jc w:val="center"/>
        </w:trPr>
        <w:tc>
          <w:tcPr>
            <w:tcW w:w="4876" w:type="dxa"/>
          </w:tcPr>
          <w:p w14:paraId="27FF1F9F" w14:textId="77777777" w:rsidR="00DB4C66" w:rsidRPr="00AA7258" w:rsidRDefault="00DB4C66" w:rsidP="004464E0">
            <w:pPr>
              <w:pStyle w:val="ColumnHeading"/>
              <w:keepNext/>
            </w:pPr>
            <w:r w:rsidRPr="00AA7258">
              <w:t>Texte proposé par la Commission</w:t>
            </w:r>
          </w:p>
        </w:tc>
        <w:tc>
          <w:tcPr>
            <w:tcW w:w="4876" w:type="dxa"/>
          </w:tcPr>
          <w:p w14:paraId="016CD2C9" w14:textId="77777777" w:rsidR="00DB4C66" w:rsidRPr="00AA7258" w:rsidRDefault="00DB4C66" w:rsidP="004464E0">
            <w:pPr>
              <w:pStyle w:val="ColumnHeading"/>
              <w:keepNext/>
            </w:pPr>
            <w:r w:rsidRPr="00AA7258">
              <w:t>Amendement</w:t>
            </w:r>
          </w:p>
        </w:tc>
      </w:tr>
      <w:tr w:rsidR="00DB4C66" w:rsidRPr="00AA7258" w14:paraId="22FBA9DB" w14:textId="77777777" w:rsidTr="004464E0">
        <w:trPr>
          <w:jc w:val="center"/>
        </w:trPr>
        <w:tc>
          <w:tcPr>
            <w:tcW w:w="4876" w:type="dxa"/>
          </w:tcPr>
          <w:p w14:paraId="756C874D" w14:textId="77777777" w:rsidR="00DB4C66" w:rsidRPr="00AA7258" w:rsidRDefault="00DB4C66" w:rsidP="004464E0">
            <w:pPr>
              <w:pStyle w:val="Normal6"/>
            </w:pPr>
            <w:r w:rsidRPr="00AA7258">
              <w:t>22.</w:t>
            </w:r>
            <w:r w:rsidRPr="00AA7258">
              <w:tab/>
              <w:t xml:space="preserve">«chenil»: une structure physique contenant un ou plusieurs enclos </w:t>
            </w:r>
            <w:r w:rsidRPr="00AA7258">
              <w:rPr>
                <w:b/>
                <w:i/>
              </w:rPr>
              <w:t xml:space="preserve">séparés </w:t>
            </w:r>
            <w:r w:rsidRPr="00AA7258">
              <w:t>destinés à héberger des chiens;</w:t>
            </w:r>
          </w:p>
        </w:tc>
        <w:tc>
          <w:tcPr>
            <w:tcW w:w="4876" w:type="dxa"/>
          </w:tcPr>
          <w:p w14:paraId="5F8F995F" w14:textId="77777777" w:rsidR="00DB4C66" w:rsidRPr="00AA7258" w:rsidRDefault="00DB4C66" w:rsidP="004464E0">
            <w:pPr>
              <w:pStyle w:val="Normal6"/>
              <w:rPr>
                <w:szCs w:val="24"/>
              </w:rPr>
            </w:pPr>
            <w:r w:rsidRPr="00AA7258">
              <w:t>22.</w:t>
            </w:r>
            <w:r w:rsidRPr="00AA7258">
              <w:tab/>
              <w:t>«chenil»: une structure physique contenant un ou plusieurs enclos destinés à héberger des chiens;</w:t>
            </w:r>
          </w:p>
        </w:tc>
      </w:tr>
    </w:tbl>
    <w:p w14:paraId="2BAFEFF5" w14:textId="77777777" w:rsidR="00DB4C66" w:rsidRPr="00AA7258" w:rsidRDefault="00DB4C66" w:rsidP="00DB4C66"/>
    <w:p w14:paraId="179542BA" w14:textId="77777777" w:rsidR="00DB4C66" w:rsidRPr="00AA7258" w:rsidRDefault="00DB4C66" w:rsidP="00DB4C66">
      <w:pPr>
        <w:pStyle w:val="AmNumberTabs"/>
      </w:pPr>
      <w:r w:rsidRPr="00AA7258">
        <w:t>Amendement</w:t>
      </w:r>
      <w:r w:rsidRPr="00AA7258">
        <w:tab/>
      </w:r>
      <w:r w:rsidRPr="00AA7258">
        <w:tab/>
        <w:t>80</w:t>
      </w:r>
    </w:p>
    <w:p w14:paraId="542DA04D" w14:textId="77777777" w:rsidR="00DB4C66" w:rsidRPr="00AA7258" w:rsidRDefault="00DB4C66" w:rsidP="00DB4C66"/>
    <w:p w14:paraId="756B95CB" w14:textId="77777777" w:rsidR="00DB4C66" w:rsidRPr="00AA7258" w:rsidRDefault="00DB4C66" w:rsidP="00DB4C66">
      <w:pPr>
        <w:pStyle w:val="NormalBold"/>
        <w:keepNext/>
      </w:pPr>
      <w:r w:rsidRPr="00AA7258">
        <w:t>Proposition de règlement</w:t>
      </w:r>
    </w:p>
    <w:p w14:paraId="3B5E7532" w14:textId="77777777" w:rsidR="00DB4C66" w:rsidRPr="00AA7258" w:rsidRDefault="00DB4C66" w:rsidP="00DB4C66">
      <w:pPr>
        <w:pStyle w:val="NormalBold"/>
      </w:pPr>
      <w:r w:rsidRPr="00AA7258">
        <w:t>Article 3 – alinéa 1 – point 23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C423F12" w14:textId="77777777" w:rsidTr="004464E0">
        <w:trPr>
          <w:jc w:val="center"/>
        </w:trPr>
        <w:tc>
          <w:tcPr>
            <w:tcW w:w="9752" w:type="dxa"/>
            <w:gridSpan w:val="2"/>
          </w:tcPr>
          <w:p w14:paraId="31C2E119" w14:textId="77777777" w:rsidR="00DB4C66" w:rsidRPr="00AA7258" w:rsidRDefault="00DB4C66" w:rsidP="004464E0">
            <w:pPr>
              <w:keepNext/>
            </w:pPr>
          </w:p>
        </w:tc>
      </w:tr>
      <w:tr w:rsidR="00AA7258" w:rsidRPr="00AA7258" w14:paraId="2A31BB5E" w14:textId="77777777" w:rsidTr="004464E0">
        <w:trPr>
          <w:jc w:val="center"/>
        </w:trPr>
        <w:tc>
          <w:tcPr>
            <w:tcW w:w="4876" w:type="dxa"/>
          </w:tcPr>
          <w:p w14:paraId="347A57DA" w14:textId="77777777" w:rsidR="00DB4C66" w:rsidRPr="00AA7258" w:rsidRDefault="00DB4C66" w:rsidP="004464E0">
            <w:pPr>
              <w:pStyle w:val="ColumnHeading"/>
              <w:keepNext/>
            </w:pPr>
            <w:r w:rsidRPr="00AA7258">
              <w:t>Texte proposé par la Commission</w:t>
            </w:r>
          </w:p>
        </w:tc>
        <w:tc>
          <w:tcPr>
            <w:tcW w:w="4876" w:type="dxa"/>
          </w:tcPr>
          <w:p w14:paraId="54891684" w14:textId="77777777" w:rsidR="00DB4C66" w:rsidRPr="00AA7258" w:rsidRDefault="00DB4C66" w:rsidP="004464E0">
            <w:pPr>
              <w:pStyle w:val="ColumnHeading"/>
              <w:keepNext/>
            </w:pPr>
            <w:r w:rsidRPr="00AA7258">
              <w:t>Amendement</w:t>
            </w:r>
          </w:p>
        </w:tc>
      </w:tr>
      <w:tr w:rsidR="00DB4C66" w:rsidRPr="00AA7258" w14:paraId="64003D2E" w14:textId="77777777" w:rsidTr="004464E0">
        <w:trPr>
          <w:jc w:val="center"/>
        </w:trPr>
        <w:tc>
          <w:tcPr>
            <w:tcW w:w="4876" w:type="dxa"/>
          </w:tcPr>
          <w:p w14:paraId="50EDD0D3" w14:textId="77777777" w:rsidR="00DB4C66" w:rsidRPr="00AA7258" w:rsidRDefault="00DB4C66" w:rsidP="004464E0">
            <w:pPr>
              <w:pStyle w:val="Normal6"/>
            </w:pPr>
            <w:r w:rsidRPr="00AA7258">
              <w:t>23.</w:t>
            </w:r>
            <w:r w:rsidRPr="00AA7258">
              <w:tab/>
              <w:t xml:space="preserve">«chatterie»: une structure physique contenant un ou plusieurs enclos </w:t>
            </w:r>
            <w:r w:rsidRPr="00AA7258">
              <w:rPr>
                <w:b/>
                <w:i/>
              </w:rPr>
              <w:t xml:space="preserve">séparés </w:t>
            </w:r>
            <w:r w:rsidRPr="00AA7258">
              <w:t>destinés à héberger des chats;</w:t>
            </w:r>
          </w:p>
        </w:tc>
        <w:tc>
          <w:tcPr>
            <w:tcW w:w="4876" w:type="dxa"/>
          </w:tcPr>
          <w:p w14:paraId="4E711A06" w14:textId="77777777" w:rsidR="00DB4C66" w:rsidRPr="00AA7258" w:rsidRDefault="00DB4C66" w:rsidP="004464E0">
            <w:pPr>
              <w:pStyle w:val="Normal6"/>
              <w:rPr>
                <w:szCs w:val="24"/>
              </w:rPr>
            </w:pPr>
            <w:r w:rsidRPr="00AA7258">
              <w:t>23.</w:t>
            </w:r>
            <w:r w:rsidRPr="00AA7258">
              <w:tab/>
              <w:t>«chatterie»: une structure physique contenant un ou plusieurs enclos destinés à héberger des chats;</w:t>
            </w:r>
          </w:p>
        </w:tc>
      </w:tr>
    </w:tbl>
    <w:p w14:paraId="78380837" w14:textId="77777777" w:rsidR="00DB4C66" w:rsidRPr="00AA7258" w:rsidRDefault="00DB4C66" w:rsidP="00DB4C66"/>
    <w:p w14:paraId="18A02583" w14:textId="77777777" w:rsidR="00DB4C66" w:rsidRPr="00AA7258" w:rsidRDefault="00DB4C66" w:rsidP="00DB4C66">
      <w:pPr>
        <w:pStyle w:val="AmNumberTabs"/>
      </w:pPr>
      <w:r w:rsidRPr="00AA7258">
        <w:t>Amendement</w:t>
      </w:r>
      <w:r w:rsidRPr="00AA7258">
        <w:tab/>
      </w:r>
      <w:r w:rsidRPr="00AA7258">
        <w:tab/>
        <w:t>81</w:t>
      </w:r>
    </w:p>
    <w:p w14:paraId="52CBCC0F" w14:textId="77777777" w:rsidR="00DB4C66" w:rsidRPr="00AA7258" w:rsidRDefault="00DB4C66" w:rsidP="00DB4C66"/>
    <w:p w14:paraId="6F604180" w14:textId="77777777" w:rsidR="00DB4C66" w:rsidRPr="00AA7258" w:rsidRDefault="00DB4C66" w:rsidP="00DB4C66">
      <w:pPr>
        <w:pStyle w:val="NormalBold"/>
        <w:keepNext/>
      </w:pPr>
      <w:r w:rsidRPr="00AA7258">
        <w:t>Proposition de règlement</w:t>
      </w:r>
    </w:p>
    <w:p w14:paraId="5ABDB479" w14:textId="77777777" w:rsidR="00DB4C66" w:rsidRPr="00AA7258" w:rsidRDefault="00DB4C66" w:rsidP="00DB4C66">
      <w:pPr>
        <w:pStyle w:val="NormalBold"/>
      </w:pPr>
      <w:r w:rsidRPr="00AA7258">
        <w:t>Article 3 – alinéa 1 – point 24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A4806F8" w14:textId="77777777" w:rsidTr="004464E0">
        <w:trPr>
          <w:jc w:val="center"/>
        </w:trPr>
        <w:tc>
          <w:tcPr>
            <w:tcW w:w="9752" w:type="dxa"/>
            <w:gridSpan w:val="2"/>
          </w:tcPr>
          <w:p w14:paraId="3AC1723B" w14:textId="77777777" w:rsidR="00DB4C66" w:rsidRPr="00AA7258" w:rsidRDefault="00DB4C66" w:rsidP="004464E0">
            <w:pPr>
              <w:keepNext/>
            </w:pPr>
          </w:p>
        </w:tc>
      </w:tr>
      <w:tr w:rsidR="00AA7258" w:rsidRPr="00AA7258" w14:paraId="43CD8D05" w14:textId="77777777" w:rsidTr="004464E0">
        <w:trPr>
          <w:jc w:val="center"/>
        </w:trPr>
        <w:tc>
          <w:tcPr>
            <w:tcW w:w="4876" w:type="dxa"/>
          </w:tcPr>
          <w:p w14:paraId="28402127" w14:textId="77777777" w:rsidR="00DB4C66" w:rsidRPr="00AA7258" w:rsidRDefault="00DB4C66" w:rsidP="004464E0">
            <w:pPr>
              <w:pStyle w:val="ColumnHeading"/>
              <w:keepNext/>
            </w:pPr>
            <w:r w:rsidRPr="00AA7258">
              <w:t>Texte proposé par la Commission</w:t>
            </w:r>
          </w:p>
        </w:tc>
        <w:tc>
          <w:tcPr>
            <w:tcW w:w="4876" w:type="dxa"/>
          </w:tcPr>
          <w:p w14:paraId="3F448C77" w14:textId="77777777" w:rsidR="00DB4C66" w:rsidRPr="00AA7258" w:rsidRDefault="00DB4C66" w:rsidP="004464E0">
            <w:pPr>
              <w:pStyle w:val="ColumnHeading"/>
              <w:keepNext/>
            </w:pPr>
            <w:r w:rsidRPr="00AA7258">
              <w:t>Amendement</w:t>
            </w:r>
          </w:p>
        </w:tc>
      </w:tr>
      <w:tr w:rsidR="00DB4C66" w:rsidRPr="00AA7258" w14:paraId="0B6D283A" w14:textId="77777777" w:rsidTr="004464E0">
        <w:trPr>
          <w:jc w:val="center"/>
        </w:trPr>
        <w:tc>
          <w:tcPr>
            <w:tcW w:w="4876" w:type="dxa"/>
          </w:tcPr>
          <w:p w14:paraId="3FA7BFD9" w14:textId="77777777" w:rsidR="00DB4C66" w:rsidRPr="00AA7258" w:rsidRDefault="00DB4C66" w:rsidP="004464E0">
            <w:pPr>
              <w:pStyle w:val="Normal6"/>
            </w:pPr>
            <w:r w:rsidRPr="00AA7258">
              <w:t>24.</w:t>
            </w:r>
            <w:r w:rsidRPr="00AA7258">
              <w:tab/>
              <w:t>«soigneur animalier»: une personne qui prend soin des chiens et des chats élevés ou détenus dans un établissement;</w:t>
            </w:r>
          </w:p>
        </w:tc>
        <w:tc>
          <w:tcPr>
            <w:tcW w:w="4876" w:type="dxa"/>
          </w:tcPr>
          <w:p w14:paraId="2177C92B" w14:textId="77777777" w:rsidR="00DB4C66" w:rsidRPr="00AA7258" w:rsidRDefault="00DB4C66" w:rsidP="004464E0">
            <w:pPr>
              <w:pStyle w:val="Normal6"/>
              <w:rPr>
                <w:szCs w:val="24"/>
              </w:rPr>
            </w:pPr>
            <w:r w:rsidRPr="00AA7258">
              <w:t>24.</w:t>
            </w:r>
            <w:r w:rsidRPr="00AA7258">
              <w:tab/>
              <w:t>«soigneur animalier»: une personne qui prend soin des chiens et des chats élevés ou détenus dans un établissement</w:t>
            </w:r>
            <w:r w:rsidRPr="00AA7258">
              <w:rPr>
                <w:b/>
                <w:i/>
              </w:rPr>
              <w:t>, y compris les volontaires, les stagiaires et les travailleurs à temps partiel</w:t>
            </w:r>
            <w:r w:rsidRPr="00AA7258">
              <w:t>;</w:t>
            </w:r>
          </w:p>
        </w:tc>
      </w:tr>
    </w:tbl>
    <w:p w14:paraId="75ACF5FC" w14:textId="77777777" w:rsidR="00DB4C66" w:rsidRPr="00AA7258" w:rsidRDefault="00DB4C66" w:rsidP="00DB4C66"/>
    <w:p w14:paraId="0765B83D" w14:textId="77777777" w:rsidR="00DB4C66" w:rsidRPr="00AA7258" w:rsidRDefault="00DB4C66" w:rsidP="00DB4C66">
      <w:pPr>
        <w:pStyle w:val="AmNumberTabs"/>
      </w:pPr>
      <w:r w:rsidRPr="00AA7258">
        <w:t>Amendement</w:t>
      </w:r>
      <w:r w:rsidRPr="00AA7258">
        <w:tab/>
      </w:r>
      <w:r w:rsidRPr="00AA7258">
        <w:tab/>
        <w:t>82</w:t>
      </w:r>
    </w:p>
    <w:p w14:paraId="6459C104" w14:textId="77777777" w:rsidR="00DB4C66" w:rsidRPr="00AA7258" w:rsidRDefault="00DB4C66" w:rsidP="00DB4C66"/>
    <w:p w14:paraId="624EB3E2" w14:textId="77777777" w:rsidR="00DB4C66" w:rsidRPr="00AA7258" w:rsidRDefault="00DB4C66" w:rsidP="00DB4C66">
      <w:pPr>
        <w:pStyle w:val="NormalBold"/>
        <w:keepNext/>
      </w:pPr>
      <w:r w:rsidRPr="00AA7258">
        <w:t>Proposition de règlement</w:t>
      </w:r>
    </w:p>
    <w:p w14:paraId="0057C17E" w14:textId="77777777" w:rsidR="00DB4C66" w:rsidRPr="00AA7258" w:rsidRDefault="00DB4C66" w:rsidP="00DB4C66">
      <w:pPr>
        <w:pStyle w:val="NormalBold"/>
      </w:pPr>
      <w:r w:rsidRPr="00AA7258">
        <w:t>Article 3 – alinéa 1 – point 26</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2DA7562" w14:textId="77777777" w:rsidTr="004464E0">
        <w:trPr>
          <w:jc w:val="center"/>
        </w:trPr>
        <w:tc>
          <w:tcPr>
            <w:tcW w:w="9752" w:type="dxa"/>
            <w:gridSpan w:val="2"/>
          </w:tcPr>
          <w:p w14:paraId="41A6B0D3" w14:textId="77777777" w:rsidR="00DB4C66" w:rsidRPr="00AA7258" w:rsidRDefault="00DB4C66" w:rsidP="004464E0">
            <w:pPr>
              <w:keepNext/>
            </w:pPr>
          </w:p>
        </w:tc>
      </w:tr>
      <w:tr w:rsidR="00AA7258" w:rsidRPr="00AA7258" w14:paraId="6A0303F2" w14:textId="77777777" w:rsidTr="004464E0">
        <w:trPr>
          <w:jc w:val="center"/>
        </w:trPr>
        <w:tc>
          <w:tcPr>
            <w:tcW w:w="4876" w:type="dxa"/>
          </w:tcPr>
          <w:p w14:paraId="01D5F397" w14:textId="77777777" w:rsidR="00DB4C66" w:rsidRPr="00AA7258" w:rsidRDefault="00DB4C66" w:rsidP="004464E0">
            <w:pPr>
              <w:pStyle w:val="ColumnHeading"/>
              <w:keepNext/>
            </w:pPr>
            <w:r w:rsidRPr="00AA7258">
              <w:t>Texte proposé par la Commission</w:t>
            </w:r>
          </w:p>
        </w:tc>
        <w:tc>
          <w:tcPr>
            <w:tcW w:w="4876" w:type="dxa"/>
          </w:tcPr>
          <w:p w14:paraId="07EEAA2C" w14:textId="77777777" w:rsidR="00DB4C66" w:rsidRPr="00AA7258" w:rsidRDefault="00DB4C66" w:rsidP="004464E0">
            <w:pPr>
              <w:pStyle w:val="ColumnHeading"/>
              <w:keepNext/>
            </w:pPr>
            <w:r w:rsidRPr="00AA7258">
              <w:t>Amendement</w:t>
            </w:r>
          </w:p>
        </w:tc>
      </w:tr>
      <w:tr w:rsidR="00DB4C66" w:rsidRPr="00AA7258" w14:paraId="78CE0065" w14:textId="77777777" w:rsidTr="004464E0">
        <w:trPr>
          <w:jc w:val="center"/>
        </w:trPr>
        <w:tc>
          <w:tcPr>
            <w:tcW w:w="4876" w:type="dxa"/>
          </w:tcPr>
          <w:p w14:paraId="10BB40F6" w14:textId="77777777" w:rsidR="00DB4C66" w:rsidRPr="00AA7258" w:rsidRDefault="00DB4C66" w:rsidP="004464E0">
            <w:pPr>
              <w:pStyle w:val="Normal6"/>
            </w:pPr>
            <w:r w:rsidRPr="00AA7258">
              <w:t>26.</w:t>
            </w:r>
            <w:r w:rsidRPr="00AA7258">
              <w:tab/>
              <w:t>«mise à l’attache»: le fait d’attacher un animal à un objet fixe afin de le maintenir dans une zone souhaitée;</w:t>
            </w:r>
          </w:p>
        </w:tc>
        <w:tc>
          <w:tcPr>
            <w:tcW w:w="4876" w:type="dxa"/>
          </w:tcPr>
          <w:p w14:paraId="7AB7D0B1" w14:textId="77777777" w:rsidR="00DB4C66" w:rsidRPr="00AA7258" w:rsidRDefault="00DB4C66" w:rsidP="004464E0">
            <w:pPr>
              <w:pStyle w:val="Normal6"/>
              <w:rPr>
                <w:szCs w:val="24"/>
              </w:rPr>
            </w:pPr>
            <w:r w:rsidRPr="00AA7258">
              <w:t>26.</w:t>
            </w:r>
            <w:r w:rsidRPr="00AA7258">
              <w:tab/>
              <w:t xml:space="preserve">«mise à l’attache»: le fait d’attacher un animal à un </w:t>
            </w:r>
            <w:r w:rsidRPr="00AA7258">
              <w:rPr>
                <w:b/>
                <w:i/>
              </w:rPr>
              <w:t xml:space="preserve">point d’ancrage ou un </w:t>
            </w:r>
            <w:r w:rsidRPr="00AA7258">
              <w:t>objet fixe afin de le maintenir dans une zone souhaitée</w:t>
            </w:r>
            <w:r w:rsidRPr="00AA7258">
              <w:rPr>
                <w:b/>
                <w:i/>
              </w:rPr>
              <w:t xml:space="preserve"> ou de restreindre ses mouvements</w:t>
            </w:r>
            <w:r w:rsidRPr="00AA7258">
              <w:t>;</w:t>
            </w:r>
          </w:p>
        </w:tc>
      </w:tr>
    </w:tbl>
    <w:p w14:paraId="11F22AB0" w14:textId="77777777" w:rsidR="00DB4C66" w:rsidRPr="00AA7258" w:rsidRDefault="00DB4C66" w:rsidP="00DB4C66"/>
    <w:p w14:paraId="125C6F7E" w14:textId="77777777" w:rsidR="00DB4C66" w:rsidRPr="00AA7258" w:rsidRDefault="00DB4C66" w:rsidP="00DB4C66">
      <w:pPr>
        <w:pStyle w:val="AmNumberTabs"/>
      </w:pPr>
      <w:r w:rsidRPr="00AA7258">
        <w:t>Amendement</w:t>
      </w:r>
      <w:r w:rsidRPr="00AA7258">
        <w:tab/>
      </w:r>
      <w:r w:rsidRPr="00AA7258">
        <w:tab/>
        <w:t>83</w:t>
      </w:r>
    </w:p>
    <w:p w14:paraId="7F2DE82C" w14:textId="77777777" w:rsidR="00DB4C66" w:rsidRPr="00AA7258" w:rsidRDefault="00DB4C66" w:rsidP="00DB4C66"/>
    <w:p w14:paraId="1F30D10E" w14:textId="77777777" w:rsidR="00DB4C66" w:rsidRPr="00AA7258" w:rsidRDefault="00DB4C66" w:rsidP="00DB4C66">
      <w:pPr>
        <w:pStyle w:val="NormalBold"/>
        <w:keepNext/>
      </w:pPr>
      <w:r w:rsidRPr="00AA7258">
        <w:t>Proposition de règlement</w:t>
      </w:r>
    </w:p>
    <w:p w14:paraId="2ED0BD4F" w14:textId="77777777" w:rsidR="00DB4C66" w:rsidRPr="00AA7258" w:rsidRDefault="00DB4C66" w:rsidP="00DB4C66">
      <w:pPr>
        <w:pStyle w:val="NormalBold"/>
      </w:pPr>
      <w:r w:rsidRPr="00AA7258">
        <w:t>Article 3 – alinéa 1 – point 27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CE63D77" w14:textId="77777777" w:rsidTr="004464E0">
        <w:trPr>
          <w:jc w:val="center"/>
        </w:trPr>
        <w:tc>
          <w:tcPr>
            <w:tcW w:w="9752" w:type="dxa"/>
            <w:gridSpan w:val="2"/>
          </w:tcPr>
          <w:p w14:paraId="18FB5485" w14:textId="77777777" w:rsidR="00DB4C66" w:rsidRPr="00AA7258" w:rsidRDefault="00DB4C66" w:rsidP="004464E0">
            <w:pPr>
              <w:keepNext/>
            </w:pPr>
          </w:p>
        </w:tc>
      </w:tr>
      <w:tr w:rsidR="00AA7258" w:rsidRPr="00AA7258" w14:paraId="50BC5061" w14:textId="77777777" w:rsidTr="004464E0">
        <w:trPr>
          <w:jc w:val="center"/>
        </w:trPr>
        <w:tc>
          <w:tcPr>
            <w:tcW w:w="4876" w:type="dxa"/>
          </w:tcPr>
          <w:p w14:paraId="27D1058E" w14:textId="77777777" w:rsidR="00DB4C66" w:rsidRPr="00AA7258" w:rsidRDefault="00DB4C66" w:rsidP="004464E0">
            <w:pPr>
              <w:pStyle w:val="ColumnHeading"/>
              <w:keepNext/>
            </w:pPr>
            <w:r w:rsidRPr="00AA7258">
              <w:t>Texte proposé par la Commission</w:t>
            </w:r>
          </w:p>
        </w:tc>
        <w:tc>
          <w:tcPr>
            <w:tcW w:w="4876" w:type="dxa"/>
          </w:tcPr>
          <w:p w14:paraId="18CECDDD" w14:textId="77777777" w:rsidR="00DB4C66" w:rsidRPr="00AA7258" w:rsidRDefault="00DB4C66" w:rsidP="004464E0">
            <w:pPr>
              <w:pStyle w:val="ColumnHeading"/>
              <w:keepNext/>
            </w:pPr>
            <w:r w:rsidRPr="00AA7258">
              <w:t>Amendement</w:t>
            </w:r>
          </w:p>
        </w:tc>
      </w:tr>
      <w:tr w:rsidR="00DB4C66" w:rsidRPr="00AA7258" w14:paraId="3E57889E" w14:textId="77777777" w:rsidTr="004464E0">
        <w:trPr>
          <w:jc w:val="center"/>
        </w:trPr>
        <w:tc>
          <w:tcPr>
            <w:tcW w:w="4876" w:type="dxa"/>
          </w:tcPr>
          <w:p w14:paraId="636482CF" w14:textId="77777777" w:rsidR="00DB4C66" w:rsidRPr="00AA7258" w:rsidRDefault="00DB4C66" w:rsidP="004464E0">
            <w:pPr>
              <w:pStyle w:val="Normal6"/>
            </w:pPr>
            <w:r w:rsidRPr="00AA7258">
              <w:t>27.</w:t>
            </w:r>
            <w:r w:rsidRPr="00AA7258">
              <w:tab/>
              <w:t xml:space="preserve">«conteneur»: toute caisse, toute boîte, tout réceptacle ou toute </w:t>
            </w:r>
            <w:r w:rsidRPr="00AA7258">
              <w:rPr>
                <w:b/>
                <w:i/>
              </w:rPr>
              <w:t xml:space="preserve">autre </w:t>
            </w:r>
            <w:r w:rsidRPr="00AA7258">
              <w:t xml:space="preserve">structure </w:t>
            </w:r>
            <w:r w:rsidRPr="00AA7258">
              <w:rPr>
                <w:b/>
                <w:i/>
              </w:rPr>
              <w:t>rigide</w:t>
            </w:r>
            <w:r w:rsidRPr="00AA7258">
              <w:t xml:space="preserve"> utilisée pour confiner des chiens </w:t>
            </w:r>
            <w:r w:rsidRPr="00AA7258">
              <w:rPr>
                <w:b/>
                <w:i/>
              </w:rPr>
              <w:t>et</w:t>
            </w:r>
            <w:r w:rsidRPr="00AA7258">
              <w:t xml:space="preserve"> des chats;</w:t>
            </w:r>
          </w:p>
        </w:tc>
        <w:tc>
          <w:tcPr>
            <w:tcW w:w="4876" w:type="dxa"/>
          </w:tcPr>
          <w:p w14:paraId="21FB3CC8" w14:textId="77777777" w:rsidR="00DB4C66" w:rsidRPr="00AA7258" w:rsidRDefault="00DB4C66" w:rsidP="004464E0">
            <w:pPr>
              <w:pStyle w:val="Normal6"/>
              <w:rPr>
                <w:szCs w:val="24"/>
              </w:rPr>
            </w:pPr>
            <w:r w:rsidRPr="00AA7258">
              <w:t>27.</w:t>
            </w:r>
            <w:r w:rsidRPr="00AA7258">
              <w:tab/>
              <w:t xml:space="preserve">«conteneur»: toute </w:t>
            </w:r>
            <w:r w:rsidRPr="00AA7258">
              <w:rPr>
                <w:b/>
                <w:i/>
              </w:rPr>
              <w:t xml:space="preserve">cage, toute </w:t>
            </w:r>
            <w:r w:rsidRPr="00AA7258">
              <w:t xml:space="preserve">caisse, toute boîte, tout réceptacle ou toute structure </w:t>
            </w:r>
            <w:r w:rsidRPr="00AA7258">
              <w:rPr>
                <w:b/>
                <w:i/>
              </w:rPr>
              <w:t>mobile</w:t>
            </w:r>
            <w:r w:rsidRPr="00AA7258">
              <w:t xml:space="preserve"> utilisée pour confiner des chiens </w:t>
            </w:r>
            <w:r w:rsidRPr="00AA7258">
              <w:rPr>
                <w:b/>
                <w:i/>
              </w:rPr>
              <w:t>ou</w:t>
            </w:r>
            <w:r w:rsidRPr="00AA7258">
              <w:t xml:space="preserve"> des chats;</w:t>
            </w:r>
          </w:p>
        </w:tc>
      </w:tr>
    </w:tbl>
    <w:p w14:paraId="3F20E592" w14:textId="77777777" w:rsidR="00DB4C66" w:rsidRPr="00AA7258" w:rsidRDefault="00DB4C66" w:rsidP="00DB4C66"/>
    <w:p w14:paraId="6C13F983" w14:textId="77777777" w:rsidR="00DB4C66" w:rsidRPr="00AA7258" w:rsidRDefault="00DB4C66" w:rsidP="00DB4C66">
      <w:pPr>
        <w:pStyle w:val="AmNumberTabs"/>
      </w:pPr>
      <w:r w:rsidRPr="00AA7258">
        <w:t>Amendement</w:t>
      </w:r>
      <w:r w:rsidRPr="00AA7258">
        <w:tab/>
      </w:r>
      <w:r w:rsidRPr="00AA7258">
        <w:tab/>
        <w:t>84</w:t>
      </w:r>
    </w:p>
    <w:p w14:paraId="555810DF" w14:textId="77777777" w:rsidR="00DB4C66" w:rsidRPr="00AA7258" w:rsidRDefault="00DB4C66" w:rsidP="00DB4C66"/>
    <w:p w14:paraId="2E8C25A3" w14:textId="77777777" w:rsidR="00DB4C66" w:rsidRPr="00AA7258" w:rsidRDefault="00DB4C66" w:rsidP="00DB4C66">
      <w:pPr>
        <w:pStyle w:val="NormalBold"/>
        <w:keepNext/>
      </w:pPr>
      <w:r w:rsidRPr="00AA7258">
        <w:t>Proposition de règlement</w:t>
      </w:r>
    </w:p>
    <w:p w14:paraId="518CA3E6" w14:textId="77777777" w:rsidR="00DB4C66" w:rsidRPr="00AA7258" w:rsidRDefault="00DB4C66" w:rsidP="00DB4C66">
      <w:pPr>
        <w:pStyle w:val="NormalBold"/>
      </w:pPr>
      <w:r w:rsidRPr="00AA7258">
        <w:t>Article 3 – alinéa 1 – point 28</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9A82146" w14:textId="77777777" w:rsidTr="004464E0">
        <w:trPr>
          <w:jc w:val="center"/>
        </w:trPr>
        <w:tc>
          <w:tcPr>
            <w:tcW w:w="9752" w:type="dxa"/>
            <w:gridSpan w:val="2"/>
          </w:tcPr>
          <w:p w14:paraId="1B78858D" w14:textId="77777777" w:rsidR="00DB4C66" w:rsidRPr="00AA7258" w:rsidRDefault="00DB4C66" w:rsidP="004464E0">
            <w:pPr>
              <w:keepNext/>
            </w:pPr>
          </w:p>
        </w:tc>
      </w:tr>
      <w:tr w:rsidR="00AA7258" w:rsidRPr="00AA7258" w14:paraId="47DF3401" w14:textId="77777777" w:rsidTr="004464E0">
        <w:trPr>
          <w:jc w:val="center"/>
        </w:trPr>
        <w:tc>
          <w:tcPr>
            <w:tcW w:w="4876" w:type="dxa"/>
          </w:tcPr>
          <w:p w14:paraId="42117D54" w14:textId="77777777" w:rsidR="00DB4C66" w:rsidRPr="00AA7258" w:rsidRDefault="00DB4C66" w:rsidP="004464E0">
            <w:pPr>
              <w:pStyle w:val="ColumnHeading"/>
              <w:keepNext/>
            </w:pPr>
            <w:r w:rsidRPr="00AA7258">
              <w:t>Texte proposé par la Commission</w:t>
            </w:r>
          </w:p>
        </w:tc>
        <w:tc>
          <w:tcPr>
            <w:tcW w:w="4876" w:type="dxa"/>
          </w:tcPr>
          <w:p w14:paraId="3401E5F2" w14:textId="77777777" w:rsidR="00DB4C66" w:rsidRPr="00AA7258" w:rsidRDefault="00DB4C66" w:rsidP="004464E0">
            <w:pPr>
              <w:pStyle w:val="ColumnHeading"/>
              <w:keepNext/>
            </w:pPr>
            <w:r w:rsidRPr="00AA7258">
              <w:t>Amendement</w:t>
            </w:r>
          </w:p>
        </w:tc>
      </w:tr>
      <w:tr w:rsidR="00DB4C66" w:rsidRPr="00AA7258" w14:paraId="0EB7B4FC" w14:textId="77777777" w:rsidTr="004464E0">
        <w:trPr>
          <w:jc w:val="center"/>
        </w:trPr>
        <w:tc>
          <w:tcPr>
            <w:tcW w:w="4876" w:type="dxa"/>
          </w:tcPr>
          <w:p w14:paraId="58DAE1F4" w14:textId="77777777" w:rsidR="00DB4C66" w:rsidRPr="00AA7258" w:rsidRDefault="00DB4C66" w:rsidP="004464E0">
            <w:pPr>
              <w:pStyle w:val="Normal6"/>
            </w:pPr>
            <w:r w:rsidRPr="00AA7258">
              <w:rPr>
                <w:b/>
                <w:i/>
              </w:rPr>
              <w:t>28.</w:t>
            </w:r>
            <w:r w:rsidRPr="00AA7258">
              <w:rPr>
                <w:b/>
                <w:i/>
              </w:rPr>
              <w:tab/>
              <w:t>«animal de compagnie»: un chien ou un chat destiné à être détenu au sein d’un foyer à des fins d’agrément personnel et de compagnie;</w:t>
            </w:r>
          </w:p>
        </w:tc>
        <w:tc>
          <w:tcPr>
            <w:tcW w:w="4876" w:type="dxa"/>
          </w:tcPr>
          <w:p w14:paraId="601B3471" w14:textId="77777777" w:rsidR="00DB4C66" w:rsidRPr="00AA7258" w:rsidRDefault="00DB4C66" w:rsidP="004464E0">
            <w:pPr>
              <w:pStyle w:val="Normal6"/>
              <w:rPr>
                <w:szCs w:val="24"/>
              </w:rPr>
            </w:pPr>
            <w:r w:rsidRPr="00AA7258">
              <w:rPr>
                <w:b/>
                <w:i/>
              </w:rPr>
              <w:t>supprimé</w:t>
            </w:r>
          </w:p>
        </w:tc>
      </w:tr>
    </w:tbl>
    <w:p w14:paraId="38A6EA89" w14:textId="77777777" w:rsidR="00DB4C66" w:rsidRPr="00AA7258" w:rsidRDefault="00DB4C66" w:rsidP="00DB4C66"/>
    <w:p w14:paraId="76804C14" w14:textId="77777777" w:rsidR="00DB4C66" w:rsidRPr="00AA7258" w:rsidRDefault="00DB4C66" w:rsidP="00DB4C66">
      <w:pPr>
        <w:pStyle w:val="AmNumberTabs"/>
      </w:pPr>
      <w:r w:rsidRPr="00AA7258">
        <w:t>Amendement</w:t>
      </w:r>
      <w:r w:rsidRPr="00AA7258">
        <w:tab/>
      </w:r>
      <w:r w:rsidRPr="00AA7258">
        <w:tab/>
        <w:t>85</w:t>
      </w:r>
    </w:p>
    <w:p w14:paraId="32F391F4" w14:textId="77777777" w:rsidR="00DB4C66" w:rsidRPr="00AA7258" w:rsidRDefault="00DB4C66" w:rsidP="00DB4C66"/>
    <w:p w14:paraId="45330CB1" w14:textId="77777777" w:rsidR="00DB4C66" w:rsidRPr="00AA7258" w:rsidRDefault="00DB4C66" w:rsidP="00DB4C66">
      <w:pPr>
        <w:pStyle w:val="NormalBold"/>
        <w:keepNext/>
      </w:pPr>
      <w:r w:rsidRPr="00AA7258">
        <w:t>Proposition de règlement</w:t>
      </w:r>
    </w:p>
    <w:p w14:paraId="527AADFA" w14:textId="77777777" w:rsidR="00DB4C66" w:rsidRPr="00AA7258" w:rsidRDefault="00DB4C66" w:rsidP="00DB4C66">
      <w:pPr>
        <w:pStyle w:val="NormalBold"/>
      </w:pPr>
      <w:r w:rsidRPr="00AA7258">
        <w:t>Article 3 – alinéa 1 – point 29</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DF8ABCD" w14:textId="77777777" w:rsidTr="004464E0">
        <w:trPr>
          <w:jc w:val="center"/>
        </w:trPr>
        <w:tc>
          <w:tcPr>
            <w:tcW w:w="9752" w:type="dxa"/>
            <w:gridSpan w:val="2"/>
          </w:tcPr>
          <w:p w14:paraId="47713B31" w14:textId="77777777" w:rsidR="00DB4C66" w:rsidRPr="00AA7258" w:rsidRDefault="00DB4C66" w:rsidP="004464E0">
            <w:pPr>
              <w:keepNext/>
            </w:pPr>
          </w:p>
        </w:tc>
      </w:tr>
      <w:tr w:rsidR="00AA7258" w:rsidRPr="00AA7258" w14:paraId="6C1F2D03" w14:textId="77777777" w:rsidTr="004464E0">
        <w:trPr>
          <w:jc w:val="center"/>
        </w:trPr>
        <w:tc>
          <w:tcPr>
            <w:tcW w:w="4876" w:type="dxa"/>
          </w:tcPr>
          <w:p w14:paraId="27E3D1FB" w14:textId="77777777" w:rsidR="00DB4C66" w:rsidRPr="00AA7258" w:rsidRDefault="00DB4C66" w:rsidP="004464E0">
            <w:pPr>
              <w:pStyle w:val="ColumnHeading"/>
              <w:keepNext/>
            </w:pPr>
            <w:r w:rsidRPr="00AA7258">
              <w:t>Texte proposé par la Commission</w:t>
            </w:r>
          </w:p>
        </w:tc>
        <w:tc>
          <w:tcPr>
            <w:tcW w:w="4876" w:type="dxa"/>
          </w:tcPr>
          <w:p w14:paraId="69FB6359" w14:textId="77777777" w:rsidR="00DB4C66" w:rsidRPr="00AA7258" w:rsidRDefault="00DB4C66" w:rsidP="004464E0">
            <w:pPr>
              <w:pStyle w:val="ColumnHeading"/>
              <w:keepNext/>
            </w:pPr>
            <w:r w:rsidRPr="00AA7258">
              <w:t>Amendement</w:t>
            </w:r>
          </w:p>
        </w:tc>
      </w:tr>
      <w:tr w:rsidR="00DB4C66" w:rsidRPr="00AA7258" w14:paraId="23E7CF48" w14:textId="77777777" w:rsidTr="004464E0">
        <w:trPr>
          <w:jc w:val="center"/>
        </w:trPr>
        <w:tc>
          <w:tcPr>
            <w:tcW w:w="4876" w:type="dxa"/>
          </w:tcPr>
          <w:p w14:paraId="030ECA93" w14:textId="77777777" w:rsidR="00DB4C66" w:rsidRPr="00AA7258" w:rsidRDefault="00DB4C66" w:rsidP="004464E0">
            <w:pPr>
              <w:pStyle w:val="Normal6"/>
            </w:pPr>
            <w:r w:rsidRPr="00AA7258">
              <w:t>29.</w:t>
            </w:r>
            <w:r w:rsidRPr="00AA7258">
              <w:tab/>
              <w:t xml:space="preserve">«possession responsable»: l’engagement pris par un propriétaire de chien ou de chat, ou par un futur propriétaire de chien ou de chat, d’accomplir diverses tâches axées sur la satisfaction des besoins comportementaux, environnementaux et </w:t>
            </w:r>
            <w:r w:rsidRPr="00AA7258">
              <w:rPr>
                <w:b/>
                <w:i/>
              </w:rPr>
              <w:t>physiques</w:t>
            </w:r>
            <w:r w:rsidRPr="00AA7258">
              <w:t xml:space="preserve"> du chien ou du chat, et de </w:t>
            </w:r>
            <w:r w:rsidRPr="00AA7258">
              <w:rPr>
                <w:b/>
                <w:i/>
              </w:rPr>
              <w:t>prévenir</w:t>
            </w:r>
            <w:r w:rsidRPr="00AA7258">
              <w:t xml:space="preserve"> les risques que le chien ou le chat peut présenter pour la communauté, pour d’autres animaux ou pour l’environnement.</w:t>
            </w:r>
          </w:p>
        </w:tc>
        <w:tc>
          <w:tcPr>
            <w:tcW w:w="4876" w:type="dxa"/>
          </w:tcPr>
          <w:p w14:paraId="697E0DE4" w14:textId="77777777" w:rsidR="00DB4C66" w:rsidRPr="00AA7258" w:rsidRDefault="00DB4C66" w:rsidP="004464E0">
            <w:pPr>
              <w:pStyle w:val="Normal6"/>
              <w:rPr>
                <w:szCs w:val="24"/>
              </w:rPr>
            </w:pPr>
            <w:r w:rsidRPr="00AA7258">
              <w:t>29.</w:t>
            </w:r>
            <w:r w:rsidRPr="00AA7258">
              <w:tab/>
              <w:t>«possession responsable»: l’engagement pris par un propriétaire de chien ou de chat, ou par un futur propriétaire de chien ou de chat, d’accomplir diverses tâches axées sur la satisfaction des besoins comportementaux, environnementaux</w:t>
            </w:r>
            <w:r w:rsidRPr="00AA7258">
              <w:rPr>
                <w:b/>
                <w:i/>
              </w:rPr>
              <w:t>, physiques</w:t>
            </w:r>
            <w:r w:rsidRPr="00AA7258">
              <w:t xml:space="preserve"> et </w:t>
            </w:r>
            <w:r w:rsidRPr="00AA7258">
              <w:rPr>
                <w:b/>
                <w:i/>
              </w:rPr>
              <w:t>en matière de santé</w:t>
            </w:r>
            <w:r w:rsidRPr="00AA7258">
              <w:t xml:space="preserve"> du chien ou du chat, et de </w:t>
            </w:r>
            <w:r w:rsidRPr="00AA7258">
              <w:rPr>
                <w:b/>
                <w:i/>
              </w:rPr>
              <w:t>minimiser</w:t>
            </w:r>
            <w:r w:rsidRPr="00AA7258">
              <w:t xml:space="preserve"> les risques que le chien ou le chat peut présenter pour la communauté, pour d’autres animaux ou pour l’environnement.</w:t>
            </w:r>
          </w:p>
        </w:tc>
      </w:tr>
    </w:tbl>
    <w:p w14:paraId="0F07B368" w14:textId="77777777" w:rsidR="00DB4C66" w:rsidRPr="00AA7258" w:rsidRDefault="00DB4C66" w:rsidP="00DB4C66"/>
    <w:p w14:paraId="357A63BD" w14:textId="77777777" w:rsidR="00DB4C66" w:rsidRPr="00AA7258" w:rsidRDefault="00DB4C66" w:rsidP="00DB4C66">
      <w:pPr>
        <w:pStyle w:val="AmNumberTabs"/>
      </w:pPr>
      <w:r w:rsidRPr="00AA7258">
        <w:t>Amendement</w:t>
      </w:r>
      <w:r w:rsidRPr="00AA7258">
        <w:tab/>
      </w:r>
      <w:r w:rsidRPr="00AA7258">
        <w:tab/>
        <w:t>86</w:t>
      </w:r>
    </w:p>
    <w:p w14:paraId="33512406" w14:textId="77777777" w:rsidR="00DB4C66" w:rsidRPr="00AA7258" w:rsidRDefault="00DB4C66" w:rsidP="00DB4C66"/>
    <w:p w14:paraId="4ADFD644" w14:textId="77777777" w:rsidR="00DB4C66" w:rsidRPr="00AA7258" w:rsidRDefault="00DB4C66" w:rsidP="00DB4C66">
      <w:pPr>
        <w:pStyle w:val="NormalBold"/>
        <w:keepNext/>
      </w:pPr>
      <w:r w:rsidRPr="00AA7258">
        <w:t>Proposition de règlement</w:t>
      </w:r>
    </w:p>
    <w:p w14:paraId="082BD19D" w14:textId="77777777" w:rsidR="00DB4C66" w:rsidRPr="00AA7258" w:rsidRDefault="00DB4C66" w:rsidP="00DB4C66">
      <w:pPr>
        <w:pStyle w:val="NormalBold"/>
      </w:pPr>
      <w:r w:rsidRPr="00AA7258">
        <w:t>Article 4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940ADC9" w14:textId="77777777" w:rsidTr="004464E0">
        <w:trPr>
          <w:jc w:val="center"/>
        </w:trPr>
        <w:tc>
          <w:tcPr>
            <w:tcW w:w="9752" w:type="dxa"/>
            <w:gridSpan w:val="2"/>
          </w:tcPr>
          <w:p w14:paraId="14151E86" w14:textId="77777777" w:rsidR="00DB4C66" w:rsidRPr="00AA7258" w:rsidRDefault="00DB4C66" w:rsidP="004464E0">
            <w:pPr>
              <w:keepNext/>
            </w:pPr>
          </w:p>
        </w:tc>
      </w:tr>
      <w:tr w:rsidR="00AA7258" w:rsidRPr="00AA7258" w14:paraId="66FA515E" w14:textId="77777777" w:rsidTr="004464E0">
        <w:trPr>
          <w:jc w:val="center"/>
        </w:trPr>
        <w:tc>
          <w:tcPr>
            <w:tcW w:w="4876" w:type="dxa"/>
          </w:tcPr>
          <w:p w14:paraId="1157A6DA" w14:textId="77777777" w:rsidR="00DB4C66" w:rsidRPr="00AA7258" w:rsidRDefault="00DB4C66" w:rsidP="004464E0">
            <w:pPr>
              <w:pStyle w:val="ColumnHeading"/>
              <w:keepNext/>
            </w:pPr>
            <w:r w:rsidRPr="00AA7258">
              <w:t>Texte proposé par la Commission</w:t>
            </w:r>
          </w:p>
        </w:tc>
        <w:tc>
          <w:tcPr>
            <w:tcW w:w="4876" w:type="dxa"/>
          </w:tcPr>
          <w:p w14:paraId="6AA8C0D3" w14:textId="77777777" w:rsidR="00DB4C66" w:rsidRPr="00AA7258" w:rsidRDefault="00DB4C66" w:rsidP="004464E0">
            <w:pPr>
              <w:pStyle w:val="ColumnHeading"/>
              <w:keepNext/>
            </w:pPr>
            <w:r w:rsidRPr="00AA7258">
              <w:t>Amendement</w:t>
            </w:r>
          </w:p>
        </w:tc>
      </w:tr>
      <w:tr w:rsidR="00DB4C66" w:rsidRPr="00AA7258" w14:paraId="1404C962" w14:textId="77777777" w:rsidTr="004464E0">
        <w:trPr>
          <w:jc w:val="center"/>
        </w:trPr>
        <w:tc>
          <w:tcPr>
            <w:tcW w:w="4876" w:type="dxa"/>
          </w:tcPr>
          <w:p w14:paraId="2C106083" w14:textId="77777777" w:rsidR="00DB4C66" w:rsidRPr="00AA7258" w:rsidRDefault="00DB4C66" w:rsidP="004464E0">
            <w:pPr>
              <w:pStyle w:val="Normal6"/>
            </w:pPr>
            <w:r w:rsidRPr="00AA7258">
              <w:t>Le présent chapitre ne s’applique pas:</w:t>
            </w:r>
          </w:p>
        </w:tc>
        <w:tc>
          <w:tcPr>
            <w:tcW w:w="4876" w:type="dxa"/>
          </w:tcPr>
          <w:p w14:paraId="0B534182" w14:textId="77777777" w:rsidR="00DB4C66" w:rsidRPr="00AA7258" w:rsidRDefault="00DB4C66" w:rsidP="004464E0">
            <w:pPr>
              <w:pStyle w:val="Normal6"/>
              <w:rPr>
                <w:szCs w:val="24"/>
              </w:rPr>
            </w:pPr>
            <w:r w:rsidRPr="00AA7258">
              <w:rPr>
                <w:b/>
                <w:i/>
              </w:rPr>
              <w:t xml:space="preserve">à l’exception des dispositions prévues à l’article 5, </w:t>
            </w:r>
            <w:r w:rsidRPr="00AA7258">
              <w:t>le présent chapitre ne s’applique pas:</w:t>
            </w:r>
          </w:p>
        </w:tc>
      </w:tr>
    </w:tbl>
    <w:p w14:paraId="16AE6E13" w14:textId="77777777" w:rsidR="00DB4C66" w:rsidRPr="00AA7258" w:rsidRDefault="00DB4C66" w:rsidP="00DB4C66"/>
    <w:p w14:paraId="7036670E" w14:textId="77777777" w:rsidR="00B17AE7" w:rsidRPr="00AA7258" w:rsidRDefault="00B17AE7" w:rsidP="00DB4C66"/>
    <w:p w14:paraId="721C6C02" w14:textId="77777777" w:rsidR="00B17AE7" w:rsidRPr="00AA7258" w:rsidRDefault="00B17AE7" w:rsidP="00B17AE7">
      <w:pPr>
        <w:pStyle w:val="AmNumberTabs"/>
      </w:pPr>
      <w:r w:rsidRPr="00AA7258">
        <w:t>Amendement</w:t>
      </w:r>
      <w:r w:rsidRPr="00AA7258">
        <w:tab/>
      </w:r>
      <w:r w:rsidRPr="00AA7258">
        <w:tab/>
        <w:t>304</w:t>
      </w:r>
    </w:p>
    <w:p w14:paraId="47688688" w14:textId="77777777" w:rsidR="00B17AE7" w:rsidRPr="00AA7258" w:rsidRDefault="00B17AE7" w:rsidP="00B17AE7">
      <w:pPr>
        <w:pStyle w:val="NormalBold12b"/>
      </w:pPr>
      <w:r w:rsidRPr="00AA7258">
        <w:t>Proposition de règlement</w:t>
      </w:r>
    </w:p>
    <w:p w14:paraId="0FFDE859" w14:textId="77777777" w:rsidR="00B17AE7" w:rsidRPr="00AA7258" w:rsidRDefault="00B17AE7" w:rsidP="00B17AE7">
      <w:pPr>
        <w:pStyle w:val="NormalBold"/>
      </w:pPr>
      <w:r w:rsidRPr="00AA7258">
        <w:t>Article 4 – alinéa 1 – tiret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6F183BA6" w14:textId="77777777" w:rsidTr="00FE309E">
        <w:trPr>
          <w:trHeight w:hRule="exact" w:val="240"/>
          <w:jc w:val="center"/>
        </w:trPr>
        <w:tc>
          <w:tcPr>
            <w:tcW w:w="9752" w:type="dxa"/>
            <w:gridSpan w:val="2"/>
            <w:tcBorders>
              <w:top w:val="nil"/>
              <w:left w:val="nil"/>
              <w:bottom w:val="nil"/>
              <w:right w:val="nil"/>
            </w:tcBorders>
          </w:tcPr>
          <w:p w14:paraId="1AC7691D" w14:textId="77777777" w:rsidR="00B17AE7" w:rsidRPr="00AA7258" w:rsidRDefault="00B17AE7" w:rsidP="00FE309E"/>
        </w:tc>
      </w:tr>
      <w:tr w:rsidR="00AA7258" w:rsidRPr="00AA7258" w14:paraId="45BE0574" w14:textId="77777777" w:rsidTr="00FE309E">
        <w:trPr>
          <w:trHeight w:val="240"/>
          <w:jc w:val="center"/>
        </w:trPr>
        <w:tc>
          <w:tcPr>
            <w:tcW w:w="4876" w:type="dxa"/>
            <w:tcBorders>
              <w:top w:val="nil"/>
              <w:left w:val="nil"/>
              <w:bottom w:val="nil"/>
              <w:right w:val="nil"/>
            </w:tcBorders>
          </w:tcPr>
          <w:p w14:paraId="0FB53F67" w14:textId="77777777" w:rsidR="00B17AE7" w:rsidRPr="00AA7258" w:rsidRDefault="00B17AE7" w:rsidP="00FE309E">
            <w:pPr>
              <w:pStyle w:val="AmColumnHeading"/>
            </w:pPr>
            <w:r w:rsidRPr="00AA7258">
              <w:t>Texte proposé par la Commission</w:t>
            </w:r>
          </w:p>
        </w:tc>
        <w:tc>
          <w:tcPr>
            <w:tcW w:w="4876" w:type="dxa"/>
            <w:tcBorders>
              <w:top w:val="nil"/>
              <w:left w:val="nil"/>
              <w:bottom w:val="nil"/>
              <w:right w:val="nil"/>
            </w:tcBorders>
          </w:tcPr>
          <w:p w14:paraId="374DFBB4" w14:textId="77777777" w:rsidR="00B17AE7" w:rsidRPr="00AA7258" w:rsidRDefault="00B17AE7" w:rsidP="00FE309E">
            <w:pPr>
              <w:pStyle w:val="AmColumnHeading"/>
            </w:pPr>
            <w:r w:rsidRPr="00AA7258">
              <w:t>Amendement</w:t>
            </w:r>
          </w:p>
        </w:tc>
      </w:tr>
      <w:tr w:rsidR="00B17AE7" w:rsidRPr="00AA7258" w14:paraId="4D13D779" w14:textId="77777777" w:rsidTr="00FE309E">
        <w:trPr>
          <w:jc w:val="center"/>
        </w:trPr>
        <w:tc>
          <w:tcPr>
            <w:tcW w:w="4876" w:type="dxa"/>
            <w:tcBorders>
              <w:top w:val="nil"/>
              <w:left w:val="nil"/>
              <w:bottom w:val="nil"/>
              <w:right w:val="nil"/>
            </w:tcBorders>
          </w:tcPr>
          <w:p w14:paraId="25E3FD8C" w14:textId="77777777" w:rsidR="00B17AE7" w:rsidRPr="00AA7258" w:rsidRDefault="00B17AE7" w:rsidP="00FE309E">
            <w:pPr>
              <w:pStyle w:val="Normal6a"/>
            </w:pPr>
            <w:r w:rsidRPr="00AA7258">
              <w:t>–</w:t>
            </w:r>
            <w:r w:rsidRPr="00AA7258">
              <w:tab/>
            </w:r>
            <w:r w:rsidRPr="00AA7258">
              <w:rPr>
                <w:b/>
                <w:i/>
              </w:rPr>
              <w:t xml:space="preserve">aux établissements </w:t>
            </w:r>
            <w:r w:rsidRPr="00AA7258">
              <w:t xml:space="preserve">d’élevage </w:t>
            </w:r>
            <w:r w:rsidRPr="00AA7258">
              <w:rPr>
                <w:b/>
                <w:i/>
              </w:rPr>
              <w:t>détenant jusqu’à trois chiennes ou chattes et ne produisant pas plus de deux portées au total par établissement et</w:t>
            </w:r>
            <w:r w:rsidRPr="00AA7258">
              <w:t xml:space="preserve"> par année civile</w:t>
            </w:r>
            <w:r w:rsidRPr="00AA7258">
              <w:rPr>
                <w:b/>
                <w:i/>
              </w:rPr>
              <w:t>,</w:t>
            </w:r>
          </w:p>
        </w:tc>
        <w:tc>
          <w:tcPr>
            <w:tcW w:w="4876" w:type="dxa"/>
            <w:tcBorders>
              <w:top w:val="nil"/>
              <w:left w:val="nil"/>
              <w:bottom w:val="nil"/>
              <w:right w:val="nil"/>
            </w:tcBorders>
          </w:tcPr>
          <w:p w14:paraId="3682A57F" w14:textId="77777777" w:rsidR="00B17AE7" w:rsidRPr="00AA7258" w:rsidRDefault="00B17AE7" w:rsidP="00FE309E">
            <w:pPr>
              <w:pStyle w:val="Normal6a"/>
            </w:pPr>
            <w:r w:rsidRPr="00AA7258">
              <w:t>–</w:t>
            </w:r>
            <w:r w:rsidRPr="00AA7258">
              <w:tab/>
            </w:r>
            <w:r w:rsidRPr="00AA7258">
              <w:rPr>
                <w:b/>
                <w:i/>
              </w:rPr>
              <w:t xml:space="preserve">un établissement </w:t>
            </w:r>
            <w:r w:rsidRPr="00AA7258">
              <w:t xml:space="preserve">d’élevage </w:t>
            </w:r>
            <w:r w:rsidRPr="00AA7258">
              <w:rPr>
                <w:b/>
                <w:i/>
              </w:rPr>
              <w:t>dans lequel deux portées au maximum</w:t>
            </w:r>
            <w:r w:rsidRPr="00AA7258">
              <w:t xml:space="preserve"> par année civile</w:t>
            </w:r>
            <w:r w:rsidRPr="00AA7258">
              <w:rPr>
                <w:b/>
                <w:i/>
              </w:rPr>
              <w:t xml:space="preserve"> sont produites en vue de leur mise sur le marché n’est soumis qu’aux obligations prévues à l’article 5, à l’article 6, paragraphes 1, 1 </w:t>
            </w:r>
            <w:r w:rsidRPr="00AA7258">
              <w:rPr>
                <w:b/>
                <w:i/>
                <w:iCs/>
              </w:rPr>
              <w:t>bis</w:t>
            </w:r>
            <w:r w:rsidRPr="00AA7258">
              <w:rPr>
                <w:b/>
                <w:i/>
              </w:rPr>
              <w:t xml:space="preserve"> et 1 </w:t>
            </w:r>
            <w:r w:rsidRPr="00AA7258">
              <w:rPr>
                <w:b/>
                <w:i/>
                <w:iCs/>
              </w:rPr>
              <w:t>ter</w:t>
            </w:r>
            <w:r w:rsidRPr="00AA7258">
              <w:rPr>
                <w:b/>
                <w:i/>
              </w:rPr>
              <w:t>, à l’article 6 </w:t>
            </w:r>
            <w:r w:rsidRPr="00AA7258">
              <w:rPr>
                <w:b/>
                <w:i/>
                <w:iCs/>
              </w:rPr>
              <w:t>bis</w:t>
            </w:r>
            <w:r w:rsidRPr="00AA7258">
              <w:rPr>
                <w:b/>
                <w:i/>
              </w:rPr>
              <w:t>, à l’article 7, à l’article 8, à l’article 11, paragraphes 2, 3 et 4, à l’article 12, paragraphes 3, 4 et 7, à l’article 13, paragraphe 2, points b), c) et d), à l’article 14, paragraphes 2, 3, 4 et 5 </w:t>
            </w:r>
            <w:r w:rsidRPr="00AA7258">
              <w:rPr>
                <w:b/>
                <w:i/>
                <w:iCs/>
              </w:rPr>
              <w:t>bis</w:t>
            </w:r>
            <w:r w:rsidRPr="00AA7258">
              <w:rPr>
                <w:b/>
                <w:i/>
              </w:rPr>
              <w:t>, à l’article 15 et à l’article 15 </w:t>
            </w:r>
            <w:r w:rsidRPr="00AA7258">
              <w:rPr>
                <w:b/>
                <w:i/>
                <w:iCs/>
              </w:rPr>
              <w:t>bis</w:t>
            </w:r>
            <w:r w:rsidRPr="00AA7258">
              <w:rPr>
                <w:b/>
                <w:i/>
              </w:rPr>
              <w:t>, paragraphe 1.</w:t>
            </w:r>
          </w:p>
        </w:tc>
      </w:tr>
    </w:tbl>
    <w:p w14:paraId="0D3E0ABC" w14:textId="77777777" w:rsidR="00B17AE7" w:rsidRPr="00AA7258" w:rsidRDefault="00B17AE7" w:rsidP="00B17AE7"/>
    <w:p w14:paraId="202E969B" w14:textId="77777777" w:rsidR="00B17AE7" w:rsidRPr="00AA7258" w:rsidRDefault="00B17AE7" w:rsidP="00B17AE7"/>
    <w:p w14:paraId="365476A6" w14:textId="77777777" w:rsidR="00DB4C66" w:rsidRPr="00AA7258" w:rsidRDefault="00DB4C66" w:rsidP="00DB4C66">
      <w:pPr>
        <w:pStyle w:val="AmNumberTabs"/>
      </w:pPr>
      <w:r w:rsidRPr="00AA7258">
        <w:t>Amendement</w:t>
      </w:r>
      <w:r w:rsidRPr="00AA7258">
        <w:tab/>
      </w:r>
      <w:r w:rsidRPr="00AA7258">
        <w:tab/>
        <w:t>88</w:t>
      </w:r>
    </w:p>
    <w:p w14:paraId="61589CF0" w14:textId="77777777" w:rsidR="00DB4C66" w:rsidRPr="00AA7258" w:rsidRDefault="00DB4C66" w:rsidP="00DB4C66"/>
    <w:p w14:paraId="1F898CD7" w14:textId="77777777" w:rsidR="00DB4C66" w:rsidRPr="00AA7258" w:rsidRDefault="00DB4C66" w:rsidP="00DB4C66">
      <w:pPr>
        <w:pStyle w:val="NormalBold"/>
        <w:keepNext/>
      </w:pPr>
      <w:r w:rsidRPr="00AA7258">
        <w:t>Proposition de règlement</w:t>
      </w:r>
    </w:p>
    <w:p w14:paraId="7AECCBEC" w14:textId="77777777" w:rsidR="00DB4C66" w:rsidRPr="00AA7258" w:rsidRDefault="00DB4C66" w:rsidP="00DB4C66">
      <w:pPr>
        <w:pStyle w:val="NormalBold"/>
      </w:pPr>
      <w:r w:rsidRPr="00AA7258">
        <w:t>Article 4 – alinéa 1 – tiret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6353F85" w14:textId="77777777" w:rsidTr="004464E0">
        <w:trPr>
          <w:jc w:val="center"/>
        </w:trPr>
        <w:tc>
          <w:tcPr>
            <w:tcW w:w="9752" w:type="dxa"/>
            <w:gridSpan w:val="2"/>
          </w:tcPr>
          <w:p w14:paraId="6958294C" w14:textId="77777777" w:rsidR="00DB4C66" w:rsidRPr="00AA7258" w:rsidRDefault="00DB4C66" w:rsidP="004464E0">
            <w:pPr>
              <w:keepNext/>
            </w:pPr>
          </w:p>
        </w:tc>
      </w:tr>
      <w:tr w:rsidR="00AA7258" w:rsidRPr="00AA7258" w14:paraId="70990E55" w14:textId="77777777" w:rsidTr="004464E0">
        <w:trPr>
          <w:jc w:val="center"/>
        </w:trPr>
        <w:tc>
          <w:tcPr>
            <w:tcW w:w="4876" w:type="dxa"/>
          </w:tcPr>
          <w:p w14:paraId="73D2B545" w14:textId="77777777" w:rsidR="00DB4C66" w:rsidRPr="00AA7258" w:rsidRDefault="00DB4C66" w:rsidP="004464E0">
            <w:pPr>
              <w:pStyle w:val="ColumnHeading"/>
              <w:keepNext/>
            </w:pPr>
            <w:r w:rsidRPr="00AA7258">
              <w:t>Texte proposé par la Commission</w:t>
            </w:r>
          </w:p>
        </w:tc>
        <w:tc>
          <w:tcPr>
            <w:tcW w:w="4876" w:type="dxa"/>
          </w:tcPr>
          <w:p w14:paraId="7580FDE4" w14:textId="77777777" w:rsidR="00DB4C66" w:rsidRPr="00AA7258" w:rsidRDefault="00DB4C66" w:rsidP="004464E0">
            <w:pPr>
              <w:pStyle w:val="ColumnHeading"/>
              <w:keepNext/>
            </w:pPr>
            <w:r w:rsidRPr="00AA7258">
              <w:t>Amendement</w:t>
            </w:r>
          </w:p>
        </w:tc>
      </w:tr>
      <w:tr w:rsidR="00DB4C66" w:rsidRPr="00AA7258" w14:paraId="770A5A1B" w14:textId="77777777" w:rsidTr="004464E0">
        <w:trPr>
          <w:jc w:val="center"/>
        </w:trPr>
        <w:tc>
          <w:tcPr>
            <w:tcW w:w="4876" w:type="dxa"/>
          </w:tcPr>
          <w:p w14:paraId="3AC7D27C" w14:textId="77777777" w:rsidR="00DB4C66" w:rsidRPr="00AA7258" w:rsidRDefault="00DB4C66" w:rsidP="004464E0">
            <w:pPr>
              <w:pStyle w:val="Normal6"/>
            </w:pPr>
            <w:r w:rsidRPr="00AA7258">
              <w:rPr>
                <w:b/>
                <w:i/>
              </w:rPr>
              <w:t>–</w:t>
            </w:r>
            <w:r w:rsidRPr="00AA7258">
              <w:rPr>
                <w:b/>
                <w:i/>
              </w:rPr>
              <w:tab/>
              <w:t>aux animaleries détenant, à quelque moment que ce soit, au plus trois chiens ou au plus six chats,</w:t>
            </w:r>
          </w:p>
        </w:tc>
        <w:tc>
          <w:tcPr>
            <w:tcW w:w="4876" w:type="dxa"/>
          </w:tcPr>
          <w:p w14:paraId="1EE29F6A" w14:textId="77777777" w:rsidR="00DB4C66" w:rsidRPr="00AA7258" w:rsidRDefault="00DB4C66" w:rsidP="004464E0">
            <w:pPr>
              <w:pStyle w:val="Normal6"/>
              <w:rPr>
                <w:szCs w:val="24"/>
              </w:rPr>
            </w:pPr>
            <w:r w:rsidRPr="00AA7258">
              <w:rPr>
                <w:b/>
                <w:i/>
              </w:rPr>
              <w:t>supprimé</w:t>
            </w:r>
          </w:p>
        </w:tc>
      </w:tr>
    </w:tbl>
    <w:p w14:paraId="632FAB47" w14:textId="77777777" w:rsidR="00DB4C66" w:rsidRPr="00AA7258" w:rsidRDefault="00DB4C66" w:rsidP="00DB4C66"/>
    <w:p w14:paraId="36CAAB2B" w14:textId="77777777" w:rsidR="00DB4C66" w:rsidRPr="00AA7258" w:rsidRDefault="00DB4C66" w:rsidP="00DB4C66">
      <w:pPr>
        <w:pStyle w:val="AmNumberTabs"/>
      </w:pPr>
      <w:r w:rsidRPr="00AA7258">
        <w:t>Amendement</w:t>
      </w:r>
      <w:r w:rsidRPr="00AA7258">
        <w:tab/>
      </w:r>
      <w:r w:rsidRPr="00AA7258">
        <w:tab/>
        <w:t>89</w:t>
      </w:r>
    </w:p>
    <w:p w14:paraId="18156B70" w14:textId="77777777" w:rsidR="00DB4C66" w:rsidRPr="00AA7258" w:rsidRDefault="00DB4C66" w:rsidP="00DB4C66"/>
    <w:p w14:paraId="08C760DD" w14:textId="77777777" w:rsidR="00DB4C66" w:rsidRPr="00AA7258" w:rsidRDefault="00DB4C66" w:rsidP="00DB4C66">
      <w:pPr>
        <w:pStyle w:val="NormalBold"/>
        <w:keepNext/>
      </w:pPr>
      <w:r w:rsidRPr="00AA7258">
        <w:t>Proposition de règlement</w:t>
      </w:r>
    </w:p>
    <w:p w14:paraId="63DBA219" w14:textId="77777777" w:rsidR="00DB4C66" w:rsidRPr="00AA7258" w:rsidRDefault="00DB4C66" w:rsidP="00DB4C66">
      <w:pPr>
        <w:pStyle w:val="NormalBold"/>
      </w:pPr>
      <w:r w:rsidRPr="00AA7258">
        <w:t>Article 4 – alinéa 1 – tiret 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90A2D4" w14:textId="77777777" w:rsidTr="004464E0">
        <w:trPr>
          <w:jc w:val="center"/>
        </w:trPr>
        <w:tc>
          <w:tcPr>
            <w:tcW w:w="9752" w:type="dxa"/>
            <w:gridSpan w:val="2"/>
          </w:tcPr>
          <w:p w14:paraId="7BE6928A" w14:textId="77777777" w:rsidR="00DB4C66" w:rsidRPr="00AA7258" w:rsidRDefault="00DB4C66" w:rsidP="004464E0">
            <w:pPr>
              <w:keepNext/>
            </w:pPr>
          </w:p>
        </w:tc>
      </w:tr>
      <w:tr w:rsidR="00AA7258" w:rsidRPr="00AA7258" w14:paraId="60581B16" w14:textId="77777777" w:rsidTr="004464E0">
        <w:trPr>
          <w:jc w:val="center"/>
        </w:trPr>
        <w:tc>
          <w:tcPr>
            <w:tcW w:w="4876" w:type="dxa"/>
          </w:tcPr>
          <w:p w14:paraId="62C39207" w14:textId="77777777" w:rsidR="00DB4C66" w:rsidRPr="00AA7258" w:rsidRDefault="00DB4C66" w:rsidP="004464E0">
            <w:pPr>
              <w:pStyle w:val="ColumnHeading"/>
              <w:keepNext/>
            </w:pPr>
            <w:r w:rsidRPr="00AA7258">
              <w:t>Texte proposé par la Commission</w:t>
            </w:r>
          </w:p>
        </w:tc>
        <w:tc>
          <w:tcPr>
            <w:tcW w:w="4876" w:type="dxa"/>
          </w:tcPr>
          <w:p w14:paraId="03C60FC8" w14:textId="77777777" w:rsidR="00DB4C66" w:rsidRPr="00AA7258" w:rsidRDefault="00DB4C66" w:rsidP="004464E0">
            <w:pPr>
              <w:pStyle w:val="ColumnHeading"/>
              <w:keepNext/>
            </w:pPr>
            <w:r w:rsidRPr="00AA7258">
              <w:t>Amendement</w:t>
            </w:r>
          </w:p>
        </w:tc>
      </w:tr>
      <w:tr w:rsidR="00DB4C66" w:rsidRPr="00AA7258" w14:paraId="1F257C51" w14:textId="77777777" w:rsidTr="004464E0">
        <w:trPr>
          <w:jc w:val="center"/>
        </w:trPr>
        <w:tc>
          <w:tcPr>
            <w:tcW w:w="4876" w:type="dxa"/>
          </w:tcPr>
          <w:p w14:paraId="2F13F402" w14:textId="77777777" w:rsidR="00DB4C66" w:rsidRPr="00AA7258" w:rsidRDefault="00DB4C66" w:rsidP="004464E0">
            <w:pPr>
              <w:pStyle w:val="Normal6"/>
            </w:pPr>
          </w:p>
        </w:tc>
        <w:tc>
          <w:tcPr>
            <w:tcW w:w="4876" w:type="dxa"/>
          </w:tcPr>
          <w:p w14:paraId="2B84C27A" w14:textId="77777777" w:rsidR="00DB4C66" w:rsidRPr="00AA7258" w:rsidRDefault="00DB4C66" w:rsidP="004464E0">
            <w:pPr>
              <w:pStyle w:val="Normal6"/>
              <w:rPr>
                <w:szCs w:val="24"/>
              </w:rPr>
            </w:pPr>
            <w:r w:rsidRPr="00AA7258">
              <w:rPr>
                <w:b/>
                <w:i/>
              </w:rPr>
              <w:t>- aux foyers d’accueil hébergeant, à quelque moment que ce soit, au plus cinq chiens ou au plus dix chats.</w:t>
            </w:r>
          </w:p>
        </w:tc>
      </w:tr>
    </w:tbl>
    <w:p w14:paraId="7C1EF987" w14:textId="77777777" w:rsidR="00DB4C66" w:rsidRPr="00AA7258" w:rsidRDefault="00DB4C66" w:rsidP="00DB4C66"/>
    <w:p w14:paraId="4B57A288" w14:textId="77777777" w:rsidR="00DB4C66" w:rsidRPr="00AA7258" w:rsidRDefault="00DB4C66" w:rsidP="00DB4C66">
      <w:pPr>
        <w:pStyle w:val="AmNumberTabs"/>
      </w:pPr>
      <w:r w:rsidRPr="00AA7258">
        <w:t>Amendement</w:t>
      </w:r>
      <w:r w:rsidRPr="00AA7258">
        <w:tab/>
      </w:r>
      <w:r w:rsidRPr="00AA7258">
        <w:tab/>
        <w:t>90</w:t>
      </w:r>
    </w:p>
    <w:p w14:paraId="7C032A39" w14:textId="77777777" w:rsidR="00DB4C66" w:rsidRPr="00AA7258" w:rsidRDefault="00DB4C66" w:rsidP="00DB4C66"/>
    <w:p w14:paraId="2077BF59" w14:textId="77777777" w:rsidR="00DB4C66" w:rsidRPr="00AA7258" w:rsidRDefault="00DB4C66" w:rsidP="00DB4C66">
      <w:pPr>
        <w:pStyle w:val="NormalBold"/>
        <w:keepNext/>
      </w:pPr>
      <w:r w:rsidRPr="00AA7258">
        <w:t>Proposition de règlement</w:t>
      </w:r>
    </w:p>
    <w:p w14:paraId="2CF48FE0" w14:textId="77777777" w:rsidR="00DB4C66" w:rsidRPr="00AA7258" w:rsidRDefault="00DB4C66" w:rsidP="00DB4C66">
      <w:pPr>
        <w:pStyle w:val="NormalBold"/>
      </w:pPr>
      <w:r w:rsidRPr="00AA7258">
        <w:t>Article 5 – titre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83D633B" w14:textId="77777777" w:rsidTr="004464E0">
        <w:trPr>
          <w:jc w:val="center"/>
        </w:trPr>
        <w:tc>
          <w:tcPr>
            <w:tcW w:w="9752" w:type="dxa"/>
            <w:gridSpan w:val="2"/>
          </w:tcPr>
          <w:p w14:paraId="3D405659" w14:textId="77777777" w:rsidR="00DB4C66" w:rsidRPr="00AA7258" w:rsidRDefault="00DB4C66" w:rsidP="004464E0">
            <w:pPr>
              <w:keepNext/>
            </w:pPr>
          </w:p>
        </w:tc>
      </w:tr>
      <w:tr w:rsidR="00AA7258" w:rsidRPr="00AA7258" w14:paraId="5A3104DB" w14:textId="77777777" w:rsidTr="004464E0">
        <w:trPr>
          <w:jc w:val="center"/>
        </w:trPr>
        <w:tc>
          <w:tcPr>
            <w:tcW w:w="4876" w:type="dxa"/>
          </w:tcPr>
          <w:p w14:paraId="1614B28A" w14:textId="77777777" w:rsidR="00DB4C66" w:rsidRPr="00AA7258" w:rsidRDefault="00DB4C66" w:rsidP="004464E0">
            <w:pPr>
              <w:pStyle w:val="ColumnHeading"/>
              <w:keepNext/>
            </w:pPr>
            <w:r w:rsidRPr="00AA7258">
              <w:t>Texte proposé par la Commission</w:t>
            </w:r>
          </w:p>
        </w:tc>
        <w:tc>
          <w:tcPr>
            <w:tcW w:w="4876" w:type="dxa"/>
          </w:tcPr>
          <w:p w14:paraId="33122563" w14:textId="77777777" w:rsidR="00DB4C66" w:rsidRPr="00AA7258" w:rsidRDefault="00DB4C66" w:rsidP="004464E0">
            <w:pPr>
              <w:pStyle w:val="ColumnHeading"/>
              <w:keepNext/>
            </w:pPr>
            <w:r w:rsidRPr="00AA7258">
              <w:t>Amendement</w:t>
            </w:r>
          </w:p>
        </w:tc>
      </w:tr>
      <w:tr w:rsidR="00DB4C66" w:rsidRPr="00AA7258" w14:paraId="5E5CF3FD" w14:textId="77777777" w:rsidTr="004464E0">
        <w:trPr>
          <w:jc w:val="center"/>
        </w:trPr>
        <w:tc>
          <w:tcPr>
            <w:tcW w:w="4876" w:type="dxa"/>
          </w:tcPr>
          <w:p w14:paraId="259420C0" w14:textId="77777777" w:rsidR="00DB4C66" w:rsidRPr="00AA7258" w:rsidRDefault="00DB4C66" w:rsidP="004464E0">
            <w:pPr>
              <w:pStyle w:val="Normal6"/>
            </w:pPr>
            <w:r w:rsidRPr="00AA7258">
              <w:t xml:space="preserve">Principes </w:t>
            </w:r>
            <w:r w:rsidRPr="00AA7258">
              <w:rPr>
                <w:b/>
                <w:i/>
              </w:rPr>
              <w:t xml:space="preserve">généraux </w:t>
            </w:r>
            <w:r w:rsidRPr="00AA7258">
              <w:t>du bien-être</w:t>
            </w:r>
          </w:p>
        </w:tc>
        <w:tc>
          <w:tcPr>
            <w:tcW w:w="4876" w:type="dxa"/>
          </w:tcPr>
          <w:p w14:paraId="3EB91B66" w14:textId="77777777" w:rsidR="00DB4C66" w:rsidRPr="00AA7258" w:rsidRDefault="00DB4C66" w:rsidP="004464E0">
            <w:pPr>
              <w:pStyle w:val="Normal6"/>
              <w:rPr>
                <w:szCs w:val="24"/>
              </w:rPr>
            </w:pPr>
            <w:r w:rsidRPr="00AA7258">
              <w:t>Principes du bien-être</w:t>
            </w:r>
            <w:r w:rsidRPr="00AA7258">
              <w:rPr>
                <w:b/>
                <w:i/>
              </w:rPr>
              <w:t xml:space="preserve"> généraux</w:t>
            </w:r>
          </w:p>
        </w:tc>
      </w:tr>
    </w:tbl>
    <w:p w14:paraId="2F092C3E" w14:textId="77777777" w:rsidR="00DB4C66" w:rsidRPr="00AA7258" w:rsidRDefault="00DB4C66" w:rsidP="00DB4C66"/>
    <w:p w14:paraId="0DF31F9E" w14:textId="77777777" w:rsidR="00DB4C66" w:rsidRPr="00AA7258" w:rsidRDefault="00DB4C66" w:rsidP="00DB4C66">
      <w:pPr>
        <w:pStyle w:val="AmNumberTabs"/>
      </w:pPr>
      <w:r w:rsidRPr="00AA7258">
        <w:t>Amendement</w:t>
      </w:r>
      <w:r w:rsidRPr="00AA7258">
        <w:tab/>
      </w:r>
      <w:r w:rsidRPr="00AA7258">
        <w:tab/>
        <w:t>91</w:t>
      </w:r>
    </w:p>
    <w:p w14:paraId="4310A2C0" w14:textId="77777777" w:rsidR="00DB4C66" w:rsidRPr="00AA7258" w:rsidRDefault="00DB4C66" w:rsidP="00DB4C66"/>
    <w:p w14:paraId="70407BFC" w14:textId="77777777" w:rsidR="00DB4C66" w:rsidRPr="00AA7258" w:rsidRDefault="00DB4C66" w:rsidP="00DB4C66">
      <w:pPr>
        <w:pStyle w:val="NormalBold"/>
        <w:keepNext/>
      </w:pPr>
      <w:r w:rsidRPr="00AA7258">
        <w:t>Proposition de règlement</w:t>
      </w:r>
    </w:p>
    <w:p w14:paraId="74E16363" w14:textId="77777777" w:rsidR="00DB4C66" w:rsidRPr="00AA7258" w:rsidRDefault="00DB4C66" w:rsidP="00DB4C66">
      <w:pPr>
        <w:pStyle w:val="NormalBold"/>
      </w:pPr>
      <w:r w:rsidRPr="00AA7258">
        <w:t>Article 5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B7259DB" w14:textId="77777777" w:rsidTr="004464E0">
        <w:trPr>
          <w:jc w:val="center"/>
        </w:trPr>
        <w:tc>
          <w:tcPr>
            <w:tcW w:w="9752" w:type="dxa"/>
            <w:gridSpan w:val="2"/>
          </w:tcPr>
          <w:p w14:paraId="05AEBC16" w14:textId="77777777" w:rsidR="00DB4C66" w:rsidRPr="00AA7258" w:rsidRDefault="00DB4C66" w:rsidP="004464E0">
            <w:pPr>
              <w:keepNext/>
            </w:pPr>
          </w:p>
        </w:tc>
      </w:tr>
      <w:tr w:rsidR="00AA7258" w:rsidRPr="00AA7258" w14:paraId="77829BDF" w14:textId="77777777" w:rsidTr="004464E0">
        <w:trPr>
          <w:jc w:val="center"/>
        </w:trPr>
        <w:tc>
          <w:tcPr>
            <w:tcW w:w="4876" w:type="dxa"/>
          </w:tcPr>
          <w:p w14:paraId="0CEDF370" w14:textId="77777777" w:rsidR="00DB4C66" w:rsidRPr="00AA7258" w:rsidRDefault="00DB4C66" w:rsidP="004464E0">
            <w:pPr>
              <w:pStyle w:val="ColumnHeading"/>
              <w:keepNext/>
            </w:pPr>
            <w:r w:rsidRPr="00AA7258">
              <w:t>Texte proposé par la Commission</w:t>
            </w:r>
          </w:p>
        </w:tc>
        <w:tc>
          <w:tcPr>
            <w:tcW w:w="4876" w:type="dxa"/>
          </w:tcPr>
          <w:p w14:paraId="1FA0D11A" w14:textId="77777777" w:rsidR="00DB4C66" w:rsidRPr="00AA7258" w:rsidRDefault="00DB4C66" w:rsidP="004464E0">
            <w:pPr>
              <w:pStyle w:val="ColumnHeading"/>
              <w:keepNext/>
            </w:pPr>
            <w:r w:rsidRPr="00AA7258">
              <w:t>Amendement</w:t>
            </w:r>
          </w:p>
        </w:tc>
      </w:tr>
      <w:tr w:rsidR="00DB4C66" w:rsidRPr="00AA7258" w14:paraId="5C38E47D" w14:textId="77777777" w:rsidTr="004464E0">
        <w:trPr>
          <w:jc w:val="center"/>
        </w:trPr>
        <w:tc>
          <w:tcPr>
            <w:tcW w:w="4876" w:type="dxa"/>
          </w:tcPr>
          <w:p w14:paraId="68A2BA83" w14:textId="77777777" w:rsidR="00DB4C66" w:rsidRPr="00AA7258" w:rsidRDefault="00DB4C66" w:rsidP="004464E0">
            <w:pPr>
              <w:pStyle w:val="Normal6"/>
            </w:pPr>
            <w:r w:rsidRPr="00AA7258">
              <w:t xml:space="preserve">Les opérateurs et les </w:t>
            </w:r>
            <w:r w:rsidRPr="00AA7258">
              <w:rPr>
                <w:b/>
                <w:i/>
              </w:rPr>
              <w:t>personnes physiques ou morales responsables de refuges</w:t>
            </w:r>
            <w:r w:rsidRPr="00AA7258">
              <w:t xml:space="preserve"> appliquent les principes suivants en ce qui concerne les chiens </w:t>
            </w:r>
            <w:r w:rsidRPr="00AA7258">
              <w:rPr>
                <w:b/>
                <w:i/>
              </w:rPr>
              <w:t>et</w:t>
            </w:r>
            <w:r w:rsidRPr="00AA7258">
              <w:t xml:space="preserve"> les chats élevés ou détenus dans leur établissement:</w:t>
            </w:r>
          </w:p>
        </w:tc>
        <w:tc>
          <w:tcPr>
            <w:tcW w:w="4876" w:type="dxa"/>
          </w:tcPr>
          <w:p w14:paraId="45DA2136" w14:textId="77777777" w:rsidR="00DB4C66" w:rsidRPr="00AA7258" w:rsidRDefault="00DB4C66" w:rsidP="004464E0">
            <w:pPr>
              <w:pStyle w:val="Normal6"/>
              <w:rPr>
                <w:szCs w:val="24"/>
              </w:rPr>
            </w:pPr>
            <w:r w:rsidRPr="00AA7258">
              <w:t xml:space="preserve">Les opérateurs et les </w:t>
            </w:r>
            <w:r w:rsidRPr="00AA7258">
              <w:rPr>
                <w:b/>
                <w:i/>
              </w:rPr>
              <w:t>soigneurs animaliers</w:t>
            </w:r>
            <w:r w:rsidRPr="00AA7258">
              <w:t xml:space="preserve"> appliquent les principes </w:t>
            </w:r>
            <w:r w:rsidRPr="00AA7258">
              <w:rPr>
                <w:b/>
                <w:i/>
              </w:rPr>
              <w:t xml:space="preserve">du bien-être généraux </w:t>
            </w:r>
            <w:r w:rsidRPr="00AA7258">
              <w:t xml:space="preserve">suivants en ce qui concerne les chiens </w:t>
            </w:r>
            <w:r w:rsidRPr="00AA7258">
              <w:rPr>
                <w:b/>
                <w:i/>
              </w:rPr>
              <w:t>ou</w:t>
            </w:r>
            <w:r w:rsidRPr="00AA7258">
              <w:t xml:space="preserve"> les chats élevés ou détenus dans leur établissement:</w:t>
            </w:r>
          </w:p>
        </w:tc>
      </w:tr>
    </w:tbl>
    <w:p w14:paraId="0DA28161" w14:textId="77777777" w:rsidR="00DB4C66" w:rsidRPr="00AA7258" w:rsidRDefault="00DB4C66" w:rsidP="00DB4C66"/>
    <w:p w14:paraId="2E4A2448" w14:textId="77777777" w:rsidR="00DB4C66" w:rsidRPr="00AA7258" w:rsidRDefault="00DB4C66" w:rsidP="00DB4C66">
      <w:pPr>
        <w:pStyle w:val="AmNumberTabs"/>
      </w:pPr>
      <w:r w:rsidRPr="00AA7258">
        <w:t>Amendement</w:t>
      </w:r>
      <w:r w:rsidRPr="00AA7258">
        <w:tab/>
      </w:r>
      <w:r w:rsidRPr="00AA7258">
        <w:tab/>
        <w:t>92</w:t>
      </w:r>
    </w:p>
    <w:p w14:paraId="6D5EA0EA" w14:textId="77777777" w:rsidR="00DB4C66" w:rsidRPr="00AA7258" w:rsidRDefault="00DB4C66" w:rsidP="00DB4C66"/>
    <w:p w14:paraId="62502B24" w14:textId="77777777" w:rsidR="00DB4C66" w:rsidRPr="00AA7258" w:rsidRDefault="00DB4C66" w:rsidP="00DB4C66">
      <w:pPr>
        <w:pStyle w:val="NormalBold"/>
        <w:keepNext/>
      </w:pPr>
      <w:r w:rsidRPr="00AA7258">
        <w:t>Proposition de règlement</w:t>
      </w:r>
    </w:p>
    <w:p w14:paraId="3893E0EA" w14:textId="77777777" w:rsidR="00DB4C66" w:rsidRPr="00AA7258" w:rsidRDefault="00DB4C66" w:rsidP="00DB4C66">
      <w:pPr>
        <w:pStyle w:val="NormalBold"/>
      </w:pPr>
      <w:r w:rsidRPr="00AA7258">
        <w:t>Article 5 – alinéa 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119D503" w14:textId="77777777" w:rsidTr="004464E0">
        <w:trPr>
          <w:jc w:val="center"/>
        </w:trPr>
        <w:tc>
          <w:tcPr>
            <w:tcW w:w="9752" w:type="dxa"/>
            <w:gridSpan w:val="2"/>
          </w:tcPr>
          <w:p w14:paraId="1C284CDF" w14:textId="77777777" w:rsidR="00DB4C66" w:rsidRPr="00AA7258" w:rsidRDefault="00DB4C66" w:rsidP="004464E0">
            <w:pPr>
              <w:keepNext/>
            </w:pPr>
          </w:p>
        </w:tc>
      </w:tr>
      <w:tr w:rsidR="00AA7258" w:rsidRPr="00AA7258" w14:paraId="25ED6FD3" w14:textId="77777777" w:rsidTr="004464E0">
        <w:trPr>
          <w:jc w:val="center"/>
        </w:trPr>
        <w:tc>
          <w:tcPr>
            <w:tcW w:w="4876" w:type="dxa"/>
          </w:tcPr>
          <w:p w14:paraId="670DB14C" w14:textId="77777777" w:rsidR="00DB4C66" w:rsidRPr="00AA7258" w:rsidRDefault="00DB4C66" w:rsidP="004464E0">
            <w:pPr>
              <w:pStyle w:val="ColumnHeading"/>
              <w:keepNext/>
            </w:pPr>
            <w:r w:rsidRPr="00AA7258">
              <w:t>Texte proposé par la Commission</w:t>
            </w:r>
          </w:p>
        </w:tc>
        <w:tc>
          <w:tcPr>
            <w:tcW w:w="4876" w:type="dxa"/>
          </w:tcPr>
          <w:p w14:paraId="1357AF51" w14:textId="77777777" w:rsidR="00DB4C66" w:rsidRPr="00AA7258" w:rsidRDefault="00DB4C66" w:rsidP="004464E0">
            <w:pPr>
              <w:pStyle w:val="ColumnHeading"/>
              <w:keepNext/>
            </w:pPr>
            <w:r w:rsidRPr="00AA7258">
              <w:t>Amendement</w:t>
            </w:r>
          </w:p>
        </w:tc>
      </w:tr>
      <w:tr w:rsidR="00DB4C66" w:rsidRPr="00AA7258" w14:paraId="307E8522" w14:textId="77777777" w:rsidTr="004464E0">
        <w:trPr>
          <w:jc w:val="center"/>
        </w:trPr>
        <w:tc>
          <w:tcPr>
            <w:tcW w:w="4876" w:type="dxa"/>
          </w:tcPr>
          <w:p w14:paraId="20E7AA60" w14:textId="77777777" w:rsidR="00DB4C66" w:rsidRPr="00AA7258" w:rsidRDefault="00DB4C66" w:rsidP="004464E0">
            <w:pPr>
              <w:pStyle w:val="Normal6"/>
            </w:pPr>
            <w:r w:rsidRPr="00AA7258">
              <w:t>a)</w:t>
            </w:r>
            <w:r w:rsidRPr="00AA7258">
              <w:tab/>
              <w:t xml:space="preserve">les chiens et les chats reçoivent de l’eau et de la nourriture d’une qualité et d’une quantité suffisantes pour garantir </w:t>
            </w:r>
            <w:r w:rsidRPr="00AA7258">
              <w:rPr>
                <w:b/>
                <w:i/>
              </w:rPr>
              <w:t>leur bonne</w:t>
            </w:r>
            <w:r w:rsidRPr="00AA7258">
              <w:t xml:space="preserve"> hydratation et </w:t>
            </w:r>
            <w:r w:rsidRPr="00AA7258">
              <w:rPr>
                <w:b/>
                <w:i/>
              </w:rPr>
              <w:t>leur</w:t>
            </w:r>
            <w:r w:rsidRPr="00AA7258">
              <w:t xml:space="preserve"> bonne </w:t>
            </w:r>
            <w:r w:rsidRPr="00AA7258">
              <w:rPr>
                <w:b/>
                <w:i/>
              </w:rPr>
              <w:t>nutrition</w:t>
            </w:r>
            <w:r w:rsidRPr="00AA7258">
              <w:t>;</w:t>
            </w:r>
          </w:p>
        </w:tc>
        <w:tc>
          <w:tcPr>
            <w:tcW w:w="4876" w:type="dxa"/>
          </w:tcPr>
          <w:p w14:paraId="727FEB9B" w14:textId="77777777" w:rsidR="00DB4C66" w:rsidRPr="00AA7258" w:rsidRDefault="00DB4C66" w:rsidP="004464E0">
            <w:pPr>
              <w:pStyle w:val="Normal6"/>
              <w:rPr>
                <w:szCs w:val="24"/>
              </w:rPr>
            </w:pPr>
            <w:r w:rsidRPr="00AA7258">
              <w:t>a)</w:t>
            </w:r>
            <w:r w:rsidRPr="00AA7258">
              <w:tab/>
              <w:t xml:space="preserve">les chiens et les chats reçoivent de l’eau et de la nourriture d’une qualité et d’une quantité suffisantes pour garantir </w:t>
            </w:r>
            <w:r w:rsidRPr="00AA7258">
              <w:rPr>
                <w:b/>
                <w:i/>
              </w:rPr>
              <w:t>une</w:t>
            </w:r>
            <w:r w:rsidRPr="00AA7258">
              <w:t xml:space="preserve"> hydratation et </w:t>
            </w:r>
            <w:r w:rsidRPr="00AA7258">
              <w:rPr>
                <w:b/>
                <w:i/>
              </w:rPr>
              <w:t>une nutrition appropriées et de</w:t>
            </w:r>
            <w:r w:rsidRPr="00AA7258">
              <w:t xml:space="preserve"> bonne </w:t>
            </w:r>
            <w:r w:rsidRPr="00AA7258">
              <w:rPr>
                <w:b/>
                <w:i/>
              </w:rPr>
              <w:t>qualité</w:t>
            </w:r>
            <w:r w:rsidRPr="00AA7258">
              <w:t>;</w:t>
            </w:r>
          </w:p>
        </w:tc>
      </w:tr>
    </w:tbl>
    <w:p w14:paraId="00C62B84" w14:textId="77777777" w:rsidR="00DB4C66" w:rsidRPr="00AA7258" w:rsidRDefault="00DB4C66" w:rsidP="00DB4C66"/>
    <w:p w14:paraId="4D802957" w14:textId="77777777" w:rsidR="00DB4C66" w:rsidRPr="00AA7258" w:rsidRDefault="00DB4C66" w:rsidP="00DB4C66">
      <w:pPr>
        <w:pStyle w:val="AmNumberTabs"/>
      </w:pPr>
      <w:r w:rsidRPr="00AA7258">
        <w:t>Amendement</w:t>
      </w:r>
      <w:r w:rsidRPr="00AA7258">
        <w:tab/>
      </w:r>
      <w:r w:rsidRPr="00AA7258">
        <w:tab/>
        <w:t>93</w:t>
      </w:r>
    </w:p>
    <w:p w14:paraId="48BEC5E6" w14:textId="77777777" w:rsidR="00DB4C66" w:rsidRPr="00AA7258" w:rsidRDefault="00DB4C66" w:rsidP="00DB4C66"/>
    <w:p w14:paraId="59BADEF2" w14:textId="77777777" w:rsidR="00DB4C66" w:rsidRPr="00AA7258" w:rsidRDefault="00DB4C66" w:rsidP="00DB4C66">
      <w:pPr>
        <w:pStyle w:val="NormalBold"/>
        <w:keepNext/>
      </w:pPr>
      <w:r w:rsidRPr="00AA7258">
        <w:t>Proposition de règlement</w:t>
      </w:r>
    </w:p>
    <w:p w14:paraId="7107D44F" w14:textId="77777777" w:rsidR="00DB4C66" w:rsidRPr="00AA7258" w:rsidRDefault="00DB4C66" w:rsidP="00DB4C66">
      <w:pPr>
        <w:pStyle w:val="NormalBold"/>
      </w:pPr>
      <w:r w:rsidRPr="00AA7258">
        <w:t>Article 5 – alinéa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53B2652" w14:textId="77777777" w:rsidTr="004464E0">
        <w:trPr>
          <w:jc w:val="center"/>
        </w:trPr>
        <w:tc>
          <w:tcPr>
            <w:tcW w:w="9752" w:type="dxa"/>
            <w:gridSpan w:val="2"/>
          </w:tcPr>
          <w:p w14:paraId="5468D834" w14:textId="77777777" w:rsidR="00DB4C66" w:rsidRPr="00AA7258" w:rsidRDefault="00DB4C66" w:rsidP="004464E0">
            <w:pPr>
              <w:keepNext/>
            </w:pPr>
          </w:p>
        </w:tc>
      </w:tr>
      <w:tr w:rsidR="00AA7258" w:rsidRPr="00AA7258" w14:paraId="470FFD35" w14:textId="77777777" w:rsidTr="004464E0">
        <w:trPr>
          <w:jc w:val="center"/>
        </w:trPr>
        <w:tc>
          <w:tcPr>
            <w:tcW w:w="4876" w:type="dxa"/>
          </w:tcPr>
          <w:p w14:paraId="5939F30D" w14:textId="77777777" w:rsidR="00DB4C66" w:rsidRPr="00AA7258" w:rsidRDefault="00DB4C66" w:rsidP="004464E0">
            <w:pPr>
              <w:pStyle w:val="ColumnHeading"/>
              <w:keepNext/>
            </w:pPr>
            <w:r w:rsidRPr="00AA7258">
              <w:t>Texte proposé par la Commission</w:t>
            </w:r>
          </w:p>
        </w:tc>
        <w:tc>
          <w:tcPr>
            <w:tcW w:w="4876" w:type="dxa"/>
          </w:tcPr>
          <w:p w14:paraId="1F2E1CB5" w14:textId="77777777" w:rsidR="00DB4C66" w:rsidRPr="00AA7258" w:rsidRDefault="00DB4C66" w:rsidP="004464E0">
            <w:pPr>
              <w:pStyle w:val="ColumnHeading"/>
              <w:keepNext/>
            </w:pPr>
            <w:r w:rsidRPr="00AA7258">
              <w:t>Amendement</w:t>
            </w:r>
          </w:p>
        </w:tc>
      </w:tr>
      <w:tr w:rsidR="00DB4C66" w:rsidRPr="00AA7258" w14:paraId="0177DA48" w14:textId="77777777" w:rsidTr="004464E0">
        <w:trPr>
          <w:jc w:val="center"/>
        </w:trPr>
        <w:tc>
          <w:tcPr>
            <w:tcW w:w="4876" w:type="dxa"/>
          </w:tcPr>
          <w:p w14:paraId="4B71AF99" w14:textId="77777777" w:rsidR="00DB4C66" w:rsidRPr="00AA7258" w:rsidRDefault="00DB4C66" w:rsidP="004464E0">
            <w:pPr>
              <w:pStyle w:val="Normal6"/>
            </w:pPr>
            <w:r w:rsidRPr="00AA7258">
              <w:t>b)</w:t>
            </w:r>
            <w:r w:rsidRPr="00AA7258">
              <w:tab/>
              <w:t xml:space="preserve">les chiens et les chats sont détenus dans un environnement physique </w:t>
            </w:r>
            <w:r w:rsidRPr="00AA7258">
              <w:rPr>
                <w:b/>
                <w:i/>
              </w:rPr>
              <w:t>de qualité</w:t>
            </w:r>
            <w:r w:rsidRPr="00AA7258">
              <w:t xml:space="preserve"> et confortable, notamment pour ce qui est de l’espace, de la température et de la facilité de mouvement;</w:t>
            </w:r>
          </w:p>
        </w:tc>
        <w:tc>
          <w:tcPr>
            <w:tcW w:w="4876" w:type="dxa"/>
          </w:tcPr>
          <w:p w14:paraId="636A5626" w14:textId="77777777" w:rsidR="00DB4C66" w:rsidRPr="00AA7258" w:rsidRDefault="00DB4C66" w:rsidP="004464E0">
            <w:pPr>
              <w:pStyle w:val="Normal6"/>
              <w:rPr>
                <w:szCs w:val="24"/>
              </w:rPr>
            </w:pPr>
            <w:r w:rsidRPr="00AA7258">
              <w:t>b)</w:t>
            </w:r>
            <w:r w:rsidRPr="00AA7258">
              <w:tab/>
              <w:t xml:space="preserve">les chiens et les chats sont détenus dans un environnement physique </w:t>
            </w:r>
            <w:r w:rsidRPr="00AA7258">
              <w:rPr>
                <w:b/>
                <w:i/>
              </w:rPr>
              <w:t>approprié et propre, sûr</w:t>
            </w:r>
            <w:r w:rsidRPr="00AA7258">
              <w:t xml:space="preserve"> et confortable, notamment pour ce qui est de l’espace, de la </w:t>
            </w:r>
            <w:r w:rsidRPr="00AA7258">
              <w:rPr>
                <w:b/>
                <w:i/>
              </w:rPr>
              <w:t xml:space="preserve">qualité de l’air, de la </w:t>
            </w:r>
            <w:r w:rsidRPr="00AA7258">
              <w:t>température</w:t>
            </w:r>
            <w:r w:rsidRPr="00AA7258">
              <w:rPr>
                <w:b/>
                <w:i/>
              </w:rPr>
              <w:t>, de la lumière, de la protection contre les conditions climatiques défavorables</w:t>
            </w:r>
            <w:r w:rsidRPr="00AA7258">
              <w:t xml:space="preserve"> et de la facilité de mouvement</w:t>
            </w:r>
            <w:r w:rsidRPr="00AA7258">
              <w:rPr>
                <w:b/>
                <w:i/>
              </w:rPr>
              <w:t xml:space="preserve">, en évitant la </w:t>
            </w:r>
            <w:r w:rsidRPr="00AA7258">
              <w:rPr>
                <w:b/>
                <w:i/>
              </w:rPr>
              <w:lastRenderedPageBreak/>
              <w:t>surpopulation</w:t>
            </w:r>
            <w:r w:rsidRPr="00AA7258">
              <w:t>;</w:t>
            </w:r>
          </w:p>
        </w:tc>
      </w:tr>
    </w:tbl>
    <w:p w14:paraId="6DFDB3E7" w14:textId="77777777" w:rsidR="00DB4C66" w:rsidRPr="00AA7258" w:rsidRDefault="00DB4C66" w:rsidP="00DB4C66"/>
    <w:p w14:paraId="38EB8427" w14:textId="77777777" w:rsidR="00DB4C66" w:rsidRPr="00AA7258" w:rsidRDefault="00DB4C66" w:rsidP="00DB4C66">
      <w:pPr>
        <w:pStyle w:val="AmNumberTabs"/>
      </w:pPr>
      <w:r w:rsidRPr="00AA7258">
        <w:t>Amendement</w:t>
      </w:r>
      <w:r w:rsidRPr="00AA7258">
        <w:tab/>
      </w:r>
      <w:r w:rsidRPr="00AA7258">
        <w:tab/>
        <w:t>94</w:t>
      </w:r>
    </w:p>
    <w:p w14:paraId="3E39AC74" w14:textId="77777777" w:rsidR="00DB4C66" w:rsidRPr="00AA7258" w:rsidRDefault="00DB4C66" w:rsidP="00DB4C66"/>
    <w:p w14:paraId="4599A147" w14:textId="77777777" w:rsidR="00DB4C66" w:rsidRPr="00AA7258" w:rsidRDefault="00DB4C66" w:rsidP="00DB4C66">
      <w:pPr>
        <w:pStyle w:val="NormalBold"/>
        <w:keepNext/>
      </w:pPr>
      <w:r w:rsidRPr="00AA7258">
        <w:t>Proposition de règlement</w:t>
      </w:r>
    </w:p>
    <w:p w14:paraId="31CCF10B" w14:textId="77777777" w:rsidR="00DB4C66" w:rsidRPr="00AA7258" w:rsidRDefault="00DB4C66" w:rsidP="00DB4C66">
      <w:pPr>
        <w:pStyle w:val="NormalBold"/>
      </w:pPr>
      <w:r w:rsidRPr="00AA7258">
        <w:t>Article 5 – alinéa 1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A77FE10" w14:textId="77777777" w:rsidTr="004464E0">
        <w:trPr>
          <w:jc w:val="center"/>
        </w:trPr>
        <w:tc>
          <w:tcPr>
            <w:tcW w:w="9752" w:type="dxa"/>
            <w:gridSpan w:val="2"/>
          </w:tcPr>
          <w:p w14:paraId="1E47FB14" w14:textId="77777777" w:rsidR="00DB4C66" w:rsidRPr="00AA7258" w:rsidRDefault="00DB4C66" w:rsidP="004464E0">
            <w:pPr>
              <w:keepNext/>
            </w:pPr>
          </w:p>
        </w:tc>
      </w:tr>
      <w:tr w:rsidR="00AA7258" w:rsidRPr="00AA7258" w14:paraId="49298108" w14:textId="77777777" w:rsidTr="004464E0">
        <w:trPr>
          <w:jc w:val="center"/>
        </w:trPr>
        <w:tc>
          <w:tcPr>
            <w:tcW w:w="4876" w:type="dxa"/>
          </w:tcPr>
          <w:p w14:paraId="785A96CF" w14:textId="77777777" w:rsidR="00DB4C66" w:rsidRPr="00AA7258" w:rsidRDefault="00DB4C66" w:rsidP="004464E0">
            <w:pPr>
              <w:pStyle w:val="ColumnHeading"/>
              <w:keepNext/>
            </w:pPr>
            <w:r w:rsidRPr="00AA7258">
              <w:t>Texte proposé par la Commission</w:t>
            </w:r>
          </w:p>
        </w:tc>
        <w:tc>
          <w:tcPr>
            <w:tcW w:w="4876" w:type="dxa"/>
          </w:tcPr>
          <w:p w14:paraId="46586BB9" w14:textId="77777777" w:rsidR="00DB4C66" w:rsidRPr="00AA7258" w:rsidRDefault="00DB4C66" w:rsidP="004464E0">
            <w:pPr>
              <w:pStyle w:val="ColumnHeading"/>
              <w:keepNext/>
            </w:pPr>
            <w:r w:rsidRPr="00AA7258">
              <w:t>Amendement</w:t>
            </w:r>
          </w:p>
        </w:tc>
      </w:tr>
      <w:tr w:rsidR="00DB4C66" w:rsidRPr="00AA7258" w14:paraId="48987E63" w14:textId="77777777" w:rsidTr="004464E0">
        <w:trPr>
          <w:jc w:val="center"/>
        </w:trPr>
        <w:tc>
          <w:tcPr>
            <w:tcW w:w="4876" w:type="dxa"/>
          </w:tcPr>
          <w:p w14:paraId="5847EE2A" w14:textId="77777777" w:rsidR="00DB4C66" w:rsidRPr="00AA7258" w:rsidRDefault="00DB4C66" w:rsidP="004464E0">
            <w:pPr>
              <w:pStyle w:val="Normal6"/>
            </w:pPr>
            <w:r w:rsidRPr="00AA7258">
              <w:t>c)</w:t>
            </w:r>
            <w:r w:rsidRPr="00AA7258">
              <w:tab/>
              <w:t>la sécurité, la propreté et la bonne santé des chiens et des chats sont garanties par la prévention des maladies, des limitations fonctionnelles, des blessures et de la douleur découlant notamment de la gestion des animaux, des pratiques de manipulation ou de mutilations;</w:t>
            </w:r>
          </w:p>
        </w:tc>
        <w:tc>
          <w:tcPr>
            <w:tcW w:w="4876" w:type="dxa"/>
          </w:tcPr>
          <w:p w14:paraId="5A88AE6D" w14:textId="77777777" w:rsidR="00DB4C66" w:rsidRPr="00AA7258" w:rsidRDefault="00DB4C66" w:rsidP="004464E0">
            <w:pPr>
              <w:pStyle w:val="Normal6"/>
              <w:rPr>
                <w:szCs w:val="24"/>
              </w:rPr>
            </w:pPr>
            <w:r w:rsidRPr="00AA7258">
              <w:t>c)</w:t>
            </w:r>
            <w:r w:rsidRPr="00AA7258">
              <w:tab/>
              <w:t>la sécurité, la propreté et la bonne santé des chiens et des chats sont garanties par la prévention des maladies, des limitations fonctionnelles, des blessures et de la douleur découlant notamment de la gestion des animaux, des pratiques de manipulation</w:t>
            </w:r>
            <w:r w:rsidRPr="00AA7258">
              <w:rPr>
                <w:b/>
                <w:i/>
              </w:rPr>
              <w:t>, des pratiques d’élevage</w:t>
            </w:r>
            <w:r w:rsidRPr="00AA7258">
              <w:t xml:space="preserve"> ou de mutilations;</w:t>
            </w:r>
          </w:p>
        </w:tc>
      </w:tr>
    </w:tbl>
    <w:p w14:paraId="1D35804C" w14:textId="77777777" w:rsidR="00DB4C66" w:rsidRPr="00AA7258" w:rsidRDefault="00DB4C66" w:rsidP="00DB4C66"/>
    <w:p w14:paraId="28879F67" w14:textId="77777777" w:rsidR="00DB4C66" w:rsidRPr="00AA7258" w:rsidRDefault="00DB4C66" w:rsidP="00DB4C66">
      <w:pPr>
        <w:pStyle w:val="AmNumberTabs"/>
      </w:pPr>
      <w:r w:rsidRPr="00AA7258">
        <w:t>Amendement</w:t>
      </w:r>
      <w:r w:rsidRPr="00AA7258">
        <w:tab/>
      </w:r>
      <w:r w:rsidRPr="00AA7258">
        <w:tab/>
        <w:t>95</w:t>
      </w:r>
    </w:p>
    <w:p w14:paraId="75FB0A4E" w14:textId="77777777" w:rsidR="00DB4C66" w:rsidRPr="00AA7258" w:rsidRDefault="00DB4C66" w:rsidP="00DB4C66"/>
    <w:p w14:paraId="3AC75503" w14:textId="77777777" w:rsidR="00DB4C66" w:rsidRPr="00AA7258" w:rsidRDefault="00DB4C66" w:rsidP="00DB4C66">
      <w:pPr>
        <w:pStyle w:val="NormalBold"/>
        <w:keepNext/>
      </w:pPr>
      <w:r w:rsidRPr="00AA7258">
        <w:t>Proposition de règlement</w:t>
      </w:r>
    </w:p>
    <w:p w14:paraId="0C15258A" w14:textId="77777777" w:rsidR="00DB4C66" w:rsidRPr="00AA7258" w:rsidRDefault="00DB4C66" w:rsidP="00DB4C66">
      <w:pPr>
        <w:pStyle w:val="NormalBold"/>
      </w:pPr>
      <w:r w:rsidRPr="00AA7258">
        <w:t>Article 5 – alinéa 1 – point 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121FEFD" w14:textId="77777777" w:rsidTr="004464E0">
        <w:trPr>
          <w:jc w:val="center"/>
        </w:trPr>
        <w:tc>
          <w:tcPr>
            <w:tcW w:w="9752" w:type="dxa"/>
            <w:gridSpan w:val="2"/>
          </w:tcPr>
          <w:p w14:paraId="224DE39F" w14:textId="77777777" w:rsidR="00DB4C66" w:rsidRPr="00AA7258" w:rsidRDefault="00DB4C66" w:rsidP="004464E0">
            <w:pPr>
              <w:keepNext/>
            </w:pPr>
          </w:p>
        </w:tc>
      </w:tr>
      <w:tr w:rsidR="00AA7258" w:rsidRPr="00AA7258" w14:paraId="13B8FCD2" w14:textId="77777777" w:rsidTr="004464E0">
        <w:trPr>
          <w:jc w:val="center"/>
        </w:trPr>
        <w:tc>
          <w:tcPr>
            <w:tcW w:w="4876" w:type="dxa"/>
          </w:tcPr>
          <w:p w14:paraId="303FFA8A" w14:textId="77777777" w:rsidR="00DB4C66" w:rsidRPr="00AA7258" w:rsidRDefault="00DB4C66" w:rsidP="004464E0">
            <w:pPr>
              <w:pStyle w:val="ColumnHeading"/>
              <w:keepNext/>
            </w:pPr>
            <w:r w:rsidRPr="00AA7258">
              <w:t>Texte proposé par la Commission</w:t>
            </w:r>
          </w:p>
        </w:tc>
        <w:tc>
          <w:tcPr>
            <w:tcW w:w="4876" w:type="dxa"/>
          </w:tcPr>
          <w:p w14:paraId="217B56AD" w14:textId="77777777" w:rsidR="00DB4C66" w:rsidRPr="00AA7258" w:rsidRDefault="00DB4C66" w:rsidP="004464E0">
            <w:pPr>
              <w:pStyle w:val="ColumnHeading"/>
              <w:keepNext/>
            </w:pPr>
            <w:r w:rsidRPr="00AA7258">
              <w:t>Amendement</w:t>
            </w:r>
          </w:p>
        </w:tc>
      </w:tr>
      <w:tr w:rsidR="00DB4C66" w:rsidRPr="00AA7258" w14:paraId="0736EDC0" w14:textId="77777777" w:rsidTr="004464E0">
        <w:trPr>
          <w:jc w:val="center"/>
        </w:trPr>
        <w:tc>
          <w:tcPr>
            <w:tcW w:w="4876" w:type="dxa"/>
          </w:tcPr>
          <w:p w14:paraId="3AC7D330" w14:textId="77777777" w:rsidR="00DB4C66" w:rsidRPr="00AA7258" w:rsidRDefault="00DB4C66" w:rsidP="004464E0">
            <w:pPr>
              <w:pStyle w:val="Normal6"/>
            </w:pPr>
            <w:r w:rsidRPr="00AA7258">
              <w:t>e)</w:t>
            </w:r>
            <w:r w:rsidRPr="00AA7258">
              <w:tab/>
              <w:t xml:space="preserve">les chiens et les chats sont détenus dans des conditions propres à optimiser leur état mental, par la prévention ou la réduction de leurs expériences négatives en </w:t>
            </w:r>
            <w:r w:rsidRPr="00AA7258">
              <w:rPr>
                <w:b/>
                <w:i/>
              </w:rPr>
              <w:t>temps</w:t>
            </w:r>
            <w:r w:rsidRPr="00AA7258">
              <w:t xml:space="preserve"> et en intensité, ainsi que par la maximisation des possibilités d’expériences positives en </w:t>
            </w:r>
            <w:r w:rsidRPr="00AA7258">
              <w:rPr>
                <w:b/>
                <w:i/>
              </w:rPr>
              <w:t>temps</w:t>
            </w:r>
            <w:r w:rsidRPr="00AA7258">
              <w:t xml:space="preserve"> et en intensité dans les différents domaines visés aux points a) à d).</w:t>
            </w:r>
          </w:p>
        </w:tc>
        <w:tc>
          <w:tcPr>
            <w:tcW w:w="4876" w:type="dxa"/>
          </w:tcPr>
          <w:p w14:paraId="1EFDBC8B" w14:textId="77777777" w:rsidR="00DB4C66" w:rsidRPr="00AA7258" w:rsidRDefault="00DB4C66" w:rsidP="004464E0">
            <w:pPr>
              <w:pStyle w:val="Normal6"/>
              <w:rPr>
                <w:szCs w:val="24"/>
              </w:rPr>
            </w:pPr>
            <w:r w:rsidRPr="00AA7258">
              <w:t>e)</w:t>
            </w:r>
            <w:r w:rsidRPr="00AA7258">
              <w:tab/>
              <w:t xml:space="preserve">les chiens et les chats sont détenus dans des conditions propres à optimiser leur état mental, par la prévention ou la réduction de leurs expériences négatives en </w:t>
            </w:r>
            <w:r w:rsidRPr="00AA7258">
              <w:rPr>
                <w:b/>
                <w:i/>
              </w:rPr>
              <w:t>durée</w:t>
            </w:r>
            <w:r w:rsidRPr="00AA7258">
              <w:t xml:space="preserve"> et en intensité, ainsi que par la maximisation des possibilités d’expériences positives en </w:t>
            </w:r>
            <w:r w:rsidRPr="00AA7258">
              <w:rPr>
                <w:b/>
                <w:i/>
              </w:rPr>
              <w:t>durée</w:t>
            </w:r>
            <w:r w:rsidRPr="00AA7258">
              <w:t xml:space="preserve"> et en intensité</w:t>
            </w:r>
            <w:r w:rsidRPr="00AA7258">
              <w:rPr>
                <w:b/>
                <w:i/>
              </w:rPr>
              <w:t>, en évitant le développement de comportements répétitifs anormaux et d’autres comportements indiquant un bien-être animal négatif et en tenant compte des besoins de chaque chien ou chat</w:t>
            </w:r>
            <w:r w:rsidRPr="00AA7258">
              <w:t xml:space="preserve"> dans les différents domaines visés aux points a) à d).</w:t>
            </w:r>
          </w:p>
        </w:tc>
      </w:tr>
    </w:tbl>
    <w:p w14:paraId="614B9CA4" w14:textId="77777777" w:rsidR="00DB4C66" w:rsidRPr="00AA7258" w:rsidRDefault="00DB4C66" w:rsidP="00DB4C66"/>
    <w:p w14:paraId="2CC51AC4" w14:textId="77777777" w:rsidR="00DB4C66" w:rsidRPr="00AA7258" w:rsidRDefault="00DB4C66" w:rsidP="00DB4C66">
      <w:pPr>
        <w:pStyle w:val="AmNumberTabs"/>
      </w:pPr>
      <w:r w:rsidRPr="00AA7258">
        <w:t>Amendement</w:t>
      </w:r>
      <w:r w:rsidRPr="00AA7258">
        <w:tab/>
      </w:r>
      <w:r w:rsidRPr="00AA7258">
        <w:tab/>
        <w:t>96</w:t>
      </w:r>
    </w:p>
    <w:p w14:paraId="20A0AD38" w14:textId="77777777" w:rsidR="00DB4C66" w:rsidRPr="00AA7258" w:rsidRDefault="00DB4C66" w:rsidP="00DB4C66"/>
    <w:p w14:paraId="4F21F2EB" w14:textId="77777777" w:rsidR="00DB4C66" w:rsidRPr="00AA7258" w:rsidRDefault="00DB4C66" w:rsidP="00DB4C66">
      <w:pPr>
        <w:pStyle w:val="NormalBold"/>
        <w:keepNext/>
      </w:pPr>
      <w:r w:rsidRPr="00AA7258">
        <w:t>Proposition de règlement</w:t>
      </w:r>
    </w:p>
    <w:p w14:paraId="6470F656" w14:textId="77777777" w:rsidR="00DB4C66" w:rsidRPr="00AA7258" w:rsidRDefault="00DB4C66" w:rsidP="00DB4C66">
      <w:pPr>
        <w:pStyle w:val="NormalBold"/>
      </w:pPr>
      <w:r w:rsidRPr="00AA7258">
        <w:t>Article 6 – titre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769C562" w14:textId="77777777" w:rsidTr="004464E0">
        <w:trPr>
          <w:jc w:val="center"/>
        </w:trPr>
        <w:tc>
          <w:tcPr>
            <w:tcW w:w="9752" w:type="dxa"/>
            <w:gridSpan w:val="2"/>
          </w:tcPr>
          <w:p w14:paraId="5CA740B2" w14:textId="77777777" w:rsidR="00DB4C66" w:rsidRPr="00AA7258" w:rsidRDefault="00DB4C66" w:rsidP="004464E0">
            <w:pPr>
              <w:keepNext/>
            </w:pPr>
          </w:p>
        </w:tc>
      </w:tr>
      <w:tr w:rsidR="00AA7258" w:rsidRPr="00AA7258" w14:paraId="652D3114" w14:textId="77777777" w:rsidTr="004464E0">
        <w:trPr>
          <w:jc w:val="center"/>
        </w:trPr>
        <w:tc>
          <w:tcPr>
            <w:tcW w:w="4876" w:type="dxa"/>
          </w:tcPr>
          <w:p w14:paraId="4FC5F679" w14:textId="77777777" w:rsidR="00DB4C66" w:rsidRPr="00AA7258" w:rsidRDefault="00DB4C66" w:rsidP="004464E0">
            <w:pPr>
              <w:pStyle w:val="ColumnHeading"/>
              <w:keepNext/>
            </w:pPr>
            <w:r w:rsidRPr="00AA7258">
              <w:t>Texte proposé par la Commission</w:t>
            </w:r>
          </w:p>
        </w:tc>
        <w:tc>
          <w:tcPr>
            <w:tcW w:w="4876" w:type="dxa"/>
          </w:tcPr>
          <w:p w14:paraId="788D70CC" w14:textId="77777777" w:rsidR="00DB4C66" w:rsidRPr="00AA7258" w:rsidRDefault="00DB4C66" w:rsidP="004464E0">
            <w:pPr>
              <w:pStyle w:val="ColumnHeading"/>
              <w:keepNext/>
            </w:pPr>
            <w:r w:rsidRPr="00AA7258">
              <w:t>Amendement</w:t>
            </w:r>
          </w:p>
        </w:tc>
      </w:tr>
      <w:tr w:rsidR="00DB4C66" w:rsidRPr="00AA7258" w14:paraId="0B84626C" w14:textId="77777777" w:rsidTr="004464E0">
        <w:trPr>
          <w:jc w:val="center"/>
        </w:trPr>
        <w:tc>
          <w:tcPr>
            <w:tcW w:w="4876" w:type="dxa"/>
          </w:tcPr>
          <w:p w14:paraId="11C0A68F" w14:textId="77777777" w:rsidR="00DB4C66" w:rsidRPr="00AA7258" w:rsidRDefault="00DB4C66" w:rsidP="004464E0">
            <w:pPr>
              <w:pStyle w:val="Normal6"/>
            </w:pPr>
            <w:r w:rsidRPr="00AA7258">
              <w:rPr>
                <w:b/>
                <w:i/>
              </w:rPr>
              <w:t>Exigences</w:t>
            </w:r>
            <w:r w:rsidRPr="00AA7258">
              <w:t xml:space="preserve"> générales en matière de bien-être</w:t>
            </w:r>
            <w:r w:rsidRPr="00AA7258">
              <w:rPr>
                <w:b/>
                <w:i/>
              </w:rPr>
              <w:t xml:space="preserve"> des chiens et des chats</w:t>
            </w:r>
          </w:p>
        </w:tc>
        <w:tc>
          <w:tcPr>
            <w:tcW w:w="4876" w:type="dxa"/>
          </w:tcPr>
          <w:p w14:paraId="26C26AB5" w14:textId="77777777" w:rsidR="00DB4C66" w:rsidRPr="00AA7258" w:rsidRDefault="00DB4C66" w:rsidP="004464E0">
            <w:pPr>
              <w:pStyle w:val="Normal6"/>
              <w:rPr>
                <w:szCs w:val="24"/>
              </w:rPr>
            </w:pPr>
            <w:r w:rsidRPr="00AA7258">
              <w:rPr>
                <w:b/>
                <w:i/>
              </w:rPr>
              <w:t>Obligations</w:t>
            </w:r>
            <w:r w:rsidRPr="00AA7258">
              <w:t xml:space="preserve"> générales en matière de bien-être</w:t>
            </w:r>
          </w:p>
        </w:tc>
      </w:tr>
    </w:tbl>
    <w:p w14:paraId="70C07357" w14:textId="77777777" w:rsidR="00DB4C66" w:rsidRPr="00AA7258" w:rsidRDefault="00DB4C66" w:rsidP="00DB4C66"/>
    <w:p w14:paraId="2215D3F5" w14:textId="77777777" w:rsidR="00DB4C66" w:rsidRPr="00AA7258" w:rsidRDefault="00DB4C66" w:rsidP="00DB4C66">
      <w:pPr>
        <w:pStyle w:val="AmNumberTabs"/>
      </w:pPr>
      <w:r w:rsidRPr="00AA7258">
        <w:t>Amendement</w:t>
      </w:r>
      <w:r w:rsidRPr="00AA7258">
        <w:tab/>
      </w:r>
      <w:r w:rsidRPr="00AA7258">
        <w:tab/>
        <w:t>97</w:t>
      </w:r>
    </w:p>
    <w:p w14:paraId="3A712184" w14:textId="77777777" w:rsidR="00DB4C66" w:rsidRPr="00AA7258" w:rsidRDefault="00DB4C66" w:rsidP="00DB4C66"/>
    <w:p w14:paraId="211F91AF" w14:textId="77777777" w:rsidR="00DB4C66" w:rsidRPr="00AA7258" w:rsidRDefault="00DB4C66" w:rsidP="00DB4C66">
      <w:pPr>
        <w:pStyle w:val="NormalBold"/>
        <w:keepNext/>
      </w:pPr>
      <w:r w:rsidRPr="00AA7258">
        <w:t>Proposition de règlement</w:t>
      </w:r>
    </w:p>
    <w:p w14:paraId="53249A0D" w14:textId="77777777" w:rsidR="00DB4C66" w:rsidRPr="00AA7258" w:rsidRDefault="00DB4C66" w:rsidP="00DB4C66">
      <w:pPr>
        <w:pStyle w:val="NormalBold"/>
      </w:pPr>
      <w:r w:rsidRPr="00AA7258">
        <w:t>Article 6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4001A14" w14:textId="77777777" w:rsidTr="004464E0">
        <w:trPr>
          <w:jc w:val="center"/>
        </w:trPr>
        <w:tc>
          <w:tcPr>
            <w:tcW w:w="9752" w:type="dxa"/>
            <w:gridSpan w:val="2"/>
          </w:tcPr>
          <w:p w14:paraId="3E36B665" w14:textId="77777777" w:rsidR="00DB4C66" w:rsidRPr="00AA7258" w:rsidRDefault="00DB4C66" w:rsidP="004464E0">
            <w:pPr>
              <w:keepNext/>
            </w:pPr>
          </w:p>
        </w:tc>
      </w:tr>
      <w:tr w:rsidR="00AA7258" w:rsidRPr="00AA7258" w14:paraId="39361F0A" w14:textId="77777777" w:rsidTr="004464E0">
        <w:trPr>
          <w:jc w:val="center"/>
        </w:trPr>
        <w:tc>
          <w:tcPr>
            <w:tcW w:w="4876" w:type="dxa"/>
          </w:tcPr>
          <w:p w14:paraId="22F565DB" w14:textId="77777777" w:rsidR="00DB4C66" w:rsidRPr="00AA7258" w:rsidRDefault="00DB4C66" w:rsidP="004464E0">
            <w:pPr>
              <w:pStyle w:val="ColumnHeading"/>
              <w:keepNext/>
            </w:pPr>
            <w:r w:rsidRPr="00AA7258">
              <w:t>Texte proposé par la Commission</w:t>
            </w:r>
          </w:p>
        </w:tc>
        <w:tc>
          <w:tcPr>
            <w:tcW w:w="4876" w:type="dxa"/>
          </w:tcPr>
          <w:p w14:paraId="3B514E50" w14:textId="77777777" w:rsidR="00DB4C66" w:rsidRPr="00AA7258" w:rsidRDefault="00DB4C66" w:rsidP="004464E0">
            <w:pPr>
              <w:pStyle w:val="ColumnHeading"/>
              <w:keepNext/>
            </w:pPr>
            <w:r w:rsidRPr="00AA7258">
              <w:t>Amendement</w:t>
            </w:r>
          </w:p>
        </w:tc>
      </w:tr>
      <w:tr w:rsidR="00AA7258" w:rsidRPr="00AA7258" w14:paraId="3B8F9E9A" w14:textId="77777777" w:rsidTr="004464E0">
        <w:trPr>
          <w:jc w:val="center"/>
        </w:trPr>
        <w:tc>
          <w:tcPr>
            <w:tcW w:w="4876" w:type="dxa"/>
          </w:tcPr>
          <w:p w14:paraId="6C51A383" w14:textId="77777777" w:rsidR="00DB4C66" w:rsidRPr="00AA7258" w:rsidRDefault="00DB4C66" w:rsidP="004464E0">
            <w:pPr>
              <w:pStyle w:val="Normal6"/>
            </w:pPr>
            <w:r w:rsidRPr="00AA7258">
              <w:t>1.</w:t>
            </w:r>
            <w:r w:rsidRPr="00AA7258">
              <w:tab/>
              <w:t xml:space="preserve">Les opérateurs et les </w:t>
            </w:r>
            <w:r w:rsidRPr="00AA7258">
              <w:rPr>
                <w:b/>
                <w:i/>
              </w:rPr>
              <w:t>personnes physiques ou morales responsables de refuges</w:t>
            </w:r>
            <w:r w:rsidRPr="00AA7258">
              <w:t xml:space="preserve"> sont responsables du bien-être des chiens </w:t>
            </w:r>
            <w:r w:rsidRPr="00AA7258">
              <w:rPr>
                <w:b/>
                <w:i/>
              </w:rPr>
              <w:t>et</w:t>
            </w:r>
            <w:r w:rsidRPr="00AA7258">
              <w:t xml:space="preserve"> des chats détenus sous leur contrôle et de la minimisation des risques pour leur bien-être.</w:t>
            </w:r>
          </w:p>
        </w:tc>
        <w:tc>
          <w:tcPr>
            <w:tcW w:w="4876" w:type="dxa"/>
          </w:tcPr>
          <w:p w14:paraId="12FAD37A" w14:textId="77777777" w:rsidR="00DB4C66" w:rsidRPr="00AA7258" w:rsidRDefault="00DB4C66" w:rsidP="004464E0">
            <w:pPr>
              <w:pStyle w:val="Normal6"/>
              <w:rPr>
                <w:szCs w:val="24"/>
              </w:rPr>
            </w:pPr>
            <w:r w:rsidRPr="00AA7258">
              <w:t>1.</w:t>
            </w:r>
            <w:r w:rsidRPr="00AA7258">
              <w:tab/>
              <w:t xml:space="preserve">Les opérateurs et les </w:t>
            </w:r>
            <w:r w:rsidRPr="00AA7258">
              <w:rPr>
                <w:b/>
                <w:i/>
              </w:rPr>
              <w:t>soigneurs animaliers</w:t>
            </w:r>
            <w:r w:rsidRPr="00AA7258">
              <w:t xml:space="preserve"> sont responsables du bien-être des chiens </w:t>
            </w:r>
            <w:r w:rsidRPr="00AA7258">
              <w:rPr>
                <w:b/>
                <w:i/>
              </w:rPr>
              <w:t>ou</w:t>
            </w:r>
            <w:r w:rsidRPr="00AA7258">
              <w:t xml:space="preserve"> des chats détenus</w:t>
            </w:r>
            <w:r w:rsidRPr="00AA7258">
              <w:rPr>
                <w:b/>
                <w:i/>
              </w:rPr>
              <w:t xml:space="preserve"> dans leurs établissements et</w:t>
            </w:r>
            <w:r w:rsidRPr="00AA7258">
              <w:t xml:space="preserve"> sous leur contrôle et de la minimisation des risques pour leur bien-être.</w:t>
            </w:r>
          </w:p>
        </w:tc>
      </w:tr>
      <w:tr w:rsidR="00DB4C66" w:rsidRPr="00AA7258" w14:paraId="3C9D3E3B" w14:textId="77777777" w:rsidTr="004464E0">
        <w:trPr>
          <w:jc w:val="center"/>
        </w:trPr>
        <w:tc>
          <w:tcPr>
            <w:tcW w:w="4876" w:type="dxa"/>
          </w:tcPr>
          <w:p w14:paraId="0FC44507" w14:textId="77777777" w:rsidR="00DB4C66" w:rsidRPr="00AA7258" w:rsidRDefault="00DB4C66" w:rsidP="004464E0">
            <w:pPr>
              <w:pStyle w:val="Normal6"/>
            </w:pPr>
          </w:p>
        </w:tc>
        <w:tc>
          <w:tcPr>
            <w:tcW w:w="4876" w:type="dxa"/>
          </w:tcPr>
          <w:p w14:paraId="7798D12A" w14:textId="77777777" w:rsidR="00DB4C66" w:rsidRPr="00AA7258" w:rsidRDefault="00DB4C66" w:rsidP="004464E0">
            <w:pPr>
              <w:pStyle w:val="Normal6"/>
              <w:rPr>
                <w:szCs w:val="24"/>
              </w:rPr>
            </w:pPr>
            <w:r w:rsidRPr="00AA7258">
              <w:rPr>
                <w:b/>
                <w:i/>
              </w:rPr>
              <w:t>Dans le cas des foyers d’accueil, la responsabilité incombe à l’opérateur pour le compte duquel les chiens ou les chats sont détenus. Ces opérateurs fournissent à la famille d’accueil des informations adéquates sur les exigences et obligations en matière de bien-être animal ainsi que sur les besoins individuels des chiens ou des chats, et s’assurent et vérifient que les obligations pertinentes prévues par le présent règlement sont respectées dans les foyers d’accueil.</w:t>
            </w:r>
          </w:p>
        </w:tc>
      </w:tr>
    </w:tbl>
    <w:p w14:paraId="77692E94" w14:textId="77777777" w:rsidR="00DB4C66" w:rsidRPr="00AA7258" w:rsidRDefault="00DB4C66" w:rsidP="00DB4C66"/>
    <w:p w14:paraId="192CD91B" w14:textId="77777777" w:rsidR="00DB4C66" w:rsidRPr="00AA7258" w:rsidRDefault="00DB4C66" w:rsidP="00DB4C66">
      <w:pPr>
        <w:pStyle w:val="AmNumberTabs"/>
      </w:pPr>
      <w:r w:rsidRPr="00AA7258">
        <w:t>Amendement</w:t>
      </w:r>
      <w:r w:rsidRPr="00AA7258">
        <w:tab/>
      </w:r>
      <w:r w:rsidRPr="00AA7258">
        <w:tab/>
        <w:t>98</w:t>
      </w:r>
    </w:p>
    <w:p w14:paraId="6891A5AA" w14:textId="77777777" w:rsidR="00DB4C66" w:rsidRPr="00AA7258" w:rsidRDefault="00DB4C66" w:rsidP="00DB4C66"/>
    <w:p w14:paraId="368D6830" w14:textId="77777777" w:rsidR="00DB4C66" w:rsidRPr="00AA7258" w:rsidRDefault="00DB4C66" w:rsidP="00DB4C66">
      <w:pPr>
        <w:pStyle w:val="NormalBold"/>
        <w:keepNext/>
      </w:pPr>
      <w:r w:rsidRPr="00AA7258">
        <w:t>Proposition de règlement</w:t>
      </w:r>
    </w:p>
    <w:p w14:paraId="69E2D5D2" w14:textId="77777777" w:rsidR="00DB4C66" w:rsidRPr="00AA7258" w:rsidRDefault="00DB4C66" w:rsidP="00DB4C66">
      <w:pPr>
        <w:pStyle w:val="NormalBold"/>
      </w:pPr>
      <w:r w:rsidRPr="00AA7258">
        <w:t>Article 6 – paragraphe 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93AEAE8" w14:textId="77777777" w:rsidTr="004464E0">
        <w:trPr>
          <w:jc w:val="center"/>
        </w:trPr>
        <w:tc>
          <w:tcPr>
            <w:tcW w:w="9752" w:type="dxa"/>
            <w:gridSpan w:val="2"/>
          </w:tcPr>
          <w:p w14:paraId="3E31D811" w14:textId="77777777" w:rsidR="00DB4C66" w:rsidRPr="00AA7258" w:rsidRDefault="00DB4C66" w:rsidP="004464E0">
            <w:pPr>
              <w:keepNext/>
            </w:pPr>
          </w:p>
        </w:tc>
      </w:tr>
      <w:tr w:rsidR="00AA7258" w:rsidRPr="00AA7258" w14:paraId="3658948E" w14:textId="77777777" w:rsidTr="004464E0">
        <w:trPr>
          <w:jc w:val="center"/>
        </w:trPr>
        <w:tc>
          <w:tcPr>
            <w:tcW w:w="4876" w:type="dxa"/>
          </w:tcPr>
          <w:p w14:paraId="04527AE3" w14:textId="77777777" w:rsidR="00DB4C66" w:rsidRPr="00AA7258" w:rsidRDefault="00DB4C66" w:rsidP="004464E0">
            <w:pPr>
              <w:pStyle w:val="ColumnHeading"/>
              <w:keepNext/>
            </w:pPr>
            <w:r w:rsidRPr="00AA7258">
              <w:t>Texte proposé par la Commission</w:t>
            </w:r>
          </w:p>
        </w:tc>
        <w:tc>
          <w:tcPr>
            <w:tcW w:w="4876" w:type="dxa"/>
          </w:tcPr>
          <w:p w14:paraId="6B40F735" w14:textId="77777777" w:rsidR="00DB4C66" w:rsidRPr="00AA7258" w:rsidRDefault="00DB4C66" w:rsidP="004464E0">
            <w:pPr>
              <w:pStyle w:val="ColumnHeading"/>
              <w:keepNext/>
            </w:pPr>
            <w:r w:rsidRPr="00AA7258">
              <w:t>Amendement</w:t>
            </w:r>
          </w:p>
        </w:tc>
      </w:tr>
      <w:tr w:rsidR="00DB4C66" w:rsidRPr="00AA7258" w14:paraId="30FB115B" w14:textId="77777777" w:rsidTr="004464E0">
        <w:trPr>
          <w:jc w:val="center"/>
        </w:trPr>
        <w:tc>
          <w:tcPr>
            <w:tcW w:w="4876" w:type="dxa"/>
          </w:tcPr>
          <w:p w14:paraId="7F47DF6D" w14:textId="77777777" w:rsidR="00DB4C66" w:rsidRPr="00AA7258" w:rsidRDefault="00DB4C66" w:rsidP="004464E0">
            <w:pPr>
              <w:pStyle w:val="Normal6"/>
            </w:pPr>
          </w:p>
        </w:tc>
        <w:tc>
          <w:tcPr>
            <w:tcW w:w="4876" w:type="dxa"/>
          </w:tcPr>
          <w:p w14:paraId="0353629F" w14:textId="77777777" w:rsidR="00DB4C66" w:rsidRPr="00AA7258" w:rsidRDefault="00DB4C66" w:rsidP="004464E0">
            <w:pPr>
              <w:pStyle w:val="Normal6"/>
              <w:rPr>
                <w:szCs w:val="24"/>
              </w:rPr>
            </w:pPr>
            <w:r w:rsidRPr="00AA7258">
              <w:rPr>
                <w:b/>
                <w:i/>
              </w:rPr>
              <w:t>1 bis.</w:t>
            </w:r>
            <w:r w:rsidRPr="00AA7258">
              <w:rPr>
                <w:b/>
                <w:i/>
              </w:rPr>
              <w:tab/>
              <w:t xml:space="preserve">Les opérateurs ne commettent aucun acte de cruauté, d’abus ou de mauvais traitement sur les chiens ou les chats, ni ne les élèvent, ne les éduquent ou ne les médicamentent aux fins de participer à des activités qui donnent lieu à des actes de cruauté, d’abus ou de mauvais traitements envers eux-mêmes ou d’autres chiens et chats, notamment les </w:t>
            </w:r>
            <w:r w:rsidRPr="00AA7258">
              <w:rPr>
                <w:b/>
                <w:i/>
              </w:rPr>
              <w:lastRenderedPageBreak/>
              <w:t>combats de chiens.</w:t>
            </w:r>
          </w:p>
        </w:tc>
      </w:tr>
    </w:tbl>
    <w:p w14:paraId="2AD58E41" w14:textId="77777777" w:rsidR="00DB4C66" w:rsidRPr="00AA7258" w:rsidRDefault="00DB4C66" w:rsidP="00DB4C66"/>
    <w:p w14:paraId="5DBF14F3" w14:textId="77777777" w:rsidR="00DB4C66" w:rsidRPr="00AA7258" w:rsidRDefault="00DB4C66" w:rsidP="00DB4C66">
      <w:pPr>
        <w:pStyle w:val="AmNumberTabs"/>
      </w:pPr>
      <w:r w:rsidRPr="00AA7258">
        <w:t>Amendement</w:t>
      </w:r>
      <w:r w:rsidRPr="00AA7258">
        <w:tab/>
      </w:r>
      <w:r w:rsidRPr="00AA7258">
        <w:tab/>
        <w:t>99</w:t>
      </w:r>
    </w:p>
    <w:p w14:paraId="0693971B" w14:textId="77777777" w:rsidR="00DB4C66" w:rsidRPr="00AA7258" w:rsidRDefault="00DB4C66" w:rsidP="00DB4C66"/>
    <w:p w14:paraId="67189EB4" w14:textId="77777777" w:rsidR="00DB4C66" w:rsidRPr="00AA7258" w:rsidRDefault="00DB4C66" w:rsidP="00DB4C66">
      <w:pPr>
        <w:pStyle w:val="NormalBold"/>
        <w:keepNext/>
      </w:pPr>
      <w:r w:rsidRPr="00AA7258">
        <w:t>Proposition de règlement</w:t>
      </w:r>
    </w:p>
    <w:p w14:paraId="368D4C90" w14:textId="77777777" w:rsidR="00DB4C66" w:rsidRPr="00AA7258" w:rsidRDefault="00DB4C66" w:rsidP="00DB4C66">
      <w:pPr>
        <w:pStyle w:val="NormalBold"/>
      </w:pPr>
      <w:r w:rsidRPr="00AA7258">
        <w:t>Article 6 – paragraphe 1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AF2C2FD" w14:textId="77777777" w:rsidTr="004464E0">
        <w:trPr>
          <w:jc w:val="center"/>
        </w:trPr>
        <w:tc>
          <w:tcPr>
            <w:tcW w:w="9752" w:type="dxa"/>
            <w:gridSpan w:val="2"/>
          </w:tcPr>
          <w:p w14:paraId="65BEFCBD" w14:textId="77777777" w:rsidR="00DB4C66" w:rsidRPr="00AA7258" w:rsidRDefault="00DB4C66" w:rsidP="004464E0">
            <w:pPr>
              <w:keepNext/>
            </w:pPr>
          </w:p>
        </w:tc>
      </w:tr>
      <w:tr w:rsidR="00AA7258" w:rsidRPr="00AA7258" w14:paraId="6C50724D" w14:textId="77777777" w:rsidTr="004464E0">
        <w:trPr>
          <w:jc w:val="center"/>
        </w:trPr>
        <w:tc>
          <w:tcPr>
            <w:tcW w:w="4876" w:type="dxa"/>
          </w:tcPr>
          <w:p w14:paraId="7E2F4610" w14:textId="77777777" w:rsidR="00DB4C66" w:rsidRPr="00AA7258" w:rsidRDefault="00DB4C66" w:rsidP="004464E0">
            <w:pPr>
              <w:pStyle w:val="ColumnHeading"/>
              <w:keepNext/>
            </w:pPr>
            <w:r w:rsidRPr="00AA7258">
              <w:t>Texte proposé par la Commission</w:t>
            </w:r>
          </w:p>
        </w:tc>
        <w:tc>
          <w:tcPr>
            <w:tcW w:w="4876" w:type="dxa"/>
          </w:tcPr>
          <w:p w14:paraId="769FD237" w14:textId="77777777" w:rsidR="00DB4C66" w:rsidRPr="00AA7258" w:rsidRDefault="00DB4C66" w:rsidP="004464E0">
            <w:pPr>
              <w:pStyle w:val="ColumnHeading"/>
              <w:keepNext/>
            </w:pPr>
            <w:r w:rsidRPr="00AA7258">
              <w:t>Amendement</w:t>
            </w:r>
          </w:p>
        </w:tc>
      </w:tr>
      <w:tr w:rsidR="00DB4C66" w:rsidRPr="00AA7258" w14:paraId="7C1F6B11" w14:textId="77777777" w:rsidTr="004464E0">
        <w:trPr>
          <w:jc w:val="center"/>
        </w:trPr>
        <w:tc>
          <w:tcPr>
            <w:tcW w:w="4876" w:type="dxa"/>
          </w:tcPr>
          <w:p w14:paraId="653DEA95" w14:textId="77777777" w:rsidR="00DB4C66" w:rsidRPr="00AA7258" w:rsidRDefault="00DB4C66" w:rsidP="004464E0">
            <w:pPr>
              <w:pStyle w:val="Normal6"/>
            </w:pPr>
          </w:p>
        </w:tc>
        <w:tc>
          <w:tcPr>
            <w:tcW w:w="4876" w:type="dxa"/>
          </w:tcPr>
          <w:p w14:paraId="135D44A7" w14:textId="77777777" w:rsidR="00DB4C66" w:rsidRPr="00AA7258" w:rsidRDefault="00DB4C66" w:rsidP="004464E0">
            <w:pPr>
              <w:pStyle w:val="Normal6"/>
              <w:rPr>
                <w:szCs w:val="24"/>
              </w:rPr>
            </w:pPr>
            <w:r w:rsidRPr="00AA7258">
              <w:rPr>
                <w:b/>
                <w:i/>
              </w:rPr>
              <w:t>1 ter.</w:t>
            </w:r>
            <w:r w:rsidRPr="00AA7258">
              <w:rPr>
                <w:b/>
                <w:i/>
              </w:rPr>
              <w:tab/>
              <w:t>Les opérateurs et les soigneurs animaliers n’abandonnent pas les chiens ou les chats.</w:t>
            </w:r>
          </w:p>
        </w:tc>
      </w:tr>
    </w:tbl>
    <w:p w14:paraId="5C5B786A" w14:textId="77777777" w:rsidR="00DB4C66" w:rsidRPr="00AA7258" w:rsidRDefault="00DB4C66" w:rsidP="00DB4C66"/>
    <w:p w14:paraId="6280E95A" w14:textId="77777777" w:rsidR="00DB4C66" w:rsidRPr="00AA7258" w:rsidRDefault="00DB4C66" w:rsidP="00DB4C66"/>
    <w:p w14:paraId="06851DDB" w14:textId="77777777" w:rsidR="00DB4C66" w:rsidRPr="00AA7258" w:rsidRDefault="00DB4C66" w:rsidP="00DB4C66">
      <w:pPr>
        <w:pStyle w:val="AmNumberTabs"/>
      </w:pPr>
      <w:r w:rsidRPr="00AA7258">
        <w:t>Amendement</w:t>
      </w:r>
      <w:r w:rsidRPr="00AA7258">
        <w:tab/>
      </w:r>
      <w:r w:rsidRPr="00AA7258">
        <w:tab/>
        <w:t>101</w:t>
      </w:r>
    </w:p>
    <w:p w14:paraId="3BD70D36" w14:textId="77777777" w:rsidR="00DB4C66" w:rsidRPr="00AA7258" w:rsidRDefault="00DB4C66" w:rsidP="00DB4C66"/>
    <w:p w14:paraId="4422A25D" w14:textId="77777777" w:rsidR="00DB4C66" w:rsidRPr="00AA7258" w:rsidRDefault="00DB4C66" w:rsidP="00DB4C66">
      <w:pPr>
        <w:pStyle w:val="NormalBold"/>
        <w:keepNext/>
      </w:pPr>
      <w:r w:rsidRPr="00AA7258">
        <w:t>Proposition de règlement</w:t>
      </w:r>
    </w:p>
    <w:p w14:paraId="7FBBAA24" w14:textId="77777777" w:rsidR="00DB4C66" w:rsidRPr="00AA7258" w:rsidRDefault="00DB4C66" w:rsidP="00DB4C66">
      <w:pPr>
        <w:pStyle w:val="NormalBold"/>
      </w:pPr>
      <w:r w:rsidRPr="00AA7258">
        <w:t>Article 6 – paragraphe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643220F" w14:textId="77777777" w:rsidTr="004464E0">
        <w:trPr>
          <w:jc w:val="center"/>
        </w:trPr>
        <w:tc>
          <w:tcPr>
            <w:tcW w:w="9752" w:type="dxa"/>
            <w:gridSpan w:val="2"/>
          </w:tcPr>
          <w:p w14:paraId="5D7B178B" w14:textId="77777777" w:rsidR="00DB4C66" w:rsidRPr="00AA7258" w:rsidRDefault="00DB4C66" w:rsidP="004464E0">
            <w:pPr>
              <w:keepNext/>
            </w:pPr>
          </w:p>
        </w:tc>
      </w:tr>
      <w:tr w:rsidR="00AA7258" w:rsidRPr="00AA7258" w14:paraId="5F08FD31" w14:textId="77777777" w:rsidTr="004464E0">
        <w:trPr>
          <w:jc w:val="center"/>
        </w:trPr>
        <w:tc>
          <w:tcPr>
            <w:tcW w:w="4876" w:type="dxa"/>
          </w:tcPr>
          <w:p w14:paraId="687E8F3C" w14:textId="77777777" w:rsidR="00DB4C66" w:rsidRPr="00AA7258" w:rsidRDefault="00DB4C66" w:rsidP="004464E0">
            <w:pPr>
              <w:pStyle w:val="ColumnHeading"/>
              <w:keepNext/>
            </w:pPr>
            <w:r w:rsidRPr="00AA7258">
              <w:t>Texte proposé par la Commission</w:t>
            </w:r>
          </w:p>
        </w:tc>
        <w:tc>
          <w:tcPr>
            <w:tcW w:w="4876" w:type="dxa"/>
          </w:tcPr>
          <w:p w14:paraId="5A49DF51" w14:textId="77777777" w:rsidR="00DB4C66" w:rsidRPr="00AA7258" w:rsidRDefault="00DB4C66" w:rsidP="004464E0">
            <w:pPr>
              <w:pStyle w:val="ColumnHeading"/>
              <w:keepNext/>
            </w:pPr>
            <w:r w:rsidRPr="00AA7258">
              <w:t>Amendement</w:t>
            </w:r>
          </w:p>
        </w:tc>
      </w:tr>
      <w:tr w:rsidR="00AA7258" w:rsidRPr="00AA7258" w14:paraId="1A62849E" w14:textId="77777777" w:rsidTr="004464E0">
        <w:trPr>
          <w:jc w:val="center"/>
        </w:trPr>
        <w:tc>
          <w:tcPr>
            <w:tcW w:w="4876" w:type="dxa"/>
          </w:tcPr>
          <w:p w14:paraId="76E627AD" w14:textId="77777777" w:rsidR="00DB4C66" w:rsidRPr="00AA7258" w:rsidRDefault="00DB4C66" w:rsidP="004464E0">
            <w:pPr>
              <w:pStyle w:val="Normal6"/>
            </w:pPr>
            <w:r w:rsidRPr="00AA7258">
              <w:rPr>
                <w:b/>
                <w:i/>
              </w:rPr>
              <w:t>3.</w:t>
            </w:r>
            <w:r w:rsidRPr="00AA7258">
              <w:rPr>
                <w:b/>
                <w:i/>
              </w:rPr>
              <w:tab/>
              <w:t>Les opérateurs d’établissements d’élevage veillent à ce que les stratégies d’élevage n’entraînent pas de génotypes et de phénotypes ayant des effets néfastes sur le bien-être des chiens et des chats ou de leurs descendants.</w:t>
            </w:r>
          </w:p>
        </w:tc>
        <w:tc>
          <w:tcPr>
            <w:tcW w:w="4876" w:type="dxa"/>
          </w:tcPr>
          <w:p w14:paraId="768D00BF" w14:textId="77777777" w:rsidR="00DB4C66" w:rsidRPr="00AA7258" w:rsidRDefault="00DB4C66" w:rsidP="004464E0">
            <w:pPr>
              <w:pStyle w:val="Normal6"/>
              <w:rPr>
                <w:szCs w:val="24"/>
              </w:rPr>
            </w:pPr>
            <w:r w:rsidRPr="00AA7258">
              <w:rPr>
                <w:b/>
                <w:i/>
              </w:rPr>
              <w:t>supprimé</w:t>
            </w:r>
          </w:p>
        </w:tc>
      </w:tr>
      <w:tr w:rsidR="00AA7258" w:rsidRPr="00AA7258" w14:paraId="4F32F272" w14:textId="77777777" w:rsidTr="004464E0">
        <w:trPr>
          <w:jc w:val="center"/>
        </w:trPr>
        <w:tc>
          <w:tcPr>
            <w:tcW w:w="4876" w:type="dxa"/>
          </w:tcPr>
          <w:p w14:paraId="50866429" w14:textId="77777777" w:rsidR="00DB4C66" w:rsidRPr="00AA7258" w:rsidRDefault="00DB4C66" w:rsidP="004464E0">
            <w:pPr>
              <w:pStyle w:val="Normal6"/>
            </w:pPr>
            <w:r w:rsidRPr="00AA7258">
              <w:rPr>
                <w:b/>
                <w:i/>
              </w:rPr>
              <w:t>Dans le cadre de la gestion de la reproduction des chiens et des chats par des opérateurs, l’accouplement entre des parents et leur progéniture, ou entre des grands-parents et leurs petits-enfants, est interdit.</w:t>
            </w:r>
          </w:p>
        </w:tc>
        <w:tc>
          <w:tcPr>
            <w:tcW w:w="4876" w:type="dxa"/>
          </w:tcPr>
          <w:p w14:paraId="4EBD4CAA" w14:textId="77777777" w:rsidR="00DB4C66" w:rsidRPr="00AA7258" w:rsidRDefault="00DB4C66" w:rsidP="004464E0">
            <w:pPr>
              <w:pStyle w:val="Normal6"/>
              <w:rPr>
                <w:szCs w:val="24"/>
              </w:rPr>
            </w:pPr>
          </w:p>
        </w:tc>
      </w:tr>
      <w:tr w:rsidR="00DB4C66" w:rsidRPr="00AA7258" w14:paraId="51CA595E" w14:textId="77777777" w:rsidTr="004464E0">
        <w:trPr>
          <w:jc w:val="center"/>
        </w:trPr>
        <w:tc>
          <w:tcPr>
            <w:tcW w:w="4876" w:type="dxa"/>
          </w:tcPr>
          <w:p w14:paraId="708BCD56" w14:textId="77777777" w:rsidR="00DB4C66" w:rsidRPr="00AA7258" w:rsidRDefault="00DB4C66" w:rsidP="004464E0">
            <w:pPr>
              <w:pStyle w:val="Normal6"/>
            </w:pPr>
            <w:r w:rsidRPr="00AA7258">
              <w:rPr>
                <w:b/>
                <w:i/>
              </w:rPr>
              <w:t>Le présent paragraphe ne fait pas obstacle à la sélection et à l’élevage de chiens et de chats brachycéphales, à condition que les programmes de sélection ou d’élevage réduisent au minimum les conséquences négatives des caractères brachycéphales sur le bien-être des animaux.</w:t>
            </w:r>
          </w:p>
        </w:tc>
        <w:tc>
          <w:tcPr>
            <w:tcW w:w="4876" w:type="dxa"/>
          </w:tcPr>
          <w:p w14:paraId="3E5158D9" w14:textId="77777777" w:rsidR="00DB4C66" w:rsidRPr="00AA7258" w:rsidRDefault="00DB4C66" w:rsidP="004464E0">
            <w:pPr>
              <w:pStyle w:val="Normal6"/>
              <w:rPr>
                <w:szCs w:val="24"/>
              </w:rPr>
            </w:pPr>
          </w:p>
        </w:tc>
      </w:tr>
    </w:tbl>
    <w:p w14:paraId="5AD35180" w14:textId="77777777" w:rsidR="00DB4C66" w:rsidRPr="00AA7258" w:rsidRDefault="00DB4C66" w:rsidP="00DB4C66"/>
    <w:p w14:paraId="77EA79FB" w14:textId="77777777" w:rsidR="00DB4C66" w:rsidRPr="00AA7258" w:rsidRDefault="00DB4C66" w:rsidP="00DB4C66">
      <w:pPr>
        <w:pStyle w:val="AmNumberTabs"/>
      </w:pPr>
      <w:r w:rsidRPr="00AA7258">
        <w:t>Amendement</w:t>
      </w:r>
      <w:r w:rsidRPr="00AA7258">
        <w:tab/>
      </w:r>
      <w:r w:rsidRPr="00AA7258">
        <w:tab/>
        <w:t>102</w:t>
      </w:r>
    </w:p>
    <w:p w14:paraId="79569442" w14:textId="77777777" w:rsidR="00DB4C66" w:rsidRPr="00AA7258" w:rsidRDefault="00DB4C66" w:rsidP="00DB4C66"/>
    <w:p w14:paraId="09828E68" w14:textId="77777777" w:rsidR="00DB4C66" w:rsidRPr="00AA7258" w:rsidRDefault="00DB4C66" w:rsidP="00DB4C66">
      <w:pPr>
        <w:pStyle w:val="NormalBold"/>
        <w:keepNext/>
      </w:pPr>
      <w:r w:rsidRPr="00AA7258">
        <w:t>Proposition de règlement</w:t>
      </w:r>
    </w:p>
    <w:p w14:paraId="709DEAF1" w14:textId="77777777" w:rsidR="00DB4C66" w:rsidRPr="00AA7258" w:rsidRDefault="00DB4C66" w:rsidP="00DB4C66">
      <w:pPr>
        <w:pStyle w:val="NormalBold"/>
      </w:pPr>
      <w:r w:rsidRPr="00AA7258">
        <w:t>Article 6 – paragraphe 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EC318C9" w14:textId="77777777" w:rsidTr="004464E0">
        <w:trPr>
          <w:jc w:val="center"/>
        </w:trPr>
        <w:tc>
          <w:tcPr>
            <w:tcW w:w="9752" w:type="dxa"/>
            <w:gridSpan w:val="2"/>
          </w:tcPr>
          <w:p w14:paraId="754B2478" w14:textId="77777777" w:rsidR="00DB4C66" w:rsidRPr="00AA7258" w:rsidRDefault="00DB4C66" w:rsidP="004464E0">
            <w:pPr>
              <w:keepNext/>
            </w:pPr>
          </w:p>
        </w:tc>
      </w:tr>
      <w:tr w:rsidR="00AA7258" w:rsidRPr="00AA7258" w14:paraId="2383ECF6" w14:textId="77777777" w:rsidTr="004464E0">
        <w:trPr>
          <w:jc w:val="center"/>
        </w:trPr>
        <w:tc>
          <w:tcPr>
            <w:tcW w:w="4876" w:type="dxa"/>
          </w:tcPr>
          <w:p w14:paraId="7D9AC755" w14:textId="77777777" w:rsidR="00DB4C66" w:rsidRPr="00AA7258" w:rsidRDefault="00DB4C66" w:rsidP="004464E0">
            <w:pPr>
              <w:pStyle w:val="ColumnHeading"/>
              <w:keepNext/>
            </w:pPr>
            <w:r w:rsidRPr="00AA7258">
              <w:t>Texte proposé par la Commission</w:t>
            </w:r>
          </w:p>
        </w:tc>
        <w:tc>
          <w:tcPr>
            <w:tcW w:w="4876" w:type="dxa"/>
          </w:tcPr>
          <w:p w14:paraId="35DE12CC" w14:textId="77777777" w:rsidR="00DB4C66" w:rsidRPr="00AA7258" w:rsidRDefault="00DB4C66" w:rsidP="004464E0">
            <w:pPr>
              <w:pStyle w:val="ColumnHeading"/>
              <w:keepNext/>
            </w:pPr>
            <w:r w:rsidRPr="00AA7258">
              <w:t>Amendement</w:t>
            </w:r>
          </w:p>
        </w:tc>
      </w:tr>
      <w:tr w:rsidR="00DB4C66" w:rsidRPr="00AA7258" w14:paraId="2F6A4904" w14:textId="77777777" w:rsidTr="004464E0">
        <w:trPr>
          <w:jc w:val="center"/>
        </w:trPr>
        <w:tc>
          <w:tcPr>
            <w:tcW w:w="4876" w:type="dxa"/>
          </w:tcPr>
          <w:p w14:paraId="17264C79" w14:textId="77777777" w:rsidR="00DB4C66" w:rsidRPr="00AA7258" w:rsidRDefault="00DB4C66" w:rsidP="004464E0">
            <w:pPr>
              <w:pStyle w:val="Normal6"/>
            </w:pPr>
            <w:r w:rsidRPr="00AA7258">
              <w:rPr>
                <w:b/>
                <w:i/>
              </w:rPr>
              <w:t>4.</w:t>
            </w:r>
            <w:r w:rsidRPr="00AA7258">
              <w:rPr>
                <w:b/>
                <w:i/>
              </w:rPr>
              <w:tab/>
              <w:t>La Commission est habilitée à adopter des actes délégués conformément à l’article 23 afin de modifier le présent article en ce qui concerne les critères spécifiques que les opérateurs doivent respecter dans leurs stratégies d’élevage afin de satisfaire aux exigences du paragraphe 3, compte tenu des avis scientifiques de l’Autorité européenne de sécurité des aliments ainsi que des incidences sociales, économiques et environnementales.</w:t>
            </w:r>
          </w:p>
        </w:tc>
        <w:tc>
          <w:tcPr>
            <w:tcW w:w="4876" w:type="dxa"/>
          </w:tcPr>
          <w:p w14:paraId="33506CCA" w14:textId="77777777" w:rsidR="00DB4C66" w:rsidRPr="00AA7258" w:rsidRDefault="00DB4C66" w:rsidP="004464E0">
            <w:pPr>
              <w:pStyle w:val="Normal6"/>
              <w:rPr>
                <w:szCs w:val="24"/>
              </w:rPr>
            </w:pPr>
            <w:r w:rsidRPr="00AA7258">
              <w:rPr>
                <w:b/>
                <w:i/>
              </w:rPr>
              <w:t>supprimé</w:t>
            </w:r>
          </w:p>
        </w:tc>
      </w:tr>
    </w:tbl>
    <w:p w14:paraId="1B7FEACF" w14:textId="77777777" w:rsidR="00DB4C66" w:rsidRPr="00AA7258" w:rsidRDefault="00DB4C66" w:rsidP="00DB4C66"/>
    <w:p w14:paraId="155FBE33" w14:textId="77777777" w:rsidR="00DB4C66" w:rsidRPr="00AA7258" w:rsidRDefault="00DB4C66" w:rsidP="00DB4C66">
      <w:pPr>
        <w:pStyle w:val="AmNumberTabs"/>
      </w:pPr>
      <w:r w:rsidRPr="00AA7258">
        <w:t>Amendement</w:t>
      </w:r>
      <w:r w:rsidRPr="00AA7258">
        <w:tab/>
      </w:r>
      <w:r w:rsidRPr="00AA7258">
        <w:tab/>
        <w:t>103</w:t>
      </w:r>
    </w:p>
    <w:p w14:paraId="15106A72" w14:textId="77777777" w:rsidR="00DB4C66" w:rsidRPr="00AA7258" w:rsidRDefault="00DB4C66" w:rsidP="00DB4C66"/>
    <w:p w14:paraId="31D04891" w14:textId="77777777" w:rsidR="00DB4C66" w:rsidRPr="00AA7258" w:rsidRDefault="00DB4C66" w:rsidP="00DB4C66">
      <w:pPr>
        <w:pStyle w:val="NormalBold"/>
        <w:keepNext/>
      </w:pPr>
      <w:r w:rsidRPr="00AA7258">
        <w:t>Proposition de règlement</w:t>
      </w:r>
    </w:p>
    <w:p w14:paraId="1E7CC283" w14:textId="77777777" w:rsidR="00DB4C66" w:rsidRPr="00AA7258" w:rsidRDefault="00DB4C66" w:rsidP="00DB4C66">
      <w:pPr>
        <w:pStyle w:val="NormalBold"/>
      </w:pPr>
      <w:r w:rsidRPr="00AA7258">
        <w:t>Article 6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D6F1BC5" w14:textId="77777777" w:rsidTr="004464E0">
        <w:trPr>
          <w:jc w:val="center"/>
        </w:trPr>
        <w:tc>
          <w:tcPr>
            <w:tcW w:w="9752" w:type="dxa"/>
            <w:gridSpan w:val="2"/>
          </w:tcPr>
          <w:p w14:paraId="333EDB48" w14:textId="77777777" w:rsidR="00DB4C66" w:rsidRPr="00AA7258" w:rsidRDefault="00DB4C66" w:rsidP="004464E0">
            <w:pPr>
              <w:keepNext/>
            </w:pPr>
          </w:p>
        </w:tc>
      </w:tr>
      <w:tr w:rsidR="00AA7258" w:rsidRPr="00AA7258" w14:paraId="76F453CC" w14:textId="77777777" w:rsidTr="004464E0">
        <w:trPr>
          <w:jc w:val="center"/>
        </w:trPr>
        <w:tc>
          <w:tcPr>
            <w:tcW w:w="4876" w:type="dxa"/>
          </w:tcPr>
          <w:p w14:paraId="7A891A65" w14:textId="77777777" w:rsidR="00DB4C66" w:rsidRPr="00AA7258" w:rsidRDefault="00DB4C66" w:rsidP="004464E0">
            <w:pPr>
              <w:pStyle w:val="ColumnHeading"/>
              <w:keepNext/>
            </w:pPr>
            <w:r w:rsidRPr="00AA7258">
              <w:t>Texte proposé par la Commission</w:t>
            </w:r>
          </w:p>
        </w:tc>
        <w:tc>
          <w:tcPr>
            <w:tcW w:w="4876" w:type="dxa"/>
          </w:tcPr>
          <w:p w14:paraId="78C69FFB" w14:textId="77777777" w:rsidR="00DB4C66" w:rsidRPr="00AA7258" w:rsidRDefault="00DB4C66" w:rsidP="004464E0">
            <w:pPr>
              <w:pStyle w:val="ColumnHeading"/>
              <w:keepNext/>
            </w:pPr>
            <w:r w:rsidRPr="00AA7258">
              <w:t>Amendement</w:t>
            </w:r>
          </w:p>
        </w:tc>
      </w:tr>
      <w:tr w:rsidR="00AA7258" w:rsidRPr="00AA7258" w14:paraId="6E0E1D3A" w14:textId="77777777" w:rsidTr="004464E0">
        <w:trPr>
          <w:jc w:val="center"/>
        </w:trPr>
        <w:tc>
          <w:tcPr>
            <w:tcW w:w="4876" w:type="dxa"/>
          </w:tcPr>
          <w:p w14:paraId="163F9D71" w14:textId="77777777" w:rsidR="00DB4C66" w:rsidRPr="00AA7258" w:rsidRDefault="00DB4C66" w:rsidP="004464E0">
            <w:pPr>
              <w:pStyle w:val="Normal6"/>
            </w:pPr>
          </w:p>
        </w:tc>
        <w:tc>
          <w:tcPr>
            <w:tcW w:w="4876" w:type="dxa"/>
          </w:tcPr>
          <w:p w14:paraId="2187B3EC" w14:textId="77777777" w:rsidR="00DB4C66" w:rsidRPr="00AA7258" w:rsidRDefault="00DB4C66" w:rsidP="004464E0">
            <w:pPr>
              <w:pStyle w:val="Normal6"/>
              <w:jc w:val="center"/>
              <w:rPr>
                <w:szCs w:val="24"/>
              </w:rPr>
            </w:pPr>
            <w:r w:rsidRPr="00AA7258">
              <w:rPr>
                <w:b/>
                <w:i/>
              </w:rPr>
              <w:t>Article 6 bis</w:t>
            </w:r>
          </w:p>
        </w:tc>
      </w:tr>
      <w:tr w:rsidR="00AA7258" w:rsidRPr="00AA7258" w14:paraId="58DBC21C" w14:textId="77777777" w:rsidTr="004464E0">
        <w:trPr>
          <w:jc w:val="center"/>
        </w:trPr>
        <w:tc>
          <w:tcPr>
            <w:tcW w:w="4876" w:type="dxa"/>
          </w:tcPr>
          <w:p w14:paraId="2E8438A0" w14:textId="77777777" w:rsidR="00DB4C66" w:rsidRPr="00AA7258" w:rsidRDefault="00DB4C66" w:rsidP="004464E0">
            <w:pPr>
              <w:pStyle w:val="Normal6"/>
            </w:pPr>
          </w:p>
        </w:tc>
        <w:tc>
          <w:tcPr>
            <w:tcW w:w="4876" w:type="dxa"/>
          </w:tcPr>
          <w:p w14:paraId="217D2406" w14:textId="77777777" w:rsidR="00DB4C66" w:rsidRPr="00AA7258" w:rsidRDefault="00DB4C66" w:rsidP="004464E0">
            <w:pPr>
              <w:pStyle w:val="Normal6"/>
              <w:jc w:val="center"/>
              <w:rPr>
                <w:szCs w:val="24"/>
              </w:rPr>
            </w:pPr>
            <w:r w:rsidRPr="00AA7258">
              <w:rPr>
                <w:b/>
                <w:i/>
              </w:rPr>
              <w:t>Obligations en matière de stratégies d’élevage</w:t>
            </w:r>
          </w:p>
        </w:tc>
      </w:tr>
      <w:tr w:rsidR="00AA7258" w:rsidRPr="00AA7258" w14:paraId="37FC673D" w14:textId="77777777" w:rsidTr="004464E0">
        <w:trPr>
          <w:jc w:val="center"/>
        </w:trPr>
        <w:tc>
          <w:tcPr>
            <w:tcW w:w="4876" w:type="dxa"/>
          </w:tcPr>
          <w:p w14:paraId="01B29467" w14:textId="77777777" w:rsidR="00DB4C66" w:rsidRPr="00AA7258" w:rsidRDefault="00DB4C66" w:rsidP="004464E0">
            <w:pPr>
              <w:pStyle w:val="Normal6"/>
            </w:pPr>
          </w:p>
        </w:tc>
        <w:tc>
          <w:tcPr>
            <w:tcW w:w="4876" w:type="dxa"/>
          </w:tcPr>
          <w:p w14:paraId="3AF3D9EF" w14:textId="77777777" w:rsidR="00DB4C66" w:rsidRPr="00AA7258" w:rsidRDefault="00DB4C66" w:rsidP="004464E0">
            <w:pPr>
              <w:pStyle w:val="Normal6"/>
              <w:rPr>
                <w:szCs w:val="24"/>
              </w:rPr>
            </w:pPr>
            <w:r w:rsidRPr="00AA7258">
              <w:rPr>
                <w:b/>
                <w:i/>
              </w:rPr>
              <w:t>1.</w:t>
            </w:r>
            <w:r w:rsidRPr="00AA7258">
              <w:rPr>
                <w:b/>
                <w:i/>
              </w:rPr>
              <w:tab/>
              <w:t>Les opérateurs des établissements d’élevage veillent à ce que leurs stratégies d’élevage privilégient la santé et le bien-être de l’animal, et réduisent au minimum le risque de production de chiens ou de chats présentant des génotypes ou des phénotypes associés à des effets néfastes sur leur bien-être.</w:t>
            </w:r>
          </w:p>
        </w:tc>
      </w:tr>
      <w:tr w:rsidR="00AA7258" w:rsidRPr="00AA7258" w14:paraId="6E396440" w14:textId="77777777" w:rsidTr="004464E0">
        <w:trPr>
          <w:jc w:val="center"/>
        </w:trPr>
        <w:tc>
          <w:tcPr>
            <w:tcW w:w="4876" w:type="dxa"/>
          </w:tcPr>
          <w:p w14:paraId="69116F97" w14:textId="77777777" w:rsidR="00DB4C66" w:rsidRPr="00AA7258" w:rsidRDefault="00DB4C66" w:rsidP="004464E0">
            <w:pPr>
              <w:pStyle w:val="Normal6"/>
            </w:pPr>
          </w:p>
        </w:tc>
        <w:tc>
          <w:tcPr>
            <w:tcW w:w="4876" w:type="dxa"/>
          </w:tcPr>
          <w:p w14:paraId="5CF2EB4A" w14:textId="77777777" w:rsidR="00DB4C66" w:rsidRPr="00AA7258" w:rsidRDefault="00DB4C66" w:rsidP="004464E0">
            <w:pPr>
              <w:pStyle w:val="Normal6"/>
              <w:rPr>
                <w:szCs w:val="24"/>
              </w:rPr>
            </w:pPr>
            <w:r w:rsidRPr="00AA7258">
              <w:rPr>
                <w:b/>
                <w:i/>
              </w:rPr>
              <w:t>2.</w:t>
            </w:r>
            <w:r w:rsidRPr="00AA7258">
              <w:rPr>
                <w:b/>
                <w:i/>
              </w:rPr>
              <w:tab/>
              <w:t>Les opérateurs d’établissements d’élevage n’utilisent pas pour la reproduction des chiens ou des chats présentant des conformations extrêmes qui entraînent un risque élevé d’effets néfastes sur le bien-être de ces chiens ou chats, ou de leur progéniture.</w:t>
            </w:r>
          </w:p>
        </w:tc>
      </w:tr>
      <w:tr w:rsidR="00AA7258" w:rsidRPr="00AA7258" w14:paraId="2CBD29C6" w14:textId="77777777" w:rsidTr="004464E0">
        <w:trPr>
          <w:jc w:val="center"/>
        </w:trPr>
        <w:tc>
          <w:tcPr>
            <w:tcW w:w="4876" w:type="dxa"/>
          </w:tcPr>
          <w:p w14:paraId="2AC7DA72" w14:textId="77777777" w:rsidR="00DB4C66" w:rsidRPr="00AA7258" w:rsidRDefault="00DB4C66" w:rsidP="004464E0">
            <w:pPr>
              <w:pStyle w:val="Normal6"/>
            </w:pPr>
          </w:p>
        </w:tc>
        <w:tc>
          <w:tcPr>
            <w:tcW w:w="4876" w:type="dxa"/>
          </w:tcPr>
          <w:p w14:paraId="5014102B" w14:textId="77777777" w:rsidR="00DB4C66" w:rsidRPr="00AA7258" w:rsidRDefault="00DB4C66" w:rsidP="004464E0">
            <w:pPr>
              <w:pStyle w:val="Normal6"/>
              <w:rPr>
                <w:szCs w:val="24"/>
              </w:rPr>
            </w:pPr>
            <w:r w:rsidRPr="00AA7258">
              <w:rPr>
                <w:b/>
                <w:i/>
              </w:rPr>
              <w:t>3.</w:t>
            </w:r>
            <w:r w:rsidRPr="00AA7258">
              <w:rPr>
                <w:b/>
                <w:i/>
              </w:rPr>
              <w:tab/>
              <w:t xml:space="preserve">La Commission est habilitée à adopter des actes délégués conformément à l’article 23 afin de compléter le présent règlement en établissant les caractéristiques des génotypes et des phénotypes visés au paragraphe 1 du </w:t>
            </w:r>
            <w:r w:rsidRPr="00AA7258">
              <w:rPr>
                <w:b/>
                <w:i/>
              </w:rPr>
              <w:lastRenderedPageBreak/>
              <w:t>présent article, ainsi que les conformations extrêmes visées au paragraphe 2 du présent article, qui sont exclus de la reproduction, compte tenu des avis scientifiques de l’Autorité européenne de sécurité des aliments ainsi que des incidences sociales et économiques. Les actes délégués relatifs aux conformations extrêmes sont adoptés au plus tard le 1</w:t>
            </w:r>
            <w:r w:rsidRPr="00AA7258">
              <w:rPr>
                <w:b/>
                <w:i/>
                <w:vertAlign w:val="superscript"/>
              </w:rPr>
              <w:t>er</w:t>
            </w:r>
            <w:r w:rsidRPr="00AA7258">
              <w:rPr>
                <w:b/>
                <w:i/>
              </w:rPr>
              <w:t> juillet 2030.</w:t>
            </w:r>
          </w:p>
        </w:tc>
      </w:tr>
      <w:tr w:rsidR="00DB4C66" w:rsidRPr="00AA7258" w14:paraId="1384CBA3" w14:textId="77777777" w:rsidTr="004464E0">
        <w:trPr>
          <w:jc w:val="center"/>
        </w:trPr>
        <w:tc>
          <w:tcPr>
            <w:tcW w:w="4876" w:type="dxa"/>
          </w:tcPr>
          <w:p w14:paraId="6FF856D6" w14:textId="77777777" w:rsidR="00DB4C66" w:rsidRPr="00AA7258" w:rsidRDefault="00DB4C66" w:rsidP="004464E0">
            <w:pPr>
              <w:pStyle w:val="Normal6"/>
            </w:pPr>
          </w:p>
        </w:tc>
        <w:tc>
          <w:tcPr>
            <w:tcW w:w="4876" w:type="dxa"/>
          </w:tcPr>
          <w:p w14:paraId="25283BA4" w14:textId="77777777" w:rsidR="00DB4C66" w:rsidRPr="00AA7258" w:rsidRDefault="00DB4C66" w:rsidP="004464E0">
            <w:pPr>
              <w:pStyle w:val="Normal6"/>
              <w:rPr>
                <w:szCs w:val="24"/>
              </w:rPr>
            </w:pPr>
            <w:r w:rsidRPr="00AA7258">
              <w:rPr>
                <w:b/>
                <w:i/>
              </w:rPr>
              <w:t>4.</w:t>
            </w:r>
            <w:r w:rsidRPr="00AA7258">
              <w:rPr>
                <w:b/>
                <w:i/>
              </w:rPr>
              <w:tab/>
              <w:t>Sauf agrément par l’autorité compétente en raison d’un besoin spécifique pour préserver des races locales dont le patrimoine génétique est limité, l’élevage entre les parents et leur progéniture, entre frères et sœurs, entre demi-frères et demi-sœurs ou entre les grands-parents et leurs petits-enfants est interdit dans le cadre de la gestion de la reproduction des chiens et des chats.</w:t>
            </w:r>
          </w:p>
        </w:tc>
      </w:tr>
    </w:tbl>
    <w:p w14:paraId="6884E383" w14:textId="77777777" w:rsidR="00DB4C66" w:rsidRPr="00AA7258" w:rsidRDefault="00DB4C66" w:rsidP="00DB4C66"/>
    <w:p w14:paraId="4D18F460" w14:textId="77777777" w:rsidR="00DB4C66" w:rsidRPr="00AA7258" w:rsidRDefault="00DB4C66" w:rsidP="00DB4C66">
      <w:pPr>
        <w:pStyle w:val="AmNumberTabs"/>
      </w:pPr>
      <w:r w:rsidRPr="00AA7258">
        <w:t>Amendement</w:t>
      </w:r>
      <w:r w:rsidRPr="00AA7258">
        <w:tab/>
      </w:r>
      <w:r w:rsidRPr="00AA7258">
        <w:tab/>
        <w:t>104</w:t>
      </w:r>
    </w:p>
    <w:p w14:paraId="5163F445" w14:textId="77777777" w:rsidR="00DB4C66" w:rsidRPr="00AA7258" w:rsidRDefault="00DB4C66" w:rsidP="00DB4C66"/>
    <w:p w14:paraId="029EDC67" w14:textId="77777777" w:rsidR="00DB4C66" w:rsidRPr="00AA7258" w:rsidRDefault="00DB4C66" w:rsidP="00DB4C66">
      <w:pPr>
        <w:pStyle w:val="NormalBold"/>
        <w:keepNext/>
      </w:pPr>
      <w:r w:rsidRPr="00AA7258">
        <w:t>Proposition de règlement</w:t>
      </w:r>
    </w:p>
    <w:p w14:paraId="237A0D06" w14:textId="77777777" w:rsidR="00DB4C66" w:rsidRPr="00AA7258" w:rsidRDefault="00DB4C66" w:rsidP="00DB4C66">
      <w:pPr>
        <w:pStyle w:val="NormalBold"/>
      </w:pPr>
      <w:r w:rsidRPr="00AA7258">
        <w:t>Article 7 – titre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EA40F6A" w14:textId="77777777" w:rsidTr="004464E0">
        <w:trPr>
          <w:jc w:val="center"/>
        </w:trPr>
        <w:tc>
          <w:tcPr>
            <w:tcW w:w="9752" w:type="dxa"/>
            <w:gridSpan w:val="2"/>
          </w:tcPr>
          <w:p w14:paraId="1C525C1A" w14:textId="77777777" w:rsidR="00DB4C66" w:rsidRPr="00AA7258" w:rsidRDefault="00DB4C66" w:rsidP="004464E0">
            <w:pPr>
              <w:keepNext/>
            </w:pPr>
          </w:p>
        </w:tc>
      </w:tr>
      <w:tr w:rsidR="00AA7258" w:rsidRPr="00AA7258" w14:paraId="7F799098" w14:textId="77777777" w:rsidTr="004464E0">
        <w:trPr>
          <w:jc w:val="center"/>
        </w:trPr>
        <w:tc>
          <w:tcPr>
            <w:tcW w:w="4876" w:type="dxa"/>
          </w:tcPr>
          <w:p w14:paraId="16F0114E" w14:textId="77777777" w:rsidR="00DB4C66" w:rsidRPr="00AA7258" w:rsidRDefault="00DB4C66" w:rsidP="004464E0">
            <w:pPr>
              <w:pStyle w:val="ColumnHeading"/>
              <w:keepNext/>
            </w:pPr>
            <w:r w:rsidRPr="00AA7258">
              <w:t>Texte proposé par la Commission</w:t>
            </w:r>
          </w:p>
        </w:tc>
        <w:tc>
          <w:tcPr>
            <w:tcW w:w="4876" w:type="dxa"/>
          </w:tcPr>
          <w:p w14:paraId="12D48EDE" w14:textId="77777777" w:rsidR="00DB4C66" w:rsidRPr="00AA7258" w:rsidRDefault="00DB4C66" w:rsidP="004464E0">
            <w:pPr>
              <w:pStyle w:val="ColumnHeading"/>
              <w:keepNext/>
            </w:pPr>
            <w:r w:rsidRPr="00AA7258">
              <w:t>Amendement</w:t>
            </w:r>
          </w:p>
        </w:tc>
      </w:tr>
      <w:tr w:rsidR="00DB4C66" w:rsidRPr="00AA7258" w14:paraId="5BCF38DC" w14:textId="77777777" w:rsidTr="004464E0">
        <w:trPr>
          <w:jc w:val="center"/>
        </w:trPr>
        <w:tc>
          <w:tcPr>
            <w:tcW w:w="4876" w:type="dxa"/>
          </w:tcPr>
          <w:p w14:paraId="75AD0F07" w14:textId="77777777" w:rsidR="00DB4C66" w:rsidRPr="00AA7258" w:rsidRDefault="00DB4C66" w:rsidP="004464E0">
            <w:pPr>
              <w:pStyle w:val="Normal6"/>
            </w:pPr>
            <w:r w:rsidRPr="00AA7258">
              <w:rPr>
                <w:b/>
                <w:i/>
              </w:rPr>
              <w:t>Obligation de notifier l’activité d’élevage ou la détention de chiens</w:t>
            </w:r>
            <w:r w:rsidRPr="00AA7258">
              <w:t xml:space="preserve"> et </w:t>
            </w:r>
            <w:r w:rsidRPr="00AA7258">
              <w:rPr>
                <w:b/>
                <w:i/>
              </w:rPr>
              <w:t>de chats dans</w:t>
            </w:r>
            <w:r w:rsidRPr="00AA7258">
              <w:t xml:space="preserve"> des établissements</w:t>
            </w:r>
          </w:p>
        </w:tc>
        <w:tc>
          <w:tcPr>
            <w:tcW w:w="4876" w:type="dxa"/>
          </w:tcPr>
          <w:p w14:paraId="0B266A78" w14:textId="77777777" w:rsidR="00DB4C66" w:rsidRPr="00AA7258" w:rsidRDefault="00DB4C66" w:rsidP="004464E0">
            <w:pPr>
              <w:pStyle w:val="Normal6"/>
              <w:rPr>
                <w:szCs w:val="24"/>
              </w:rPr>
            </w:pPr>
            <w:r w:rsidRPr="00AA7258">
              <w:rPr>
                <w:b/>
                <w:i/>
              </w:rPr>
              <w:t>Notification</w:t>
            </w:r>
            <w:r w:rsidRPr="00AA7258">
              <w:t xml:space="preserve"> et </w:t>
            </w:r>
            <w:r w:rsidRPr="00AA7258">
              <w:rPr>
                <w:b/>
                <w:i/>
              </w:rPr>
              <w:t>enregistrement</w:t>
            </w:r>
            <w:r w:rsidRPr="00AA7258">
              <w:t xml:space="preserve"> des établissements</w:t>
            </w:r>
          </w:p>
        </w:tc>
      </w:tr>
    </w:tbl>
    <w:p w14:paraId="37C543C3" w14:textId="77777777" w:rsidR="00DB4C66" w:rsidRPr="00AA7258" w:rsidRDefault="00DB4C66" w:rsidP="00DB4C66"/>
    <w:p w14:paraId="25C562A3" w14:textId="77777777" w:rsidR="00DB4C66" w:rsidRPr="00AA7258" w:rsidRDefault="00DB4C66" w:rsidP="00DB4C66">
      <w:pPr>
        <w:pStyle w:val="AmNumberTabs"/>
      </w:pPr>
      <w:r w:rsidRPr="00AA7258">
        <w:t>Amendement</w:t>
      </w:r>
      <w:r w:rsidRPr="00AA7258">
        <w:tab/>
      </w:r>
      <w:r w:rsidRPr="00AA7258">
        <w:tab/>
        <w:t>105</w:t>
      </w:r>
    </w:p>
    <w:p w14:paraId="2065D60B" w14:textId="77777777" w:rsidR="00DB4C66" w:rsidRPr="00AA7258" w:rsidRDefault="00DB4C66" w:rsidP="00DB4C66"/>
    <w:p w14:paraId="7DD11AC4" w14:textId="77777777" w:rsidR="00DB4C66" w:rsidRPr="00AA7258" w:rsidRDefault="00DB4C66" w:rsidP="00DB4C66">
      <w:pPr>
        <w:pStyle w:val="NormalBold"/>
        <w:keepNext/>
      </w:pPr>
      <w:r w:rsidRPr="00AA7258">
        <w:t>Proposition de règlement</w:t>
      </w:r>
    </w:p>
    <w:p w14:paraId="59FCC8F0" w14:textId="77777777" w:rsidR="00DB4C66" w:rsidRPr="00AA7258" w:rsidRDefault="00DB4C66" w:rsidP="00DB4C66">
      <w:pPr>
        <w:pStyle w:val="NormalBold"/>
      </w:pPr>
      <w:r w:rsidRPr="00AA7258">
        <w:t>Article 7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B77C1A1" w14:textId="77777777" w:rsidTr="004464E0">
        <w:trPr>
          <w:jc w:val="center"/>
        </w:trPr>
        <w:tc>
          <w:tcPr>
            <w:tcW w:w="9752" w:type="dxa"/>
            <w:gridSpan w:val="2"/>
          </w:tcPr>
          <w:p w14:paraId="51B58337" w14:textId="77777777" w:rsidR="00DB4C66" w:rsidRPr="00AA7258" w:rsidRDefault="00DB4C66" w:rsidP="004464E0">
            <w:pPr>
              <w:keepNext/>
            </w:pPr>
          </w:p>
        </w:tc>
      </w:tr>
      <w:tr w:rsidR="00AA7258" w:rsidRPr="00AA7258" w14:paraId="2B005899" w14:textId="77777777" w:rsidTr="004464E0">
        <w:trPr>
          <w:jc w:val="center"/>
        </w:trPr>
        <w:tc>
          <w:tcPr>
            <w:tcW w:w="4876" w:type="dxa"/>
          </w:tcPr>
          <w:p w14:paraId="7C4BFF7F" w14:textId="77777777" w:rsidR="00DB4C66" w:rsidRPr="00AA7258" w:rsidRDefault="00DB4C66" w:rsidP="004464E0">
            <w:pPr>
              <w:pStyle w:val="ColumnHeading"/>
              <w:keepNext/>
            </w:pPr>
            <w:r w:rsidRPr="00AA7258">
              <w:t>Texte proposé par la Commission</w:t>
            </w:r>
          </w:p>
        </w:tc>
        <w:tc>
          <w:tcPr>
            <w:tcW w:w="4876" w:type="dxa"/>
          </w:tcPr>
          <w:p w14:paraId="0A95AC51" w14:textId="77777777" w:rsidR="00DB4C66" w:rsidRPr="00AA7258" w:rsidRDefault="00DB4C66" w:rsidP="004464E0">
            <w:pPr>
              <w:pStyle w:val="ColumnHeading"/>
              <w:keepNext/>
            </w:pPr>
            <w:r w:rsidRPr="00AA7258">
              <w:t>Amendement</w:t>
            </w:r>
          </w:p>
        </w:tc>
      </w:tr>
      <w:tr w:rsidR="00DB4C66" w:rsidRPr="00AA7258" w14:paraId="11002186" w14:textId="77777777" w:rsidTr="004464E0">
        <w:trPr>
          <w:jc w:val="center"/>
        </w:trPr>
        <w:tc>
          <w:tcPr>
            <w:tcW w:w="4876" w:type="dxa"/>
          </w:tcPr>
          <w:p w14:paraId="4753AFC3" w14:textId="77777777" w:rsidR="00DB4C66" w:rsidRPr="00AA7258" w:rsidRDefault="00DB4C66" w:rsidP="004464E0">
            <w:pPr>
              <w:pStyle w:val="Normal6"/>
            </w:pPr>
            <w:r w:rsidRPr="00AA7258">
              <w:t xml:space="preserve">Les opérateurs </w:t>
            </w:r>
            <w:r w:rsidRPr="00AA7258">
              <w:rPr>
                <w:b/>
                <w:i/>
              </w:rPr>
              <w:t xml:space="preserve">et les personnes physiques ou morales responsables de refuges </w:t>
            </w:r>
            <w:r w:rsidRPr="00AA7258">
              <w:t>notifient leur activité aux autorités compétentes, en fournissant les informations suivantes:</w:t>
            </w:r>
          </w:p>
        </w:tc>
        <w:tc>
          <w:tcPr>
            <w:tcW w:w="4876" w:type="dxa"/>
          </w:tcPr>
          <w:p w14:paraId="708A9EEF" w14:textId="77777777" w:rsidR="00DB4C66" w:rsidRPr="00AA7258" w:rsidRDefault="00DB4C66" w:rsidP="004464E0">
            <w:pPr>
              <w:pStyle w:val="Normal6"/>
              <w:rPr>
                <w:szCs w:val="24"/>
              </w:rPr>
            </w:pPr>
            <w:r w:rsidRPr="00AA7258">
              <w:t>Les opérateurs notifient leur activité aux autorités compétentes, en fournissant</w:t>
            </w:r>
            <w:r w:rsidRPr="00AA7258">
              <w:rPr>
                <w:b/>
                <w:i/>
              </w:rPr>
              <w:t xml:space="preserve"> au minimum</w:t>
            </w:r>
            <w:r w:rsidRPr="00AA7258">
              <w:t xml:space="preserve"> les informations suivantes:</w:t>
            </w:r>
          </w:p>
        </w:tc>
      </w:tr>
    </w:tbl>
    <w:p w14:paraId="4D12DE55" w14:textId="77777777" w:rsidR="00DB4C66" w:rsidRPr="00AA7258" w:rsidRDefault="00DB4C66" w:rsidP="00DB4C66"/>
    <w:p w14:paraId="67E835BF" w14:textId="77777777" w:rsidR="00DB4C66" w:rsidRPr="00AA7258" w:rsidRDefault="00DB4C66" w:rsidP="00DB4C66">
      <w:pPr>
        <w:pStyle w:val="AmNumberTabs"/>
      </w:pPr>
      <w:r w:rsidRPr="00AA7258">
        <w:t>Amendement</w:t>
      </w:r>
      <w:r w:rsidRPr="00AA7258">
        <w:tab/>
      </w:r>
      <w:r w:rsidRPr="00AA7258">
        <w:tab/>
        <w:t>106</w:t>
      </w:r>
    </w:p>
    <w:p w14:paraId="5262DC8B" w14:textId="77777777" w:rsidR="00DB4C66" w:rsidRPr="00AA7258" w:rsidRDefault="00DB4C66" w:rsidP="00DB4C66"/>
    <w:p w14:paraId="35B39983" w14:textId="77777777" w:rsidR="00DB4C66" w:rsidRPr="00AA7258" w:rsidRDefault="00DB4C66" w:rsidP="00DB4C66">
      <w:pPr>
        <w:pStyle w:val="NormalBold"/>
        <w:keepNext/>
      </w:pPr>
      <w:r w:rsidRPr="00AA7258">
        <w:t>Proposition de règlement</w:t>
      </w:r>
    </w:p>
    <w:p w14:paraId="46150856" w14:textId="77777777" w:rsidR="00DB4C66" w:rsidRPr="00AA7258" w:rsidRDefault="00DB4C66" w:rsidP="00DB4C66">
      <w:pPr>
        <w:pStyle w:val="NormalBold"/>
      </w:pPr>
      <w:r w:rsidRPr="00AA7258">
        <w:t>Article 7 – alinéa 1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BDCFD0D" w14:textId="77777777" w:rsidTr="004464E0">
        <w:trPr>
          <w:jc w:val="center"/>
        </w:trPr>
        <w:tc>
          <w:tcPr>
            <w:tcW w:w="9752" w:type="dxa"/>
            <w:gridSpan w:val="2"/>
          </w:tcPr>
          <w:p w14:paraId="2FEDAB9A" w14:textId="77777777" w:rsidR="00DB4C66" w:rsidRPr="00AA7258" w:rsidRDefault="00DB4C66" w:rsidP="004464E0">
            <w:pPr>
              <w:keepNext/>
            </w:pPr>
          </w:p>
        </w:tc>
      </w:tr>
      <w:tr w:rsidR="00AA7258" w:rsidRPr="00AA7258" w14:paraId="448CB905" w14:textId="77777777" w:rsidTr="004464E0">
        <w:trPr>
          <w:jc w:val="center"/>
        </w:trPr>
        <w:tc>
          <w:tcPr>
            <w:tcW w:w="4876" w:type="dxa"/>
          </w:tcPr>
          <w:p w14:paraId="77E4A7D9" w14:textId="77777777" w:rsidR="00DB4C66" w:rsidRPr="00AA7258" w:rsidRDefault="00DB4C66" w:rsidP="004464E0">
            <w:pPr>
              <w:pStyle w:val="ColumnHeading"/>
              <w:keepNext/>
            </w:pPr>
            <w:r w:rsidRPr="00AA7258">
              <w:t>Texte proposé par la Commission</w:t>
            </w:r>
          </w:p>
        </w:tc>
        <w:tc>
          <w:tcPr>
            <w:tcW w:w="4876" w:type="dxa"/>
          </w:tcPr>
          <w:p w14:paraId="1A081EA7" w14:textId="77777777" w:rsidR="00DB4C66" w:rsidRPr="00AA7258" w:rsidRDefault="00DB4C66" w:rsidP="004464E0">
            <w:pPr>
              <w:pStyle w:val="ColumnHeading"/>
              <w:keepNext/>
            </w:pPr>
            <w:r w:rsidRPr="00AA7258">
              <w:t>Amendement</w:t>
            </w:r>
          </w:p>
        </w:tc>
      </w:tr>
      <w:tr w:rsidR="00DB4C66" w:rsidRPr="00AA7258" w14:paraId="0B8047A5" w14:textId="77777777" w:rsidTr="004464E0">
        <w:trPr>
          <w:jc w:val="center"/>
        </w:trPr>
        <w:tc>
          <w:tcPr>
            <w:tcW w:w="4876" w:type="dxa"/>
          </w:tcPr>
          <w:p w14:paraId="65A2D22D" w14:textId="77777777" w:rsidR="00DB4C66" w:rsidRPr="00AA7258" w:rsidRDefault="00DB4C66" w:rsidP="004464E0">
            <w:pPr>
              <w:pStyle w:val="Normal6"/>
            </w:pPr>
            <w:r w:rsidRPr="00AA7258">
              <w:t>c)</w:t>
            </w:r>
            <w:r w:rsidRPr="00AA7258">
              <w:tab/>
              <w:t xml:space="preserve">le type d’établissement: établissement d’élevage, </w:t>
            </w:r>
            <w:r w:rsidRPr="00AA7258">
              <w:rPr>
                <w:b/>
                <w:i/>
              </w:rPr>
              <w:t>animalerie</w:t>
            </w:r>
            <w:r w:rsidRPr="00AA7258">
              <w:t xml:space="preserve"> ou </w:t>
            </w:r>
            <w:r w:rsidRPr="00AA7258">
              <w:rPr>
                <w:b/>
                <w:i/>
              </w:rPr>
              <w:t>refuge</w:t>
            </w:r>
            <w:r w:rsidRPr="00AA7258">
              <w:t>;</w:t>
            </w:r>
          </w:p>
        </w:tc>
        <w:tc>
          <w:tcPr>
            <w:tcW w:w="4876" w:type="dxa"/>
          </w:tcPr>
          <w:p w14:paraId="3265EEA0" w14:textId="77777777" w:rsidR="00DB4C66" w:rsidRPr="00AA7258" w:rsidRDefault="00DB4C66" w:rsidP="004464E0">
            <w:pPr>
              <w:pStyle w:val="Normal6"/>
              <w:rPr>
                <w:szCs w:val="24"/>
              </w:rPr>
            </w:pPr>
            <w:r w:rsidRPr="00AA7258">
              <w:t>c)</w:t>
            </w:r>
            <w:r w:rsidRPr="00AA7258">
              <w:tab/>
              <w:t xml:space="preserve">le type d’établissement: établissement d’élevage, </w:t>
            </w:r>
            <w:r w:rsidRPr="00AA7258">
              <w:rPr>
                <w:b/>
                <w:i/>
              </w:rPr>
              <w:t>établissement de vente, refuge</w:t>
            </w:r>
            <w:r w:rsidRPr="00AA7258">
              <w:t xml:space="preserve"> ou </w:t>
            </w:r>
            <w:r w:rsidRPr="00AA7258">
              <w:rPr>
                <w:b/>
                <w:i/>
              </w:rPr>
              <w:t>foyer d’accueil</w:t>
            </w:r>
            <w:r w:rsidRPr="00AA7258">
              <w:t>;</w:t>
            </w:r>
          </w:p>
        </w:tc>
      </w:tr>
    </w:tbl>
    <w:p w14:paraId="53493E69" w14:textId="77777777" w:rsidR="00DB4C66" w:rsidRPr="00AA7258" w:rsidRDefault="00DB4C66" w:rsidP="00DB4C66"/>
    <w:p w14:paraId="3BEC2833" w14:textId="77777777" w:rsidR="00DB4C66" w:rsidRPr="00AA7258" w:rsidRDefault="00DB4C66" w:rsidP="00DB4C66">
      <w:pPr>
        <w:pStyle w:val="AmNumberTabs"/>
      </w:pPr>
      <w:r w:rsidRPr="00AA7258">
        <w:t>Amendement</w:t>
      </w:r>
      <w:r w:rsidRPr="00AA7258">
        <w:tab/>
      </w:r>
      <w:r w:rsidRPr="00AA7258">
        <w:tab/>
        <w:t>107</w:t>
      </w:r>
    </w:p>
    <w:p w14:paraId="6DCEEF23" w14:textId="77777777" w:rsidR="00DB4C66" w:rsidRPr="00AA7258" w:rsidRDefault="00DB4C66" w:rsidP="00DB4C66"/>
    <w:p w14:paraId="36B8FDEA" w14:textId="77777777" w:rsidR="00DB4C66" w:rsidRPr="00AA7258" w:rsidRDefault="00DB4C66" w:rsidP="00DB4C66">
      <w:pPr>
        <w:pStyle w:val="NormalBold"/>
        <w:keepNext/>
      </w:pPr>
      <w:r w:rsidRPr="00AA7258">
        <w:t>Proposition de règlement</w:t>
      </w:r>
    </w:p>
    <w:p w14:paraId="71F1B892" w14:textId="77777777" w:rsidR="00DB4C66" w:rsidRPr="00AA7258" w:rsidRDefault="00DB4C66" w:rsidP="00DB4C66">
      <w:pPr>
        <w:pStyle w:val="NormalBold"/>
      </w:pPr>
      <w:r w:rsidRPr="00AA7258">
        <w:t>Article 7 – alinéa 1 – point 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5E38733" w14:textId="77777777" w:rsidTr="004464E0">
        <w:trPr>
          <w:jc w:val="center"/>
        </w:trPr>
        <w:tc>
          <w:tcPr>
            <w:tcW w:w="9752" w:type="dxa"/>
            <w:gridSpan w:val="2"/>
          </w:tcPr>
          <w:p w14:paraId="6142AC94" w14:textId="77777777" w:rsidR="00DB4C66" w:rsidRPr="00AA7258" w:rsidRDefault="00DB4C66" w:rsidP="004464E0">
            <w:pPr>
              <w:keepNext/>
            </w:pPr>
          </w:p>
        </w:tc>
      </w:tr>
      <w:tr w:rsidR="00AA7258" w:rsidRPr="00AA7258" w14:paraId="1D7FEF5D" w14:textId="77777777" w:rsidTr="004464E0">
        <w:trPr>
          <w:jc w:val="center"/>
        </w:trPr>
        <w:tc>
          <w:tcPr>
            <w:tcW w:w="4876" w:type="dxa"/>
          </w:tcPr>
          <w:p w14:paraId="14C69CC7" w14:textId="77777777" w:rsidR="00DB4C66" w:rsidRPr="00AA7258" w:rsidRDefault="00DB4C66" w:rsidP="004464E0">
            <w:pPr>
              <w:pStyle w:val="ColumnHeading"/>
              <w:keepNext/>
            </w:pPr>
            <w:r w:rsidRPr="00AA7258">
              <w:t>Texte proposé par la Commission</w:t>
            </w:r>
          </w:p>
        </w:tc>
        <w:tc>
          <w:tcPr>
            <w:tcW w:w="4876" w:type="dxa"/>
          </w:tcPr>
          <w:p w14:paraId="22792B54" w14:textId="77777777" w:rsidR="00DB4C66" w:rsidRPr="00AA7258" w:rsidRDefault="00DB4C66" w:rsidP="004464E0">
            <w:pPr>
              <w:pStyle w:val="ColumnHeading"/>
              <w:keepNext/>
            </w:pPr>
            <w:r w:rsidRPr="00AA7258">
              <w:t>Amendement</w:t>
            </w:r>
          </w:p>
        </w:tc>
      </w:tr>
      <w:tr w:rsidR="00DB4C66" w:rsidRPr="00AA7258" w14:paraId="6163D9CB" w14:textId="77777777" w:rsidTr="004464E0">
        <w:trPr>
          <w:jc w:val="center"/>
        </w:trPr>
        <w:tc>
          <w:tcPr>
            <w:tcW w:w="4876" w:type="dxa"/>
          </w:tcPr>
          <w:p w14:paraId="500E7EF4" w14:textId="77777777" w:rsidR="00DB4C66" w:rsidRPr="00AA7258" w:rsidRDefault="00DB4C66" w:rsidP="004464E0">
            <w:pPr>
              <w:pStyle w:val="Normal6"/>
            </w:pPr>
            <w:r w:rsidRPr="00AA7258">
              <w:t>e)</w:t>
            </w:r>
            <w:r w:rsidRPr="00AA7258">
              <w:tab/>
            </w:r>
            <w:r w:rsidRPr="00AA7258">
              <w:rPr>
                <w:b/>
                <w:i/>
              </w:rPr>
              <w:t>le</w:t>
            </w:r>
            <w:r w:rsidRPr="00AA7258">
              <w:t xml:space="preserve"> nombre maximal </w:t>
            </w:r>
            <w:r w:rsidRPr="00AA7258">
              <w:rPr>
                <w:b/>
                <w:i/>
              </w:rPr>
              <w:t>d’animaux</w:t>
            </w:r>
            <w:r w:rsidRPr="00AA7258">
              <w:t xml:space="preserve"> pouvant être détenus dans l’établissement.</w:t>
            </w:r>
          </w:p>
        </w:tc>
        <w:tc>
          <w:tcPr>
            <w:tcW w:w="4876" w:type="dxa"/>
          </w:tcPr>
          <w:p w14:paraId="57292B02" w14:textId="77777777" w:rsidR="00DB4C66" w:rsidRPr="00AA7258" w:rsidRDefault="00DB4C66" w:rsidP="004464E0">
            <w:pPr>
              <w:pStyle w:val="Normal6"/>
              <w:rPr>
                <w:szCs w:val="24"/>
              </w:rPr>
            </w:pPr>
            <w:r w:rsidRPr="00AA7258">
              <w:t>e)</w:t>
            </w:r>
            <w:r w:rsidRPr="00AA7258">
              <w:tab/>
            </w:r>
            <w:r w:rsidRPr="00AA7258">
              <w:rPr>
                <w:b/>
                <w:i/>
              </w:rPr>
              <w:t>la capacité d’accueil de l’établissement, exprimée en</w:t>
            </w:r>
            <w:r w:rsidRPr="00AA7258">
              <w:t xml:space="preserve"> nombre maximal </w:t>
            </w:r>
            <w:r w:rsidRPr="00AA7258">
              <w:rPr>
                <w:b/>
                <w:i/>
              </w:rPr>
              <w:t>de chiens et de chats</w:t>
            </w:r>
            <w:r w:rsidRPr="00AA7258">
              <w:t xml:space="preserve"> pouvant être détenus dans l’établissement.</w:t>
            </w:r>
          </w:p>
        </w:tc>
      </w:tr>
    </w:tbl>
    <w:p w14:paraId="4EA73A6E" w14:textId="77777777" w:rsidR="00DB4C66" w:rsidRPr="00AA7258" w:rsidRDefault="00DB4C66" w:rsidP="00DB4C66"/>
    <w:p w14:paraId="00796734" w14:textId="77777777" w:rsidR="00DB4C66" w:rsidRPr="00AA7258" w:rsidRDefault="00DB4C66" w:rsidP="00DB4C66">
      <w:pPr>
        <w:pStyle w:val="AmNumberTabs"/>
      </w:pPr>
      <w:r w:rsidRPr="00AA7258">
        <w:t>Amendement</w:t>
      </w:r>
      <w:r w:rsidRPr="00AA7258">
        <w:tab/>
      </w:r>
      <w:r w:rsidRPr="00AA7258">
        <w:tab/>
        <w:t>108</w:t>
      </w:r>
    </w:p>
    <w:p w14:paraId="4C78F62E" w14:textId="77777777" w:rsidR="00DB4C66" w:rsidRPr="00AA7258" w:rsidRDefault="00DB4C66" w:rsidP="00DB4C66"/>
    <w:p w14:paraId="578916B5" w14:textId="77777777" w:rsidR="00DB4C66" w:rsidRPr="00AA7258" w:rsidRDefault="00DB4C66" w:rsidP="00DB4C66">
      <w:pPr>
        <w:pStyle w:val="NormalBold"/>
        <w:keepNext/>
      </w:pPr>
      <w:r w:rsidRPr="00AA7258">
        <w:t>Proposition de règlement</w:t>
      </w:r>
    </w:p>
    <w:p w14:paraId="4138F472" w14:textId="77777777" w:rsidR="00DB4C66" w:rsidRPr="00AA7258" w:rsidRDefault="00DB4C66" w:rsidP="00DB4C66">
      <w:pPr>
        <w:pStyle w:val="NormalBold"/>
      </w:pPr>
      <w:r w:rsidRPr="00AA7258">
        <w:t>Article 7 – alinéa 1 – sous-alinéa 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534CBD0" w14:textId="77777777" w:rsidTr="004464E0">
        <w:trPr>
          <w:jc w:val="center"/>
        </w:trPr>
        <w:tc>
          <w:tcPr>
            <w:tcW w:w="9752" w:type="dxa"/>
            <w:gridSpan w:val="2"/>
          </w:tcPr>
          <w:p w14:paraId="41069953" w14:textId="77777777" w:rsidR="00DB4C66" w:rsidRPr="00AA7258" w:rsidRDefault="00DB4C66" w:rsidP="004464E0">
            <w:pPr>
              <w:keepNext/>
            </w:pPr>
          </w:p>
        </w:tc>
      </w:tr>
      <w:tr w:rsidR="00AA7258" w:rsidRPr="00AA7258" w14:paraId="1575D2A8" w14:textId="77777777" w:rsidTr="004464E0">
        <w:trPr>
          <w:jc w:val="center"/>
        </w:trPr>
        <w:tc>
          <w:tcPr>
            <w:tcW w:w="4876" w:type="dxa"/>
          </w:tcPr>
          <w:p w14:paraId="457BA90D" w14:textId="77777777" w:rsidR="00DB4C66" w:rsidRPr="00AA7258" w:rsidRDefault="00DB4C66" w:rsidP="004464E0">
            <w:pPr>
              <w:pStyle w:val="ColumnHeading"/>
              <w:keepNext/>
            </w:pPr>
            <w:r w:rsidRPr="00AA7258">
              <w:t>Texte proposé par la Commission</w:t>
            </w:r>
          </w:p>
        </w:tc>
        <w:tc>
          <w:tcPr>
            <w:tcW w:w="4876" w:type="dxa"/>
          </w:tcPr>
          <w:p w14:paraId="3411444B" w14:textId="77777777" w:rsidR="00DB4C66" w:rsidRPr="00AA7258" w:rsidRDefault="00DB4C66" w:rsidP="004464E0">
            <w:pPr>
              <w:pStyle w:val="ColumnHeading"/>
              <w:keepNext/>
            </w:pPr>
            <w:r w:rsidRPr="00AA7258">
              <w:t>Amendement</w:t>
            </w:r>
          </w:p>
        </w:tc>
      </w:tr>
      <w:tr w:rsidR="00AA7258" w:rsidRPr="00AA7258" w14:paraId="00610783" w14:textId="77777777" w:rsidTr="004464E0">
        <w:trPr>
          <w:jc w:val="center"/>
        </w:trPr>
        <w:tc>
          <w:tcPr>
            <w:tcW w:w="4876" w:type="dxa"/>
          </w:tcPr>
          <w:p w14:paraId="641F2F9A" w14:textId="77777777" w:rsidR="00DB4C66" w:rsidRPr="00AA7258" w:rsidRDefault="00DB4C66" w:rsidP="004464E0">
            <w:pPr>
              <w:pStyle w:val="Normal6"/>
            </w:pPr>
          </w:p>
        </w:tc>
        <w:tc>
          <w:tcPr>
            <w:tcW w:w="4876" w:type="dxa"/>
          </w:tcPr>
          <w:p w14:paraId="1B72061B" w14:textId="77777777" w:rsidR="00DB4C66" w:rsidRPr="00AA7258" w:rsidRDefault="00DB4C66" w:rsidP="004464E0">
            <w:pPr>
              <w:pStyle w:val="Normal6"/>
              <w:rPr>
                <w:szCs w:val="24"/>
              </w:rPr>
            </w:pPr>
            <w:r w:rsidRPr="00AA7258">
              <w:rPr>
                <w:b/>
                <w:i/>
              </w:rPr>
              <w:t>Les opérateurs notifient à l’autorité compétente:</w:t>
            </w:r>
          </w:p>
        </w:tc>
      </w:tr>
      <w:tr w:rsidR="00AA7258" w:rsidRPr="00AA7258" w14:paraId="12F39B62" w14:textId="77777777" w:rsidTr="004464E0">
        <w:trPr>
          <w:jc w:val="center"/>
        </w:trPr>
        <w:tc>
          <w:tcPr>
            <w:tcW w:w="4876" w:type="dxa"/>
          </w:tcPr>
          <w:p w14:paraId="2569EDEE" w14:textId="77777777" w:rsidR="00DB4C66" w:rsidRPr="00AA7258" w:rsidRDefault="00DB4C66" w:rsidP="004464E0">
            <w:pPr>
              <w:pStyle w:val="Normal6"/>
            </w:pPr>
          </w:p>
        </w:tc>
        <w:tc>
          <w:tcPr>
            <w:tcW w:w="4876" w:type="dxa"/>
          </w:tcPr>
          <w:p w14:paraId="6BD985EC" w14:textId="77777777" w:rsidR="00DB4C66" w:rsidRPr="00AA7258" w:rsidRDefault="00DB4C66" w:rsidP="004464E0">
            <w:pPr>
              <w:pStyle w:val="Normal6"/>
              <w:rPr>
                <w:szCs w:val="24"/>
              </w:rPr>
            </w:pPr>
            <w:r w:rsidRPr="00AA7258">
              <w:rPr>
                <w:b/>
                <w:i/>
              </w:rPr>
              <w:t>a)</w:t>
            </w:r>
            <w:r w:rsidRPr="00AA7258">
              <w:rPr>
                <w:b/>
                <w:i/>
              </w:rPr>
              <w:tab/>
              <w:t>tout changement concernant les informations visées au paragraphe 1;</w:t>
            </w:r>
          </w:p>
        </w:tc>
      </w:tr>
      <w:tr w:rsidR="00AA7258" w:rsidRPr="00AA7258" w14:paraId="052A3527" w14:textId="77777777" w:rsidTr="004464E0">
        <w:trPr>
          <w:jc w:val="center"/>
        </w:trPr>
        <w:tc>
          <w:tcPr>
            <w:tcW w:w="4876" w:type="dxa"/>
          </w:tcPr>
          <w:p w14:paraId="269CC0C4" w14:textId="77777777" w:rsidR="00DB4C66" w:rsidRPr="00AA7258" w:rsidRDefault="00DB4C66" w:rsidP="004464E0">
            <w:pPr>
              <w:pStyle w:val="Normal6"/>
            </w:pPr>
          </w:p>
        </w:tc>
        <w:tc>
          <w:tcPr>
            <w:tcW w:w="4876" w:type="dxa"/>
          </w:tcPr>
          <w:p w14:paraId="669BE196" w14:textId="77777777" w:rsidR="00DB4C66" w:rsidRPr="00AA7258" w:rsidRDefault="00DB4C66" w:rsidP="004464E0">
            <w:pPr>
              <w:pStyle w:val="Normal6"/>
              <w:rPr>
                <w:szCs w:val="24"/>
              </w:rPr>
            </w:pPr>
            <w:r w:rsidRPr="00AA7258">
              <w:rPr>
                <w:b/>
                <w:i/>
              </w:rPr>
              <w:t>b)</w:t>
            </w:r>
            <w:r w:rsidRPr="00AA7258">
              <w:rPr>
                <w:b/>
                <w:i/>
              </w:rPr>
              <w:tab/>
              <w:t>toute cessation d’activité, en précisant également le délai dans lequel l’activité doit être arrêtée, qui ne devrait pas excéder un mois après la cessation, et fournissent également des informations sur le sort des animaux;</w:t>
            </w:r>
          </w:p>
        </w:tc>
      </w:tr>
      <w:tr w:rsidR="00AA7258" w:rsidRPr="00AA7258" w14:paraId="3B16BB2F" w14:textId="77777777" w:rsidTr="004464E0">
        <w:trPr>
          <w:jc w:val="center"/>
        </w:trPr>
        <w:tc>
          <w:tcPr>
            <w:tcW w:w="4876" w:type="dxa"/>
          </w:tcPr>
          <w:p w14:paraId="3F45BDBC" w14:textId="77777777" w:rsidR="00DB4C66" w:rsidRPr="00AA7258" w:rsidRDefault="00DB4C66" w:rsidP="004464E0">
            <w:pPr>
              <w:pStyle w:val="Normal6"/>
            </w:pPr>
          </w:p>
        </w:tc>
        <w:tc>
          <w:tcPr>
            <w:tcW w:w="4876" w:type="dxa"/>
          </w:tcPr>
          <w:p w14:paraId="718CA159" w14:textId="77777777" w:rsidR="00DB4C66" w:rsidRPr="00AA7258" w:rsidRDefault="00DB4C66" w:rsidP="004464E0">
            <w:pPr>
              <w:pStyle w:val="Normal6"/>
              <w:rPr>
                <w:szCs w:val="24"/>
              </w:rPr>
            </w:pPr>
            <w:r w:rsidRPr="00AA7258">
              <w:rPr>
                <w:b/>
                <w:i/>
              </w:rPr>
              <w:t xml:space="preserve">sans préjudice de toute information supplémentaire requise en vertu du présent article, les opérateurs ne sont pas tenus de notifier à nouveau les informations déjà communiquées conformément à l’article 84, paragraphe 1, point b), du règlement </w:t>
            </w:r>
            <w:r w:rsidRPr="00AA7258">
              <w:rPr>
                <w:b/>
                <w:i/>
              </w:rPr>
              <w:lastRenderedPageBreak/>
              <w:t>(UE) 2016/429.</w:t>
            </w:r>
          </w:p>
        </w:tc>
      </w:tr>
      <w:tr w:rsidR="00DB4C66" w:rsidRPr="00AA7258" w14:paraId="4578674F" w14:textId="77777777" w:rsidTr="004464E0">
        <w:trPr>
          <w:jc w:val="center"/>
        </w:trPr>
        <w:tc>
          <w:tcPr>
            <w:tcW w:w="4876" w:type="dxa"/>
          </w:tcPr>
          <w:p w14:paraId="7217CA9F" w14:textId="77777777" w:rsidR="00DB4C66" w:rsidRPr="00AA7258" w:rsidRDefault="00DB4C66" w:rsidP="004464E0">
            <w:pPr>
              <w:pStyle w:val="Normal6"/>
            </w:pPr>
          </w:p>
        </w:tc>
        <w:tc>
          <w:tcPr>
            <w:tcW w:w="4876" w:type="dxa"/>
          </w:tcPr>
          <w:p w14:paraId="15C519B8" w14:textId="77777777" w:rsidR="00DB4C66" w:rsidRPr="00AA7258" w:rsidRDefault="00DB4C66" w:rsidP="004464E0">
            <w:pPr>
              <w:pStyle w:val="Normal6"/>
              <w:rPr>
                <w:szCs w:val="24"/>
              </w:rPr>
            </w:pPr>
            <w:r w:rsidRPr="00AA7258">
              <w:rPr>
                <w:b/>
                <w:i/>
              </w:rPr>
              <w:t>L’autorité compétente tient un registre des établissements et peut utiliser, à cette fin, le registre prévu à l’article 101, paragraphe 1, point a) du règlement (UE) 2016/429.</w:t>
            </w:r>
          </w:p>
        </w:tc>
      </w:tr>
    </w:tbl>
    <w:p w14:paraId="372015C5" w14:textId="77777777" w:rsidR="00DB4C66" w:rsidRPr="00AA7258" w:rsidRDefault="00DB4C66" w:rsidP="00DB4C66"/>
    <w:p w14:paraId="64EFF8C3" w14:textId="77777777" w:rsidR="00DB4C66" w:rsidRPr="00AA7258" w:rsidRDefault="00DB4C66" w:rsidP="00DB4C66">
      <w:pPr>
        <w:pStyle w:val="AmNumberTabs"/>
      </w:pPr>
      <w:r w:rsidRPr="00AA7258">
        <w:t>Amendement</w:t>
      </w:r>
      <w:r w:rsidRPr="00AA7258">
        <w:tab/>
      </w:r>
      <w:r w:rsidRPr="00AA7258">
        <w:tab/>
        <w:t>109</w:t>
      </w:r>
    </w:p>
    <w:p w14:paraId="652734A4" w14:textId="77777777" w:rsidR="00DB4C66" w:rsidRPr="00AA7258" w:rsidRDefault="00DB4C66" w:rsidP="00DB4C66"/>
    <w:p w14:paraId="2C1B75AF" w14:textId="77777777" w:rsidR="00DB4C66" w:rsidRPr="00AA7258" w:rsidRDefault="00DB4C66" w:rsidP="00DB4C66">
      <w:pPr>
        <w:pStyle w:val="NormalBold"/>
        <w:keepNext/>
      </w:pPr>
      <w:r w:rsidRPr="00AA7258">
        <w:t>Proposition de règlement</w:t>
      </w:r>
    </w:p>
    <w:p w14:paraId="347E88F3" w14:textId="77777777" w:rsidR="00DB4C66" w:rsidRPr="00AA7258" w:rsidRDefault="00DB4C66" w:rsidP="00DB4C66">
      <w:pPr>
        <w:pStyle w:val="NormalBold"/>
      </w:pPr>
      <w:r w:rsidRPr="00AA7258">
        <w:t>Article 7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5CA0CD4" w14:textId="77777777" w:rsidTr="004464E0">
        <w:trPr>
          <w:jc w:val="center"/>
        </w:trPr>
        <w:tc>
          <w:tcPr>
            <w:tcW w:w="9752" w:type="dxa"/>
            <w:gridSpan w:val="2"/>
          </w:tcPr>
          <w:p w14:paraId="7558ABF7" w14:textId="77777777" w:rsidR="00DB4C66" w:rsidRPr="00AA7258" w:rsidRDefault="00DB4C66" w:rsidP="004464E0">
            <w:pPr>
              <w:keepNext/>
            </w:pPr>
          </w:p>
        </w:tc>
      </w:tr>
      <w:tr w:rsidR="00AA7258" w:rsidRPr="00AA7258" w14:paraId="70773673" w14:textId="77777777" w:rsidTr="004464E0">
        <w:trPr>
          <w:jc w:val="center"/>
        </w:trPr>
        <w:tc>
          <w:tcPr>
            <w:tcW w:w="4876" w:type="dxa"/>
          </w:tcPr>
          <w:p w14:paraId="135B02A6" w14:textId="77777777" w:rsidR="00DB4C66" w:rsidRPr="00AA7258" w:rsidRDefault="00DB4C66" w:rsidP="004464E0">
            <w:pPr>
              <w:pStyle w:val="ColumnHeading"/>
              <w:keepNext/>
            </w:pPr>
            <w:r w:rsidRPr="00AA7258">
              <w:t>Texte proposé par la Commission</w:t>
            </w:r>
          </w:p>
        </w:tc>
        <w:tc>
          <w:tcPr>
            <w:tcW w:w="4876" w:type="dxa"/>
          </w:tcPr>
          <w:p w14:paraId="258167C8" w14:textId="77777777" w:rsidR="00DB4C66" w:rsidRPr="00AA7258" w:rsidRDefault="00DB4C66" w:rsidP="004464E0">
            <w:pPr>
              <w:pStyle w:val="ColumnHeading"/>
              <w:keepNext/>
            </w:pPr>
            <w:r w:rsidRPr="00AA7258">
              <w:t>Amendement</w:t>
            </w:r>
          </w:p>
        </w:tc>
      </w:tr>
      <w:tr w:rsidR="00AA7258" w:rsidRPr="00AA7258" w14:paraId="1E343406" w14:textId="77777777" w:rsidTr="004464E0">
        <w:trPr>
          <w:jc w:val="center"/>
        </w:trPr>
        <w:tc>
          <w:tcPr>
            <w:tcW w:w="4876" w:type="dxa"/>
          </w:tcPr>
          <w:p w14:paraId="2870CEF8" w14:textId="77777777" w:rsidR="00DB4C66" w:rsidRPr="00AA7258" w:rsidRDefault="00DB4C66" w:rsidP="004464E0">
            <w:pPr>
              <w:pStyle w:val="Normal6"/>
            </w:pPr>
          </w:p>
        </w:tc>
        <w:tc>
          <w:tcPr>
            <w:tcW w:w="4876" w:type="dxa"/>
          </w:tcPr>
          <w:p w14:paraId="0AC0B6DF" w14:textId="77777777" w:rsidR="00DB4C66" w:rsidRPr="00AA7258" w:rsidRDefault="00DB4C66" w:rsidP="004464E0">
            <w:pPr>
              <w:pStyle w:val="Normal6"/>
              <w:jc w:val="center"/>
              <w:rPr>
                <w:szCs w:val="24"/>
              </w:rPr>
            </w:pPr>
            <w:r w:rsidRPr="00AA7258">
              <w:rPr>
                <w:b/>
                <w:i/>
              </w:rPr>
              <w:t>Article 7 bis</w:t>
            </w:r>
          </w:p>
        </w:tc>
      </w:tr>
      <w:tr w:rsidR="00AA7258" w:rsidRPr="00AA7258" w14:paraId="7ECBAB20" w14:textId="77777777" w:rsidTr="004464E0">
        <w:trPr>
          <w:jc w:val="center"/>
        </w:trPr>
        <w:tc>
          <w:tcPr>
            <w:tcW w:w="4876" w:type="dxa"/>
          </w:tcPr>
          <w:p w14:paraId="53BC87B2" w14:textId="77777777" w:rsidR="00DB4C66" w:rsidRPr="00AA7258" w:rsidRDefault="00DB4C66" w:rsidP="004464E0">
            <w:pPr>
              <w:pStyle w:val="Normal6"/>
            </w:pPr>
          </w:p>
        </w:tc>
        <w:tc>
          <w:tcPr>
            <w:tcW w:w="4876" w:type="dxa"/>
          </w:tcPr>
          <w:p w14:paraId="02AE9661" w14:textId="77777777" w:rsidR="00DB4C66" w:rsidRPr="00AA7258" w:rsidRDefault="00DB4C66" w:rsidP="004464E0">
            <w:pPr>
              <w:pStyle w:val="Normal6"/>
              <w:jc w:val="center"/>
              <w:rPr>
                <w:szCs w:val="24"/>
              </w:rPr>
            </w:pPr>
            <w:r w:rsidRPr="00AA7258">
              <w:rPr>
                <w:b/>
                <w:i/>
              </w:rPr>
              <w:t>Agrément des établissements d’élevage</w:t>
            </w:r>
          </w:p>
        </w:tc>
      </w:tr>
      <w:tr w:rsidR="00AA7258" w:rsidRPr="00AA7258" w14:paraId="4850072B" w14:textId="77777777" w:rsidTr="004464E0">
        <w:trPr>
          <w:jc w:val="center"/>
        </w:trPr>
        <w:tc>
          <w:tcPr>
            <w:tcW w:w="4876" w:type="dxa"/>
          </w:tcPr>
          <w:p w14:paraId="6670EB0D" w14:textId="77777777" w:rsidR="00DB4C66" w:rsidRPr="00AA7258" w:rsidRDefault="00DB4C66" w:rsidP="004464E0">
            <w:pPr>
              <w:pStyle w:val="Normal6"/>
            </w:pPr>
          </w:p>
        </w:tc>
        <w:tc>
          <w:tcPr>
            <w:tcW w:w="4876" w:type="dxa"/>
          </w:tcPr>
          <w:p w14:paraId="14F64F61" w14:textId="77777777" w:rsidR="00DB4C66" w:rsidRPr="00AA7258" w:rsidRDefault="00DB4C66" w:rsidP="004464E0">
            <w:pPr>
              <w:pStyle w:val="Normal6"/>
              <w:rPr>
                <w:szCs w:val="24"/>
              </w:rPr>
            </w:pPr>
            <w:r w:rsidRPr="00AA7258">
              <w:rPr>
                <w:b/>
                <w:i/>
              </w:rPr>
              <w:t>1.</w:t>
            </w:r>
            <w:r w:rsidRPr="00AA7258">
              <w:rPr>
                <w:b/>
                <w:i/>
              </w:rPr>
              <w:tab/>
              <w:t>Les opérateurs d’établissements d’élevage mettent des chiens ou des chats sur le marché uniquement après avoir obtenu de l’autorité compétente l’agrément de leur établissement.</w:t>
            </w:r>
          </w:p>
        </w:tc>
      </w:tr>
      <w:tr w:rsidR="00AA7258" w:rsidRPr="00AA7258" w14:paraId="6326F1A3" w14:textId="77777777" w:rsidTr="004464E0">
        <w:trPr>
          <w:jc w:val="center"/>
        </w:trPr>
        <w:tc>
          <w:tcPr>
            <w:tcW w:w="4876" w:type="dxa"/>
          </w:tcPr>
          <w:p w14:paraId="412FC8AC" w14:textId="77777777" w:rsidR="00DB4C66" w:rsidRPr="00AA7258" w:rsidRDefault="00DB4C66" w:rsidP="004464E0">
            <w:pPr>
              <w:pStyle w:val="Normal6"/>
            </w:pPr>
          </w:p>
        </w:tc>
        <w:tc>
          <w:tcPr>
            <w:tcW w:w="4876" w:type="dxa"/>
          </w:tcPr>
          <w:p w14:paraId="61325655" w14:textId="77777777" w:rsidR="00DB4C66" w:rsidRPr="00AA7258" w:rsidRDefault="00DB4C66" w:rsidP="004464E0">
            <w:pPr>
              <w:pStyle w:val="Normal6"/>
              <w:rPr>
                <w:szCs w:val="24"/>
              </w:rPr>
            </w:pPr>
            <w:r w:rsidRPr="00AA7258">
              <w:rPr>
                <w:b/>
                <w:i/>
              </w:rPr>
              <w:t>2.</w:t>
            </w:r>
            <w:r w:rsidRPr="00AA7258">
              <w:rPr>
                <w:b/>
                <w:i/>
              </w:rPr>
              <w:tab/>
              <w:t>L’autorité compétente effectue des inspections sur place pour vérifier que l’établissement satisfait aux exigences du présent règlement. Les États membres peuvent autoriser que ces inspections se déroulent à distance à condition que les moyens de communication à distance utilisés fournissent des éléments de preuve suffisants pour permettre à l’autorité compétente de réaliser des inspections fiables. L’autorité compétente ne délivre un certificat d’agrément qu’à un établissement d’élevage satisfaisant aux exigences du présent règlement.</w:t>
            </w:r>
          </w:p>
        </w:tc>
      </w:tr>
      <w:tr w:rsidR="00DB4C66" w:rsidRPr="00AA7258" w14:paraId="08D81177" w14:textId="77777777" w:rsidTr="004464E0">
        <w:trPr>
          <w:jc w:val="center"/>
        </w:trPr>
        <w:tc>
          <w:tcPr>
            <w:tcW w:w="4876" w:type="dxa"/>
          </w:tcPr>
          <w:p w14:paraId="6810F698" w14:textId="77777777" w:rsidR="00DB4C66" w:rsidRPr="00AA7258" w:rsidRDefault="00DB4C66" w:rsidP="004464E0">
            <w:pPr>
              <w:pStyle w:val="Normal6"/>
            </w:pPr>
          </w:p>
        </w:tc>
        <w:tc>
          <w:tcPr>
            <w:tcW w:w="4876" w:type="dxa"/>
          </w:tcPr>
          <w:p w14:paraId="6DD11323" w14:textId="77777777" w:rsidR="00DB4C66" w:rsidRPr="00AA7258" w:rsidRDefault="00DB4C66" w:rsidP="004464E0">
            <w:pPr>
              <w:pStyle w:val="Normal6"/>
              <w:rPr>
                <w:szCs w:val="24"/>
              </w:rPr>
            </w:pPr>
            <w:r w:rsidRPr="00AA7258">
              <w:rPr>
                <w:b/>
                <w:i/>
              </w:rPr>
              <w:t>3.</w:t>
            </w:r>
            <w:r w:rsidRPr="00AA7258">
              <w:rPr>
                <w:b/>
                <w:i/>
              </w:rPr>
              <w:tab/>
              <w:t>Les autorités compétentes tiennent à jour une liste des établissements d’élevage agréés et la rendent publique.</w:t>
            </w:r>
          </w:p>
        </w:tc>
      </w:tr>
    </w:tbl>
    <w:p w14:paraId="6422BD7F" w14:textId="77777777" w:rsidR="00DB4C66" w:rsidRPr="00AA7258" w:rsidRDefault="00DB4C66" w:rsidP="00DB4C66"/>
    <w:p w14:paraId="23CCA4FA" w14:textId="77777777" w:rsidR="00DB4C66" w:rsidRPr="00AA7258" w:rsidRDefault="00DB4C66" w:rsidP="00DB4C66">
      <w:pPr>
        <w:pStyle w:val="AmNumberTabs"/>
      </w:pPr>
      <w:r w:rsidRPr="00AA7258">
        <w:t>Amendement</w:t>
      </w:r>
      <w:r w:rsidRPr="00AA7258">
        <w:tab/>
      </w:r>
      <w:r w:rsidRPr="00AA7258">
        <w:tab/>
        <w:t>110</w:t>
      </w:r>
    </w:p>
    <w:p w14:paraId="7CE1DD9D" w14:textId="77777777" w:rsidR="00DB4C66" w:rsidRPr="00AA7258" w:rsidRDefault="00DB4C66" w:rsidP="00DB4C66"/>
    <w:p w14:paraId="7FFFC538" w14:textId="77777777" w:rsidR="00DB4C66" w:rsidRPr="00AA7258" w:rsidRDefault="00DB4C66" w:rsidP="00DB4C66">
      <w:pPr>
        <w:pStyle w:val="NormalBold"/>
        <w:keepNext/>
      </w:pPr>
      <w:r w:rsidRPr="00AA7258">
        <w:t>Proposition de règlement</w:t>
      </w:r>
    </w:p>
    <w:p w14:paraId="123DF8D9" w14:textId="77777777" w:rsidR="00DB4C66" w:rsidRPr="00AA7258" w:rsidRDefault="00DB4C66" w:rsidP="00DB4C66">
      <w:pPr>
        <w:pStyle w:val="NormalBold"/>
      </w:pPr>
      <w:r w:rsidRPr="00AA7258">
        <w:t>Article 8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A53C6DB" w14:textId="77777777" w:rsidTr="004464E0">
        <w:trPr>
          <w:jc w:val="center"/>
        </w:trPr>
        <w:tc>
          <w:tcPr>
            <w:tcW w:w="9752" w:type="dxa"/>
            <w:gridSpan w:val="2"/>
          </w:tcPr>
          <w:p w14:paraId="6E8047EA" w14:textId="77777777" w:rsidR="00DB4C66" w:rsidRPr="00AA7258" w:rsidRDefault="00DB4C66" w:rsidP="004464E0">
            <w:pPr>
              <w:keepNext/>
            </w:pPr>
          </w:p>
        </w:tc>
      </w:tr>
      <w:tr w:rsidR="00AA7258" w:rsidRPr="00AA7258" w14:paraId="06F442A7" w14:textId="77777777" w:rsidTr="004464E0">
        <w:trPr>
          <w:jc w:val="center"/>
        </w:trPr>
        <w:tc>
          <w:tcPr>
            <w:tcW w:w="4876" w:type="dxa"/>
          </w:tcPr>
          <w:p w14:paraId="0B009A4D" w14:textId="77777777" w:rsidR="00DB4C66" w:rsidRPr="00AA7258" w:rsidRDefault="00DB4C66" w:rsidP="004464E0">
            <w:pPr>
              <w:pStyle w:val="ColumnHeading"/>
              <w:keepNext/>
            </w:pPr>
            <w:r w:rsidRPr="00AA7258">
              <w:t>Texte proposé par la Commission</w:t>
            </w:r>
          </w:p>
        </w:tc>
        <w:tc>
          <w:tcPr>
            <w:tcW w:w="4876" w:type="dxa"/>
          </w:tcPr>
          <w:p w14:paraId="312C2E2D" w14:textId="77777777" w:rsidR="00DB4C66" w:rsidRPr="00AA7258" w:rsidRDefault="00DB4C66" w:rsidP="004464E0">
            <w:pPr>
              <w:pStyle w:val="ColumnHeading"/>
              <w:keepNext/>
            </w:pPr>
            <w:r w:rsidRPr="00AA7258">
              <w:t>Amendement</w:t>
            </w:r>
          </w:p>
        </w:tc>
      </w:tr>
      <w:tr w:rsidR="00DB4C66" w:rsidRPr="00AA7258" w14:paraId="0BB00351" w14:textId="77777777" w:rsidTr="004464E0">
        <w:trPr>
          <w:jc w:val="center"/>
        </w:trPr>
        <w:tc>
          <w:tcPr>
            <w:tcW w:w="4876" w:type="dxa"/>
          </w:tcPr>
          <w:p w14:paraId="63ADAD06" w14:textId="77777777" w:rsidR="00DB4C66" w:rsidRPr="00AA7258" w:rsidRDefault="00DB4C66" w:rsidP="004464E0">
            <w:pPr>
              <w:pStyle w:val="Normal6"/>
            </w:pPr>
            <w:r w:rsidRPr="00AA7258">
              <w:t>1.</w:t>
            </w:r>
            <w:r w:rsidRPr="00AA7258">
              <w:tab/>
            </w:r>
            <w:r w:rsidRPr="00AA7258">
              <w:rPr>
                <w:b/>
                <w:i/>
              </w:rPr>
              <w:t>Lorsque</w:t>
            </w:r>
            <w:r w:rsidRPr="00AA7258">
              <w:t xml:space="preserve"> les opérateurs </w:t>
            </w:r>
            <w:r w:rsidRPr="00AA7258">
              <w:rPr>
                <w:b/>
                <w:i/>
              </w:rPr>
              <w:t>et les personnes physiques</w:t>
            </w:r>
            <w:r w:rsidRPr="00AA7258">
              <w:t xml:space="preserve"> ou </w:t>
            </w:r>
            <w:r w:rsidRPr="00AA7258">
              <w:rPr>
                <w:b/>
                <w:i/>
              </w:rPr>
              <w:t>morales responsables de refuges mettent sur</w:t>
            </w:r>
            <w:r w:rsidRPr="00AA7258">
              <w:t xml:space="preserve"> le </w:t>
            </w:r>
            <w:r w:rsidRPr="00AA7258">
              <w:rPr>
                <w:b/>
                <w:i/>
              </w:rPr>
              <w:t>marché</w:t>
            </w:r>
            <w:r w:rsidRPr="00AA7258">
              <w:t xml:space="preserve"> ou </w:t>
            </w:r>
            <w:r w:rsidRPr="00AA7258">
              <w:rPr>
                <w:b/>
                <w:i/>
              </w:rPr>
              <w:t>cèdent des chiens ou</w:t>
            </w:r>
            <w:r w:rsidRPr="00AA7258">
              <w:t xml:space="preserve"> des </w:t>
            </w:r>
            <w:r w:rsidRPr="00AA7258">
              <w:rPr>
                <w:b/>
                <w:i/>
              </w:rPr>
              <w:t>chats aux fins de leur détention en tant qu’animaux de compagnie, ils fournissent à l’acquéreur les informations nécessaires pour lui permettre d’assurer le bien-être</w:t>
            </w:r>
            <w:r w:rsidRPr="00AA7258">
              <w:t xml:space="preserve"> de </w:t>
            </w:r>
            <w:r w:rsidRPr="00AA7258">
              <w:rPr>
                <w:b/>
                <w:i/>
              </w:rPr>
              <w:t>l’animal</w:t>
            </w:r>
            <w:r w:rsidRPr="00AA7258">
              <w:t xml:space="preserve">, </w:t>
            </w:r>
            <w:r w:rsidRPr="00AA7258">
              <w:rPr>
                <w:b/>
                <w:i/>
              </w:rPr>
              <w:t>y compris</w:t>
            </w:r>
            <w:r w:rsidRPr="00AA7258">
              <w:t xml:space="preserve"> des informations sur </w:t>
            </w:r>
            <w:r w:rsidRPr="00AA7258">
              <w:rPr>
                <w:b/>
                <w:i/>
              </w:rPr>
              <w:t>la possession responsable</w:t>
            </w:r>
            <w:r w:rsidRPr="00AA7258">
              <w:t>.</w:t>
            </w:r>
          </w:p>
        </w:tc>
        <w:tc>
          <w:tcPr>
            <w:tcW w:w="4876" w:type="dxa"/>
          </w:tcPr>
          <w:p w14:paraId="18D3AD67" w14:textId="77777777" w:rsidR="00DB4C66" w:rsidRPr="00AA7258" w:rsidRDefault="00DB4C66" w:rsidP="004464E0">
            <w:pPr>
              <w:pStyle w:val="Normal6"/>
              <w:rPr>
                <w:szCs w:val="24"/>
              </w:rPr>
            </w:pPr>
            <w:r w:rsidRPr="00AA7258">
              <w:t>1.</w:t>
            </w:r>
            <w:r w:rsidRPr="00AA7258">
              <w:tab/>
              <w:t xml:space="preserve">Les opérateurs </w:t>
            </w:r>
            <w:r w:rsidRPr="00AA7258">
              <w:rPr>
                <w:b/>
                <w:i/>
              </w:rPr>
              <w:t>fournissent à l’acquéreur d’un chien</w:t>
            </w:r>
            <w:r w:rsidRPr="00AA7258">
              <w:t xml:space="preserve"> ou </w:t>
            </w:r>
            <w:r w:rsidRPr="00AA7258">
              <w:rPr>
                <w:b/>
                <w:i/>
              </w:rPr>
              <w:t>d’un chat les informations nécessaires pour lui permettre d’assurer</w:t>
            </w:r>
            <w:r w:rsidRPr="00AA7258">
              <w:t xml:space="preserve"> le </w:t>
            </w:r>
            <w:r w:rsidRPr="00AA7258">
              <w:rPr>
                <w:b/>
                <w:i/>
              </w:rPr>
              <w:t>bien-être du chien</w:t>
            </w:r>
            <w:r w:rsidRPr="00AA7258">
              <w:t xml:space="preserve"> ou </w:t>
            </w:r>
            <w:r w:rsidRPr="00AA7258">
              <w:rPr>
                <w:b/>
                <w:i/>
              </w:rPr>
              <w:t>du chat, y compris</w:t>
            </w:r>
            <w:r w:rsidRPr="00AA7258">
              <w:t xml:space="preserve"> des </w:t>
            </w:r>
            <w:r w:rsidRPr="00AA7258">
              <w:rPr>
                <w:b/>
                <w:i/>
              </w:rPr>
              <w:t>informations sur la possession responsable et sur les besoins spécifiques du chien ou du chat en matière d’alimentation, de soins, de santé, de conditions d’hébergement et</w:t>
            </w:r>
            <w:r w:rsidRPr="00AA7258">
              <w:t xml:space="preserve"> de </w:t>
            </w:r>
            <w:r w:rsidRPr="00AA7258">
              <w:rPr>
                <w:b/>
                <w:i/>
              </w:rPr>
              <w:t>besoins comportementaux</w:t>
            </w:r>
            <w:r w:rsidRPr="00AA7258">
              <w:t xml:space="preserve">, </w:t>
            </w:r>
            <w:r w:rsidRPr="00AA7258">
              <w:rPr>
                <w:b/>
                <w:i/>
              </w:rPr>
              <w:t>ainsi que</w:t>
            </w:r>
            <w:r w:rsidRPr="00AA7258">
              <w:t xml:space="preserve"> des informations sur </w:t>
            </w:r>
            <w:r w:rsidRPr="00AA7258">
              <w:rPr>
                <w:b/>
                <w:i/>
              </w:rPr>
              <w:t>sa santé, notamment son statut vaccinal</w:t>
            </w:r>
            <w:r w:rsidRPr="00AA7258">
              <w:t>.</w:t>
            </w:r>
          </w:p>
        </w:tc>
      </w:tr>
    </w:tbl>
    <w:p w14:paraId="7A7BE50F" w14:textId="77777777" w:rsidR="00DB4C66" w:rsidRPr="00AA7258" w:rsidRDefault="00DB4C66" w:rsidP="00DB4C66"/>
    <w:p w14:paraId="7E0F57D9" w14:textId="77777777" w:rsidR="00DB4C66" w:rsidRPr="00AA7258" w:rsidRDefault="00DB4C66" w:rsidP="00DB4C66">
      <w:pPr>
        <w:pStyle w:val="AmNumberTabs"/>
      </w:pPr>
      <w:r w:rsidRPr="00AA7258">
        <w:t>Amendement</w:t>
      </w:r>
      <w:r w:rsidRPr="00AA7258">
        <w:tab/>
      </w:r>
      <w:r w:rsidRPr="00AA7258">
        <w:tab/>
        <w:t>111</w:t>
      </w:r>
    </w:p>
    <w:p w14:paraId="2DAA1326" w14:textId="77777777" w:rsidR="00DB4C66" w:rsidRPr="00AA7258" w:rsidRDefault="00DB4C66" w:rsidP="00DB4C66"/>
    <w:p w14:paraId="70AD6142" w14:textId="77777777" w:rsidR="00DB4C66" w:rsidRPr="00AA7258" w:rsidRDefault="00DB4C66" w:rsidP="00DB4C66">
      <w:pPr>
        <w:pStyle w:val="NormalBold"/>
        <w:keepNext/>
      </w:pPr>
      <w:r w:rsidRPr="00AA7258">
        <w:t>Proposition de règlement</w:t>
      </w:r>
    </w:p>
    <w:p w14:paraId="4679139E" w14:textId="77777777" w:rsidR="00DB4C66" w:rsidRPr="00AA7258" w:rsidRDefault="00DB4C66" w:rsidP="00DB4C66">
      <w:pPr>
        <w:pStyle w:val="NormalBold"/>
      </w:pPr>
      <w:r w:rsidRPr="00AA7258">
        <w:t>Article 8 – paragraphe 2 – alinéa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7FD7186" w14:textId="77777777" w:rsidTr="004464E0">
        <w:trPr>
          <w:jc w:val="center"/>
        </w:trPr>
        <w:tc>
          <w:tcPr>
            <w:tcW w:w="9752" w:type="dxa"/>
            <w:gridSpan w:val="2"/>
          </w:tcPr>
          <w:p w14:paraId="2DF26AF1" w14:textId="77777777" w:rsidR="00DB4C66" w:rsidRPr="00AA7258" w:rsidRDefault="00DB4C66" w:rsidP="004464E0">
            <w:pPr>
              <w:keepNext/>
            </w:pPr>
          </w:p>
        </w:tc>
      </w:tr>
      <w:tr w:rsidR="00AA7258" w:rsidRPr="00AA7258" w14:paraId="2815D544" w14:textId="77777777" w:rsidTr="004464E0">
        <w:trPr>
          <w:jc w:val="center"/>
        </w:trPr>
        <w:tc>
          <w:tcPr>
            <w:tcW w:w="4876" w:type="dxa"/>
          </w:tcPr>
          <w:p w14:paraId="60F8F094" w14:textId="77777777" w:rsidR="00DB4C66" w:rsidRPr="00AA7258" w:rsidRDefault="00DB4C66" w:rsidP="004464E0">
            <w:pPr>
              <w:pStyle w:val="ColumnHeading"/>
              <w:keepNext/>
            </w:pPr>
            <w:r w:rsidRPr="00AA7258">
              <w:t>Texte proposé par la Commission</w:t>
            </w:r>
          </w:p>
        </w:tc>
        <w:tc>
          <w:tcPr>
            <w:tcW w:w="4876" w:type="dxa"/>
          </w:tcPr>
          <w:p w14:paraId="493241DF" w14:textId="77777777" w:rsidR="00DB4C66" w:rsidRPr="00AA7258" w:rsidRDefault="00DB4C66" w:rsidP="004464E0">
            <w:pPr>
              <w:pStyle w:val="ColumnHeading"/>
              <w:keepNext/>
            </w:pPr>
            <w:r w:rsidRPr="00AA7258">
              <w:t>Amendement</w:t>
            </w:r>
          </w:p>
        </w:tc>
      </w:tr>
      <w:tr w:rsidR="00DB4C66" w:rsidRPr="00AA7258" w14:paraId="6BA652CA" w14:textId="77777777" w:rsidTr="004464E0">
        <w:trPr>
          <w:jc w:val="center"/>
        </w:trPr>
        <w:tc>
          <w:tcPr>
            <w:tcW w:w="4876" w:type="dxa"/>
          </w:tcPr>
          <w:p w14:paraId="68A34F97" w14:textId="77777777" w:rsidR="00DB4C66" w:rsidRPr="00AA7258" w:rsidRDefault="00DB4C66" w:rsidP="004464E0">
            <w:pPr>
              <w:pStyle w:val="Normal6"/>
            </w:pPr>
            <w:r w:rsidRPr="00AA7258">
              <w:t>2.</w:t>
            </w:r>
            <w:r w:rsidRPr="00AA7258">
              <w:tab/>
              <w:t xml:space="preserve">Lorsque la </w:t>
            </w:r>
            <w:r w:rsidRPr="00AA7258">
              <w:rPr>
                <w:b/>
                <w:i/>
              </w:rPr>
              <w:t>cession</w:t>
            </w:r>
            <w:r w:rsidRPr="00AA7258">
              <w:t xml:space="preserve"> de chiens et de chats </w:t>
            </w:r>
            <w:r w:rsidRPr="00AA7258">
              <w:rPr>
                <w:b/>
                <w:i/>
              </w:rPr>
              <w:t>fait l’objet d’une publicité</w:t>
            </w:r>
            <w:r w:rsidRPr="00AA7258">
              <w:t xml:space="preserve"> en ligne, </w:t>
            </w:r>
            <w:r w:rsidRPr="00AA7258">
              <w:rPr>
                <w:b/>
                <w:i/>
              </w:rPr>
              <w:t>l’annonce comporte</w:t>
            </w:r>
            <w:r w:rsidRPr="00AA7258">
              <w:t>, en caractères clairement visibles et gras</w:t>
            </w:r>
            <w:r w:rsidRPr="00AA7258">
              <w:rPr>
                <w:b/>
                <w:i/>
              </w:rPr>
              <w:t>, l’avertissement suivant</w:t>
            </w:r>
            <w:r w:rsidRPr="00AA7258">
              <w:t>:</w:t>
            </w:r>
          </w:p>
        </w:tc>
        <w:tc>
          <w:tcPr>
            <w:tcW w:w="4876" w:type="dxa"/>
          </w:tcPr>
          <w:p w14:paraId="5C315568" w14:textId="77777777" w:rsidR="00DB4C66" w:rsidRPr="00AA7258" w:rsidRDefault="00DB4C66" w:rsidP="004464E0">
            <w:pPr>
              <w:pStyle w:val="Normal6"/>
              <w:rPr>
                <w:szCs w:val="24"/>
              </w:rPr>
            </w:pPr>
            <w:r w:rsidRPr="00AA7258">
              <w:t>2.</w:t>
            </w:r>
            <w:r w:rsidRPr="00AA7258">
              <w:tab/>
              <w:t xml:space="preserve">Lorsque </w:t>
            </w:r>
            <w:r w:rsidRPr="00AA7258">
              <w:rPr>
                <w:b/>
                <w:i/>
              </w:rPr>
              <w:t xml:space="preserve">les opérateurs et les personnes physiques ou morales font de </w:t>
            </w:r>
            <w:r w:rsidRPr="00AA7258">
              <w:t xml:space="preserve">la </w:t>
            </w:r>
            <w:r w:rsidRPr="00AA7258">
              <w:rPr>
                <w:b/>
                <w:i/>
              </w:rPr>
              <w:t>publicité pour la mise sur le marché</w:t>
            </w:r>
            <w:r w:rsidRPr="00AA7258">
              <w:t xml:space="preserve"> de chiens et de chats </w:t>
            </w:r>
            <w:r w:rsidRPr="00AA7258">
              <w:rPr>
                <w:b/>
                <w:i/>
              </w:rPr>
              <w:t>via des plateformes</w:t>
            </w:r>
            <w:r w:rsidRPr="00AA7258">
              <w:t xml:space="preserve"> en ligne, </w:t>
            </w:r>
            <w:r w:rsidRPr="00AA7258">
              <w:rPr>
                <w:b/>
                <w:i/>
              </w:rPr>
              <w:t>il convient, au minimum</w:t>
            </w:r>
            <w:r w:rsidRPr="00AA7258">
              <w:t>,</w:t>
            </w:r>
            <w:r w:rsidRPr="00AA7258">
              <w:rPr>
                <w:b/>
                <w:i/>
              </w:rPr>
              <w:t xml:space="preserve"> d’afficher l’avertissement suivant</w:t>
            </w:r>
            <w:r w:rsidRPr="00AA7258">
              <w:t xml:space="preserve"> en caractères clairement visibles et gras:</w:t>
            </w:r>
          </w:p>
        </w:tc>
      </w:tr>
    </w:tbl>
    <w:p w14:paraId="587F1248" w14:textId="77777777" w:rsidR="00DB4C66" w:rsidRPr="00AA7258" w:rsidRDefault="00DB4C66" w:rsidP="00DB4C66"/>
    <w:p w14:paraId="1DED3258" w14:textId="77777777" w:rsidR="00B17AE7" w:rsidRPr="00AA7258" w:rsidRDefault="00B17AE7" w:rsidP="00B17AE7">
      <w:pPr>
        <w:pStyle w:val="AmNumberTabs"/>
        <w:widowControl/>
      </w:pPr>
      <w:r w:rsidRPr="00AA7258">
        <w:t>Amendement</w:t>
      </w:r>
      <w:r w:rsidRPr="00AA7258">
        <w:tab/>
      </w:r>
      <w:r w:rsidRPr="00AA7258">
        <w:tab/>
        <w:t>288</w:t>
      </w:r>
    </w:p>
    <w:p w14:paraId="2FB119CF" w14:textId="77777777" w:rsidR="00B17AE7" w:rsidRPr="00AA7258" w:rsidRDefault="00B17AE7" w:rsidP="00B17AE7">
      <w:pPr>
        <w:pStyle w:val="NormalBold12b"/>
      </w:pPr>
      <w:r w:rsidRPr="00AA7258">
        <w:t>Proposition de règlement</w:t>
      </w:r>
    </w:p>
    <w:p w14:paraId="24494049" w14:textId="31308BE0" w:rsidR="00B17AE7" w:rsidRPr="00AA7258" w:rsidRDefault="00B17AE7" w:rsidP="00ED5340">
      <w:pPr>
        <w:pStyle w:val="NormalBold"/>
        <w:widowControl/>
      </w:pPr>
      <w:r w:rsidRPr="00AA7258">
        <w:t>Article 8 – paragraphe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498A3F1B" w14:textId="77777777" w:rsidTr="00FE309E">
        <w:trPr>
          <w:trHeight w:hRule="exact" w:val="240"/>
          <w:jc w:val="center"/>
        </w:trPr>
        <w:tc>
          <w:tcPr>
            <w:tcW w:w="9752" w:type="dxa"/>
            <w:gridSpan w:val="2"/>
            <w:tcBorders>
              <w:top w:val="nil"/>
              <w:left w:val="nil"/>
              <w:bottom w:val="nil"/>
              <w:right w:val="nil"/>
            </w:tcBorders>
          </w:tcPr>
          <w:p w14:paraId="2933F6A7" w14:textId="77777777" w:rsidR="00B17AE7" w:rsidRPr="00AA7258" w:rsidRDefault="00B17AE7" w:rsidP="00FE309E">
            <w:pPr>
              <w:widowControl/>
            </w:pPr>
          </w:p>
        </w:tc>
      </w:tr>
      <w:tr w:rsidR="00AA7258" w:rsidRPr="00AA7258" w14:paraId="7E3E85C2" w14:textId="77777777" w:rsidTr="00FE309E">
        <w:trPr>
          <w:trHeight w:val="240"/>
          <w:jc w:val="center"/>
        </w:trPr>
        <w:tc>
          <w:tcPr>
            <w:tcW w:w="4876" w:type="dxa"/>
            <w:tcBorders>
              <w:top w:val="nil"/>
              <w:left w:val="nil"/>
              <w:bottom w:val="nil"/>
              <w:right w:val="nil"/>
            </w:tcBorders>
          </w:tcPr>
          <w:p w14:paraId="57A3D1DD" w14:textId="77777777" w:rsidR="00B17AE7" w:rsidRPr="00AA7258" w:rsidRDefault="00B17AE7" w:rsidP="00FE309E">
            <w:pPr>
              <w:pStyle w:val="AmColumnHeading"/>
              <w:widowControl/>
            </w:pPr>
            <w:r w:rsidRPr="00AA7258">
              <w:t>Texte proposé par la Commission</w:t>
            </w:r>
          </w:p>
        </w:tc>
        <w:tc>
          <w:tcPr>
            <w:tcW w:w="4876" w:type="dxa"/>
            <w:tcBorders>
              <w:top w:val="nil"/>
              <w:left w:val="nil"/>
              <w:bottom w:val="nil"/>
              <w:right w:val="nil"/>
            </w:tcBorders>
          </w:tcPr>
          <w:p w14:paraId="42B6EA12" w14:textId="77777777" w:rsidR="00B17AE7" w:rsidRPr="00AA7258" w:rsidRDefault="00B17AE7" w:rsidP="00FE309E">
            <w:pPr>
              <w:pStyle w:val="AmColumnHeading"/>
              <w:widowControl/>
            </w:pPr>
            <w:r w:rsidRPr="00AA7258">
              <w:t>Amendement</w:t>
            </w:r>
          </w:p>
        </w:tc>
      </w:tr>
      <w:tr w:rsidR="00B17AE7" w:rsidRPr="00AA7258" w14:paraId="174FA40D" w14:textId="77777777" w:rsidTr="00FE309E">
        <w:trPr>
          <w:jc w:val="center"/>
        </w:trPr>
        <w:tc>
          <w:tcPr>
            <w:tcW w:w="4876" w:type="dxa"/>
            <w:tcBorders>
              <w:top w:val="nil"/>
              <w:left w:val="nil"/>
              <w:bottom w:val="nil"/>
              <w:right w:val="nil"/>
            </w:tcBorders>
          </w:tcPr>
          <w:p w14:paraId="054279B2" w14:textId="77777777" w:rsidR="00AB6F98" w:rsidRDefault="00AB6F98" w:rsidP="00FE309E">
            <w:pPr>
              <w:pStyle w:val="Normal6a"/>
              <w:widowControl/>
            </w:pPr>
            <w:r w:rsidRPr="00AB6F98">
              <w:t xml:space="preserve">2. </w:t>
            </w:r>
            <w:r w:rsidRPr="00AA7258">
              <w:tab/>
            </w:r>
            <w:r w:rsidRPr="00AB6F98">
              <w:t>Lorsque la cession de chiens et de chats fait l’objet d’une publicité en ligne, l’annonce comporte, en caractères clairement visibles et gras, l’avertissement suivant:</w:t>
            </w:r>
          </w:p>
          <w:p w14:paraId="3F9E5FC8" w14:textId="1CC70CC0" w:rsidR="00B17AE7" w:rsidRPr="00AA7258" w:rsidRDefault="00AB6F98" w:rsidP="00FE309E">
            <w:pPr>
              <w:pStyle w:val="Normal6a"/>
              <w:widowControl/>
            </w:pPr>
            <w:r>
              <w:t>«</w:t>
            </w:r>
            <w:r w:rsidR="00B17AE7" w:rsidRPr="00AA7258">
              <w:t xml:space="preserve">Un animal n’est pas un jouet. L’achat ou l’adoption d’un animal est une décision qui change la vie. En tant que propriétaire d’un animal, vous êtes tenu(e) de veiller à ce que </w:t>
            </w:r>
            <w:r w:rsidR="00B17AE7" w:rsidRPr="00AA7258">
              <w:rPr>
                <w:b/>
                <w:i/>
              </w:rPr>
              <w:t xml:space="preserve">tous </w:t>
            </w:r>
            <w:r w:rsidR="00B17AE7" w:rsidRPr="00AA7258">
              <w:t xml:space="preserve">ses besoins en matière de santé et </w:t>
            </w:r>
            <w:r w:rsidR="00B17AE7" w:rsidRPr="00AA7258">
              <w:lastRenderedPageBreak/>
              <w:t>de bien-être soient satisfaits à tout moment.</w:t>
            </w:r>
            <w:r>
              <w:t>»</w:t>
            </w:r>
          </w:p>
        </w:tc>
        <w:tc>
          <w:tcPr>
            <w:tcW w:w="4876" w:type="dxa"/>
            <w:tcBorders>
              <w:top w:val="nil"/>
              <w:left w:val="nil"/>
              <w:bottom w:val="nil"/>
              <w:right w:val="nil"/>
            </w:tcBorders>
          </w:tcPr>
          <w:p w14:paraId="23E74539" w14:textId="77777777" w:rsidR="00AB6F98" w:rsidRDefault="00AB6F98" w:rsidP="00FE309E">
            <w:pPr>
              <w:pStyle w:val="Normal6a"/>
              <w:widowControl/>
              <w:rPr>
                <w:b/>
                <w:i/>
              </w:rPr>
            </w:pPr>
            <w:r w:rsidRPr="00AB6F98">
              <w:rPr>
                <w:bCs/>
                <w:iCs/>
              </w:rPr>
              <w:lastRenderedPageBreak/>
              <w:t xml:space="preserve">2. </w:t>
            </w:r>
            <w:r w:rsidRPr="00AA7258">
              <w:tab/>
            </w:r>
            <w:r w:rsidRPr="00AB6F98">
              <w:rPr>
                <w:bCs/>
                <w:iCs/>
              </w:rPr>
              <w:t>Lorsque la cession de chiens et de chats fait l’objet d’une publicité en ligne, l’annonce comporte, en caractères clairement visibles et gras, l’avertissement suivant:</w:t>
            </w:r>
            <w:r w:rsidRPr="00AB6F98">
              <w:rPr>
                <w:b/>
                <w:i/>
              </w:rPr>
              <w:t xml:space="preserve"> </w:t>
            </w:r>
          </w:p>
          <w:p w14:paraId="39CD62AF" w14:textId="1B40E6E9" w:rsidR="00B17AE7" w:rsidRPr="00AA7258" w:rsidRDefault="00B17AE7" w:rsidP="00FE309E">
            <w:pPr>
              <w:pStyle w:val="Normal6a"/>
              <w:widowControl/>
            </w:pPr>
            <w:r w:rsidRPr="00AB6F98">
              <w:rPr>
                <w:bCs/>
                <w:iCs/>
              </w:rPr>
              <w:t>«</w:t>
            </w:r>
            <w:r w:rsidRPr="00AA7258">
              <w:t xml:space="preserve">Un animal n’est pas un jouet. L’achat ou l’adoption d’un animal est une décision qui change la vie. En tant que propriétaire d’un animal, vous êtes tenu(e) de veiller à ce que ses besoins en matière de santé et de </w:t>
            </w:r>
            <w:r w:rsidRPr="00AA7258">
              <w:lastRenderedPageBreak/>
              <w:t xml:space="preserve">bien-être soient satisfaits à tout moment. </w:t>
            </w:r>
            <w:r w:rsidRPr="00AA7258">
              <w:rPr>
                <w:b/>
                <w:i/>
              </w:rPr>
              <w:t>Prendre soin d’un animal nécessite des ressources financières. Il est interdit d’abandonner l’animal une fois qu’il est sous votre garde.</w:t>
            </w:r>
            <w:r w:rsidRPr="00AB6F98">
              <w:rPr>
                <w:bCs/>
                <w:iCs/>
              </w:rPr>
              <w:t>»</w:t>
            </w:r>
          </w:p>
        </w:tc>
      </w:tr>
    </w:tbl>
    <w:p w14:paraId="121F42C5" w14:textId="77777777" w:rsidR="00B17AE7" w:rsidRPr="00AA7258" w:rsidRDefault="00B17AE7" w:rsidP="00B17AE7"/>
    <w:p w14:paraId="54514553" w14:textId="77777777" w:rsidR="00DB4C66" w:rsidRPr="00AA7258" w:rsidRDefault="00DB4C66" w:rsidP="00DB4C66">
      <w:pPr>
        <w:pStyle w:val="AmNumberTabs"/>
      </w:pPr>
      <w:r w:rsidRPr="00AA7258">
        <w:t>Amendement</w:t>
      </w:r>
      <w:r w:rsidRPr="00AA7258">
        <w:tab/>
      </w:r>
      <w:r w:rsidRPr="00AA7258">
        <w:tab/>
        <w:t>113</w:t>
      </w:r>
    </w:p>
    <w:p w14:paraId="4CDD5F1D" w14:textId="77777777" w:rsidR="00DB4C66" w:rsidRPr="00AA7258" w:rsidRDefault="00DB4C66" w:rsidP="00DB4C66"/>
    <w:p w14:paraId="6396ACD5" w14:textId="77777777" w:rsidR="00DB4C66" w:rsidRPr="00AA7258" w:rsidRDefault="00DB4C66" w:rsidP="00DB4C66">
      <w:pPr>
        <w:pStyle w:val="NormalBold"/>
        <w:keepNext/>
      </w:pPr>
      <w:r w:rsidRPr="00AA7258">
        <w:t>Proposition de règlement</w:t>
      </w:r>
    </w:p>
    <w:p w14:paraId="2671444B" w14:textId="77777777" w:rsidR="00DB4C66" w:rsidRPr="00AA7258" w:rsidRDefault="00DB4C66" w:rsidP="00DB4C66">
      <w:pPr>
        <w:pStyle w:val="NormalBold"/>
      </w:pPr>
      <w:r w:rsidRPr="00AA7258">
        <w:t>Article 9 – paragraphe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BF60F5D" w14:textId="77777777" w:rsidTr="004464E0">
        <w:trPr>
          <w:jc w:val="center"/>
        </w:trPr>
        <w:tc>
          <w:tcPr>
            <w:tcW w:w="9752" w:type="dxa"/>
            <w:gridSpan w:val="2"/>
          </w:tcPr>
          <w:p w14:paraId="6255ADB6" w14:textId="77777777" w:rsidR="00DB4C66" w:rsidRPr="00AA7258" w:rsidRDefault="00DB4C66" w:rsidP="004464E0">
            <w:pPr>
              <w:keepNext/>
            </w:pPr>
          </w:p>
        </w:tc>
      </w:tr>
      <w:tr w:rsidR="00AA7258" w:rsidRPr="00AA7258" w14:paraId="448B2D03" w14:textId="77777777" w:rsidTr="004464E0">
        <w:trPr>
          <w:jc w:val="center"/>
        </w:trPr>
        <w:tc>
          <w:tcPr>
            <w:tcW w:w="4876" w:type="dxa"/>
          </w:tcPr>
          <w:p w14:paraId="79B81A01" w14:textId="77777777" w:rsidR="00DB4C66" w:rsidRPr="00AA7258" w:rsidRDefault="00DB4C66" w:rsidP="004464E0">
            <w:pPr>
              <w:pStyle w:val="ColumnHeading"/>
              <w:keepNext/>
            </w:pPr>
            <w:r w:rsidRPr="00AA7258">
              <w:t>Texte proposé par la Commission</w:t>
            </w:r>
          </w:p>
        </w:tc>
        <w:tc>
          <w:tcPr>
            <w:tcW w:w="4876" w:type="dxa"/>
          </w:tcPr>
          <w:p w14:paraId="26CA938C" w14:textId="77777777" w:rsidR="00DB4C66" w:rsidRPr="00AA7258" w:rsidRDefault="00DB4C66" w:rsidP="004464E0">
            <w:pPr>
              <w:pStyle w:val="ColumnHeading"/>
              <w:keepNext/>
            </w:pPr>
            <w:r w:rsidRPr="00AA7258">
              <w:t>Amendement</w:t>
            </w:r>
          </w:p>
        </w:tc>
      </w:tr>
      <w:tr w:rsidR="00DB4C66" w:rsidRPr="00AA7258" w14:paraId="05A4D65C" w14:textId="77777777" w:rsidTr="004464E0">
        <w:trPr>
          <w:jc w:val="center"/>
        </w:trPr>
        <w:tc>
          <w:tcPr>
            <w:tcW w:w="4876" w:type="dxa"/>
          </w:tcPr>
          <w:p w14:paraId="2A4AAD0C" w14:textId="77777777" w:rsidR="00DB4C66" w:rsidRPr="00AA7258" w:rsidRDefault="00DB4C66" w:rsidP="004464E0">
            <w:pPr>
              <w:pStyle w:val="Normal6"/>
            </w:pPr>
            <w:r w:rsidRPr="00AA7258">
              <w:t>1.</w:t>
            </w:r>
            <w:r w:rsidRPr="00AA7258">
              <w:tab/>
              <w:t>Les soigneurs animaliers possèdent les compétences suivantes en ce qui concerne les chiens et les chats qu’ils manipulent:</w:t>
            </w:r>
          </w:p>
        </w:tc>
        <w:tc>
          <w:tcPr>
            <w:tcW w:w="4876" w:type="dxa"/>
          </w:tcPr>
          <w:p w14:paraId="0DDD80DA" w14:textId="77777777" w:rsidR="00DB4C66" w:rsidRPr="00AA7258" w:rsidRDefault="00DB4C66" w:rsidP="004464E0">
            <w:pPr>
              <w:pStyle w:val="Normal6"/>
              <w:rPr>
                <w:szCs w:val="24"/>
              </w:rPr>
            </w:pPr>
            <w:r w:rsidRPr="00AA7258">
              <w:t>1.</w:t>
            </w:r>
            <w:r w:rsidRPr="00AA7258">
              <w:tab/>
              <w:t>Les soigneurs animaliers</w:t>
            </w:r>
            <w:r w:rsidRPr="00AA7258">
              <w:rPr>
                <w:b/>
                <w:i/>
              </w:rPr>
              <w:t>, à l’exception des bénévoles et des stagiaires supervisés,</w:t>
            </w:r>
            <w:r w:rsidRPr="00AA7258">
              <w:t xml:space="preserve"> possèdent les compétences suivantes en ce qui concerne les chiens et les chats qu’ils manipulent:</w:t>
            </w:r>
          </w:p>
        </w:tc>
      </w:tr>
    </w:tbl>
    <w:p w14:paraId="1FC02C84" w14:textId="77777777" w:rsidR="00DB4C66" w:rsidRPr="00AA7258" w:rsidRDefault="00DB4C66" w:rsidP="00DB4C66"/>
    <w:p w14:paraId="2A78740F" w14:textId="77777777" w:rsidR="00DB4C66" w:rsidRPr="00AA7258" w:rsidRDefault="00DB4C66" w:rsidP="00DB4C66">
      <w:pPr>
        <w:pStyle w:val="AmNumberTabs"/>
      </w:pPr>
      <w:r w:rsidRPr="00AA7258">
        <w:t>Amendement</w:t>
      </w:r>
      <w:r w:rsidRPr="00AA7258">
        <w:tab/>
      </w:r>
      <w:r w:rsidRPr="00AA7258">
        <w:tab/>
        <w:t>114</w:t>
      </w:r>
    </w:p>
    <w:p w14:paraId="6A092E73" w14:textId="77777777" w:rsidR="00DB4C66" w:rsidRPr="00AA7258" w:rsidRDefault="00DB4C66" w:rsidP="00DB4C66"/>
    <w:p w14:paraId="7D47EB28" w14:textId="77777777" w:rsidR="00DB4C66" w:rsidRPr="00AA7258" w:rsidRDefault="00DB4C66" w:rsidP="00DB4C66">
      <w:pPr>
        <w:pStyle w:val="NormalBold"/>
        <w:keepNext/>
      </w:pPr>
      <w:r w:rsidRPr="00AA7258">
        <w:t>Proposition de règlement</w:t>
      </w:r>
    </w:p>
    <w:p w14:paraId="4B1567A0" w14:textId="77777777" w:rsidR="00DB4C66" w:rsidRPr="00AA7258" w:rsidRDefault="00DB4C66" w:rsidP="00DB4C66">
      <w:pPr>
        <w:pStyle w:val="NormalBold"/>
      </w:pPr>
      <w:r w:rsidRPr="00AA7258">
        <w:t>Article 9 – paragraphe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7646AED" w14:textId="77777777" w:rsidTr="004464E0">
        <w:trPr>
          <w:jc w:val="center"/>
        </w:trPr>
        <w:tc>
          <w:tcPr>
            <w:tcW w:w="9752" w:type="dxa"/>
            <w:gridSpan w:val="2"/>
          </w:tcPr>
          <w:p w14:paraId="0F3535FA" w14:textId="77777777" w:rsidR="00DB4C66" w:rsidRPr="00AA7258" w:rsidRDefault="00DB4C66" w:rsidP="004464E0">
            <w:pPr>
              <w:keepNext/>
            </w:pPr>
          </w:p>
        </w:tc>
      </w:tr>
      <w:tr w:rsidR="00AA7258" w:rsidRPr="00AA7258" w14:paraId="5E1D2312" w14:textId="77777777" w:rsidTr="004464E0">
        <w:trPr>
          <w:jc w:val="center"/>
        </w:trPr>
        <w:tc>
          <w:tcPr>
            <w:tcW w:w="4876" w:type="dxa"/>
          </w:tcPr>
          <w:p w14:paraId="3266B4EE" w14:textId="77777777" w:rsidR="00DB4C66" w:rsidRPr="00AA7258" w:rsidRDefault="00DB4C66" w:rsidP="004464E0">
            <w:pPr>
              <w:pStyle w:val="ColumnHeading"/>
              <w:keepNext/>
            </w:pPr>
            <w:r w:rsidRPr="00AA7258">
              <w:t>Texte proposé par la Commission</w:t>
            </w:r>
          </w:p>
        </w:tc>
        <w:tc>
          <w:tcPr>
            <w:tcW w:w="4876" w:type="dxa"/>
          </w:tcPr>
          <w:p w14:paraId="2937D618" w14:textId="77777777" w:rsidR="00DB4C66" w:rsidRPr="00AA7258" w:rsidRDefault="00DB4C66" w:rsidP="004464E0">
            <w:pPr>
              <w:pStyle w:val="ColumnHeading"/>
              <w:keepNext/>
            </w:pPr>
            <w:r w:rsidRPr="00AA7258">
              <w:t>Amendement</w:t>
            </w:r>
          </w:p>
        </w:tc>
      </w:tr>
      <w:tr w:rsidR="00DB4C66" w:rsidRPr="00AA7258" w14:paraId="62E381E5" w14:textId="77777777" w:rsidTr="004464E0">
        <w:trPr>
          <w:jc w:val="center"/>
        </w:trPr>
        <w:tc>
          <w:tcPr>
            <w:tcW w:w="4876" w:type="dxa"/>
          </w:tcPr>
          <w:p w14:paraId="1ED746E7" w14:textId="77777777" w:rsidR="00DB4C66" w:rsidRPr="00AA7258" w:rsidRDefault="00DB4C66" w:rsidP="004464E0">
            <w:pPr>
              <w:pStyle w:val="Normal6"/>
            </w:pPr>
            <w:r w:rsidRPr="00AA7258">
              <w:t>b)</w:t>
            </w:r>
            <w:r w:rsidRPr="00AA7258">
              <w:tab/>
              <w:t>aptitude à reconnaître leurs expressions, y compris tout signe de souffrance, et à identifier les mesures d’atténuation appropriées à prendre en pareil cas;</w:t>
            </w:r>
          </w:p>
        </w:tc>
        <w:tc>
          <w:tcPr>
            <w:tcW w:w="4876" w:type="dxa"/>
          </w:tcPr>
          <w:p w14:paraId="43C7CBD5" w14:textId="77777777" w:rsidR="00DB4C66" w:rsidRPr="00AA7258" w:rsidRDefault="00DB4C66" w:rsidP="004464E0">
            <w:pPr>
              <w:pStyle w:val="Normal6"/>
              <w:rPr>
                <w:szCs w:val="24"/>
              </w:rPr>
            </w:pPr>
            <w:r w:rsidRPr="00AA7258">
              <w:t>b)</w:t>
            </w:r>
            <w:r w:rsidRPr="00AA7258">
              <w:tab/>
              <w:t xml:space="preserve">aptitude à reconnaître leurs expressions, y compris tout signe de souffrance, et à identifier </w:t>
            </w:r>
            <w:r w:rsidRPr="00AA7258">
              <w:rPr>
                <w:b/>
                <w:i/>
              </w:rPr>
              <w:t xml:space="preserve">et prendre </w:t>
            </w:r>
            <w:r w:rsidRPr="00AA7258">
              <w:t>les mesures d’atténuation appropriées à prendre en pareil cas;</w:t>
            </w:r>
          </w:p>
        </w:tc>
      </w:tr>
    </w:tbl>
    <w:p w14:paraId="4CFB0E06" w14:textId="77777777" w:rsidR="00DB4C66" w:rsidRPr="00AA7258" w:rsidRDefault="00DB4C66" w:rsidP="00DB4C66"/>
    <w:p w14:paraId="5655E23B" w14:textId="77777777" w:rsidR="00DB4C66" w:rsidRPr="00AA7258" w:rsidRDefault="00DB4C66" w:rsidP="00DB4C66">
      <w:pPr>
        <w:pStyle w:val="AmNumberTabs"/>
      </w:pPr>
      <w:r w:rsidRPr="00AA7258">
        <w:t>Amendement</w:t>
      </w:r>
      <w:r w:rsidRPr="00AA7258">
        <w:tab/>
      </w:r>
      <w:r w:rsidRPr="00AA7258">
        <w:tab/>
        <w:t>115</w:t>
      </w:r>
    </w:p>
    <w:p w14:paraId="37D4DA69" w14:textId="77777777" w:rsidR="00DB4C66" w:rsidRPr="00AA7258" w:rsidRDefault="00DB4C66" w:rsidP="00DB4C66"/>
    <w:p w14:paraId="7BCBB3F9" w14:textId="77777777" w:rsidR="00DB4C66" w:rsidRPr="00AA7258" w:rsidRDefault="00DB4C66" w:rsidP="00DB4C66">
      <w:pPr>
        <w:pStyle w:val="NormalBold"/>
        <w:keepNext/>
      </w:pPr>
      <w:r w:rsidRPr="00AA7258">
        <w:t>Proposition de règlement</w:t>
      </w:r>
    </w:p>
    <w:p w14:paraId="50C462BF" w14:textId="77777777" w:rsidR="00DB4C66" w:rsidRPr="00AA7258" w:rsidRDefault="00DB4C66" w:rsidP="00DB4C66">
      <w:pPr>
        <w:pStyle w:val="NormalBold"/>
      </w:pPr>
      <w:r w:rsidRPr="00AA7258">
        <w:t>Article 9 – paragraphe 1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9843D41" w14:textId="77777777" w:rsidTr="004464E0">
        <w:trPr>
          <w:jc w:val="center"/>
        </w:trPr>
        <w:tc>
          <w:tcPr>
            <w:tcW w:w="9752" w:type="dxa"/>
            <w:gridSpan w:val="2"/>
          </w:tcPr>
          <w:p w14:paraId="190D2D01" w14:textId="77777777" w:rsidR="00DB4C66" w:rsidRPr="00AA7258" w:rsidRDefault="00DB4C66" w:rsidP="004464E0">
            <w:pPr>
              <w:keepNext/>
            </w:pPr>
          </w:p>
        </w:tc>
      </w:tr>
      <w:tr w:rsidR="00AA7258" w:rsidRPr="00AA7258" w14:paraId="331EBDFC" w14:textId="77777777" w:rsidTr="004464E0">
        <w:trPr>
          <w:jc w:val="center"/>
        </w:trPr>
        <w:tc>
          <w:tcPr>
            <w:tcW w:w="4876" w:type="dxa"/>
          </w:tcPr>
          <w:p w14:paraId="512EC1CD" w14:textId="77777777" w:rsidR="00DB4C66" w:rsidRPr="00AA7258" w:rsidRDefault="00DB4C66" w:rsidP="004464E0">
            <w:pPr>
              <w:pStyle w:val="ColumnHeading"/>
              <w:keepNext/>
            </w:pPr>
            <w:r w:rsidRPr="00AA7258">
              <w:t>Texte proposé par la Commission</w:t>
            </w:r>
          </w:p>
        </w:tc>
        <w:tc>
          <w:tcPr>
            <w:tcW w:w="4876" w:type="dxa"/>
          </w:tcPr>
          <w:p w14:paraId="09CDB17D" w14:textId="77777777" w:rsidR="00DB4C66" w:rsidRPr="00AA7258" w:rsidRDefault="00DB4C66" w:rsidP="004464E0">
            <w:pPr>
              <w:pStyle w:val="ColumnHeading"/>
              <w:keepNext/>
            </w:pPr>
            <w:r w:rsidRPr="00AA7258">
              <w:t>Amendement</w:t>
            </w:r>
          </w:p>
        </w:tc>
      </w:tr>
      <w:tr w:rsidR="00DB4C66" w:rsidRPr="00AA7258" w14:paraId="350204B6" w14:textId="77777777" w:rsidTr="004464E0">
        <w:trPr>
          <w:jc w:val="center"/>
        </w:trPr>
        <w:tc>
          <w:tcPr>
            <w:tcW w:w="4876" w:type="dxa"/>
          </w:tcPr>
          <w:p w14:paraId="3D6B4184" w14:textId="77777777" w:rsidR="00DB4C66" w:rsidRPr="00AA7258" w:rsidRDefault="00DB4C66" w:rsidP="004464E0">
            <w:pPr>
              <w:pStyle w:val="Normal6"/>
            </w:pPr>
            <w:r w:rsidRPr="00AA7258">
              <w:t>c)</w:t>
            </w:r>
            <w:r w:rsidRPr="00AA7258">
              <w:tab/>
              <w:t>aptitude à appliquer les bonnes pratiques de gestion des animaux, à utiliser et à entretenir les équipements utilisés pour les espèces dont ils ont la charge et à réduire au minimum tout risque pour le bien-être des animaux;</w:t>
            </w:r>
          </w:p>
        </w:tc>
        <w:tc>
          <w:tcPr>
            <w:tcW w:w="4876" w:type="dxa"/>
          </w:tcPr>
          <w:p w14:paraId="56BD3E0B" w14:textId="77777777" w:rsidR="00DB4C66" w:rsidRPr="00AA7258" w:rsidRDefault="00DB4C66" w:rsidP="004464E0">
            <w:pPr>
              <w:pStyle w:val="Normal6"/>
              <w:rPr>
                <w:szCs w:val="24"/>
              </w:rPr>
            </w:pPr>
            <w:r w:rsidRPr="00AA7258">
              <w:t>c)</w:t>
            </w:r>
            <w:r w:rsidRPr="00AA7258">
              <w:tab/>
              <w:t>aptitude à appliquer les bonnes pratiques de gestion des animaux, à utiliser et à entretenir les équipements utilisés pour les espèces dont ils ont la charge et à réduire au minimum tout risque pour le bien-être des animaux</w:t>
            </w:r>
            <w:r w:rsidRPr="00AA7258">
              <w:rPr>
                <w:b/>
                <w:i/>
              </w:rPr>
              <w:t xml:space="preserve">, en évitant la souffrance </w:t>
            </w:r>
            <w:r w:rsidRPr="00AA7258">
              <w:t>;</w:t>
            </w:r>
          </w:p>
        </w:tc>
      </w:tr>
    </w:tbl>
    <w:p w14:paraId="297B965B" w14:textId="77777777" w:rsidR="00DB4C66" w:rsidRPr="00AA7258" w:rsidRDefault="00DB4C66" w:rsidP="00DB4C66"/>
    <w:p w14:paraId="0543EB8B" w14:textId="77777777" w:rsidR="00DB4C66" w:rsidRPr="00AA7258" w:rsidRDefault="00DB4C66" w:rsidP="00DB4C66">
      <w:pPr>
        <w:pStyle w:val="AmNumberTabs"/>
      </w:pPr>
      <w:r w:rsidRPr="00AA7258">
        <w:t>Amendement</w:t>
      </w:r>
      <w:r w:rsidRPr="00AA7258">
        <w:tab/>
      </w:r>
      <w:r w:rsidRPr="00AA7258">
        <w:tab/>
        <w:t>116</w:t>
      </w:r>
    </w:p>
    <w:p w14:paraId="19AFD5BE" w14:textId="77777777" w:rsidR="00DB4C66" w:rsidRPr="00AA7258" w:rsidRDefault="00DB4C66" w:rsidP="00DB4C66"/>
    <w:p w14:paraId="09A78DE1" w14:textId="77777777" w:rsidR="00DB4C66" w:rsidRPr="00AA7258" w:rsidRDefault="00DB4C66" w:rsidP="00DB4C66">
      <w:pPr>
        <w:pStyle w:val="NormalBold"/>
        <w:keepNext/>
      </w:pPr>
      <w:r w:rsidRPr="00AA7258">
        <w:t>Proposition de règlement</w:t>
      </w:r>
    </w:p>
    <w:p w14:paraId="7BFA9886" w14:textId="77777777" w:rsidR="00DB4C66" w:rsidRPr="00AA7258" w:rsidRDefault="00DB4C66" w:rsidP="00DB4C66">
      <w:pPr>
        <w:pStyle w:val="NormalBold"/>
      </w:pPr>
      <w:r w:rsidRPr="00AA7258">
        <w:t>Article 10 – titre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DFC9044" w14:textId="77777777" w:rsidTr="004464E0">
        <w:trPr>
          <w:jc w:val="center"/>
        </w:trPr>
        <w:tc>
          <w:tcPr>
            <w:tcW w:w="9752" w:type="dxa"/>
            <w:gridSpan w:val="2"/>
          </w:tcPr>
          <w:p w14:paraId="57BA37D3" w14:textId="77777777" w:rsidR="00DB4C66" w:rsidRPr="00AA7258" w:rsidRDefault="00DB4C66" w:rsidP="004464E0">
            <w:pPr>
              <w:keepNext/>
            </w:pPr>
          </w:p>
        </w:tc>
      </w:tr>
      <w:tr w:rsidR="00AA7258" w:rsidRPr="00AA7258" w14:paraId="31A83B00" w14:textId="77777777" w:rsidTr="004464E0">
        <w:trPr>
          <w:jc w:val="center"/>
        </w:trPr>
        <w:tc>
          <w:tcPr>
            <w:tcW w:w="4876" w:type="dxa"/>
          </w:tcPr>
          <w:p w14:paraId="7D3748C8" w14:textId="77777777" w:rsidR="00DB4C66" w:rsidRPr="00AA7258" w:rsidRDefault="00DB4C66" w:rsidP="004464E0">
            <w:pPr>
              <w:pStyle w:val="ColumnHeading"/>
              <w:keepNext/>
            </w:pPr>
            <w:r w:rsidRPr="00AA7258">
              <w:t>Texte proposé par la Commission</w:t>
            </w:r>
          </w:p>
        </w:tc>
        <w:tc>
          <w:tcPr>
            <w:tcW w:w="4876" w:type="dxa"/>
          </w:tcPr>
          <w:p w14:paraId="4CF016D1" w14:textId="77777777" w:rsidR="00DB4C66" w:rsidRPr="00AA7258" w:rsidRDefault="00DB4C66" w:rsidP="004464E0">
            <w:pPr>
              <w:pStyle w:val="ColumnHeading"/>
              <w:keepNext/>
            </w:pPr>
            <w:r w:rsidRPr="00AA7258">
              <w:t>Amendement</w:t>
            </w:r>
          </w:p>
        </w:tc>
      </w:tr>
      <w:tr w:rsidR="00DB4C66" w:rsidRPr="00AA7258" w14:paraId="42333B11" w14:textId="77777777" w:rsidTr="004464E0">
        <w:trPr>
          <w:jc w:val="center"/>
        </w:trPr>
        <w:tc>
          <w:tcPr>
            <w:tcW w:w="4876" w:type="dxa"/>
          </w:tcPr>
          <w:p w14:paraId="1DEC3822" w14:textId="77777777" w:rsidR="00DB4C66" w:rsidRPr="00AA7258" w:rsidRDefault="00DB4C66" w:rsidP="004464E0">
            <w:pPr>
              <w:pStyle w:val="Normal6"/>
            </w:pPr>
            <w:r w:rsidRPr="00AA7258">
              <w:t>Visites portant sur le bien-être</w:t>
            </w:r>
            <w:r w:rsidRPr="00AA7258">
              <w:rPr>
                <w:b/>
                <w:i/>
              </w:rPr>
              <w:t xml:space="preserve"> des animaux</w:t>
            </w:r>
          </w:p>
        </w:tc>
        <w:tc>
          <w:tcPr>
            <w:tcW w:w="4876" w:type="dxa"/>
          </w:tcPr>
          <w:p w14:paraId="0A322E9F" w14:textId="77777777" w:rsidR="00DB4C66" w:rsidRPr="00AA7258" w:rsidRDefault="00DB4C66" w:rsidP="004464E0">
            <w:pPr>
              <w:pStyle w:val="Normal6"/>
              <w:rPr>
                <w:szCs w:val="24"/>
              </w:rPr>
            </w:pPr>
            <w:r w:rsidRPr="00AA7258">
              <w:t xml:space="preserve">Visites </w:t>
            </w:r>
            <w:r w:rsidRPr="00AA7258">
              <w:rPr>
                <w:b/>
                <w:i/>
              </w:rPr>
              <w:t xml:space="preserve">consultatives </w:t>
            </w:r>
            <w:r w:rsidRPr="00AA7258">
              <w:t>portant sur le bien-être</w:t>
            </w:r>
          </w:p>
        </w:tc>
      </w:tr>
    </w:tbl>
    <w:p w14:paraId="426DC295" w14:textId="77777777" w:rsidR="00DB4C66" w:rsidRPr="00AA7258" w:rsidRDefault="00DB4C66" w:rsidP="00DB4C66"/>
    <w:p w14:paraId="07CEABF1" w14:textId="77777777" w:rsidR="00DB4C66" w:rsidRPr="00AA7258" w:rsidRDefault="00DB4C66" w:rsidP="00DB4C66">
      <w:pPr>
        <w:pStyle w:val="AmNumberTabs"/>
      </w:pPr>
      <w:r w:rsidRPr="00AA7258">
        <w:t>Amendement</w:t>
      </w:r>
      <w:r w:rsidRPr="00AA7258">
        <w:tab/>
      </w:r>
      <w:r w:rsidRPr="00AA7258">
        <w:tab/>
        <w:t>117</w:t>
      </w:r>
    </w:p>
    <w:p w14:paraId="1EA6FFEA" w14:textId="77777777" w:rsidR="00DB4C66" w:rsidRPr="00AA7258" w:rsidRDefault="00DB4C66" w:rsidP="00DB4C66"/>
    <w:p w14:paraId="07B472CD" w14:textId="77777777" w:rsidR="00DB4C66" w:rsidRPr="00AA7258" w:rsidRDefault="00DB4C66" w:rsidP="00DB4C66">
      <w:pPr>
        <w:pStyle w:val="NormalBold"/>
        <w:keepNext/>
      </w:pPr>
      <w:r w:rsidRPr="00AA7258">
        <w:t>Proposition de règlement</w:t>
      </w:r>
    </w:p>
    <w:p w14:paraId="30A4DE31" w14:textId="77777777" w:rsidR="00DB4C66" w:rsidRPr="00AA7258" w:rsidRDefault="00DB4C66" w:rsidP="00DB4C66">
      <w:pPr>
        <w:pStyle w:val="NormalBold"/>
      </w:pPr>
      <w:r w:rsidRPr="00AA7258">
        <w:t>Article 10 – paragraphe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AC36FA3" w14:textId="77777777" w:rsidTr="004464E0">
        <w:trPr>
          <w:jc w:val="center"/>
        </w:trPr>
        <w:tc>
          <w:tcPr>
            <w:tcW w:w="9752" w:type="dxa"/>
            <w:gridSpan w:val="2"/>
          </w:tcPr>
          <w:p w14:paraId="3FECCEB9" w14:textId="77777777" w:rsidR="00DB4C66" w:rsidRPr="00AA7258" w:rsidRDefault="00DB4C66" w:rsidP="004464E0">
            <w:pPr>
              <w:keepNext/>
            </w:pPr>
          </w:p>
        </w:tc>
      </w:tr>
      <w:tr w:rsidR="00AA7258" w:rsidRPr="00AA7258" w14:paraId="2D34FA6C" w14:textId="77777777" w:rsidTr="004464E0">
        <w:trPr>
          <w:jc w:val="center"/>
        </w:trPr>
        <w:tc>
          <w:tcPr>
            <w:tcW w:w="4876" w:type="dxa"/>
          </w:tcPr>
          <w:p w14:paraId="369EB7A7" w14:textId="77777777" w:rsidR="00DB4C66" w:rsidRPr="00AA7258" w:rsidRDefault="00DB4C66" w:rsidP="004464E0">
            <w:pPr>
              <w:pStyle w:val="ColumnHeading"/>
              <w:keepNext/>
            </w:pPr>
            <w:r w:rsidRPr="00AA7258">
              <w:t>Texte proposé par la Commission</w:t>
            </w:r>
          </w:p>
        </w:tc>
        <w:tc>
          <w:tcPr>
            <w:tcW w:w="4876" w:type="dxa"/>
          </w:tcPr>
          <w:p w14:paraId="01F849D4" w14:textId="77777777" w:rsidR="00DB4C66" w:rsidRPr="00AA7258" w:rsidRDefault="00DB4C66" w:rsidP="004464E0">
            <w:pPr>
              <w:pStyle w:val="ColumnHeading"/>
              <w:keepNext/>
            </w:pPr>
            <w:r w:rsidRPr="00AA7258">
              <w:t>Amendement</w:t>
            </w:r>
          </w:p>
        </w:tc>
      </w:tr>
      <w:tr w:rsidR="00DB4C66" w:rsidRPr="00AA7258" w14:paraId="71543F0B" w14:textId="77777777" w:rsidTr="004464E0">
        <w:trPr>
          <w:jc w:val="center"/>
        </w:trPr>
        <w:tc>
          <w:tcPr>
            <w:tcW w:w="4876" w:type="dxa"/>
          </w:tcPr>
          <w:p w14:paraId="6477C1C0" w14:textId="77777777" w:rsidR="00DB4C66" w:rsidRPr="00AA7258" w:rsidRDefault="00DB4C66" w:rsidP="004464E0">
            <w:pPr>
              <w:pStyle w:val="Normal6"/>
            </w:pPr>
            <w:r w:rsidRPr="00AA7258">
              <w:t>1.</w:t>
            </w:r>
            <w:r w:rsidRPr="00AA7258">
              <w:tab/>
              <w:t>Les opérateurs et les personnes physiques ou morales responsables de refuges:</w:t>
            </w:r>
          </w:p>
        </w:tc>
        <w:tc>
          <w:tcPr>
            <w:tcW w:w="4876" w:type="dxa"/>
          </w:tcPr>
          <w:p w14:paraId="6150BC4A" w14:textId="77777777" w:rsidR="00DB4C66" w:rsidRPr="00AA7258" w:rsidRDefault="00DB4C66" w:rsidP="004464E0">
            <w:pPr>
              <w:pStyle w:val="Normal6"/>
              <w:rPr>
                <w:szCs w:val="24"/>
              </w:rPr>
            </w:pPr>
            <w:r w:rsidRPr="00AA7258">
              <w:t>1.</w:t>
            </w:r>
            <w:r w:rsidRPr="00AA7258">
              <w:tab/>
              <w:t>Les opérateurs:</w:t>
            </w:r>
          </w:p>
        </w:tc>
      </w:tr>
    </w:tbl>
    <w:p w14:paraId="480372DF" w14:textId="77777777" w:rsidR="00DB4C66" w:rsidRPr="00AA7258" w:rsidRDefault="00DB4C66" w:rsidP="00DB4C66"/>
    <w:p w14:paraId="57C27838" w14:textId="77777777" w:rsidR="00DB4C66" w:rsidRPr="00AA7258" w:rsidRDefault="00DB4C66" w:rsidP="00DB4C66"/>
    <w:p w14:paraId="5A8AED56" w14:textId="77777777" w:rsidR="00B17AE7" w:rsidRPr="00AA7258" w:rsidRDefault="00B17AE7" w:rsidP="00B17AE7">
      <w:pPr>
        <w:pStyle w:val="AmNumberTabs"/>
      </w:pPr>
      <w:r w:rsidRPr="00AA7258">
        <w:t>Amendement</w:t>
      </w:r>
      <w:r w:rsidRPr="00AA7258">
        <w:tab/>
      </w:r>
      <w:r w:rsidRPr="00AA7258">
        <w:tab/>
        <w:t>277</w:t>
      </w:r>
    </w:p>
    <w:p w14:paraId="1EBFD2C9" w14:textId="77777777" w:rsidR="00B17AE7" w:rsidRPr="00AA7258" w:rsidRDefault="00B17AE7" w:rsidP="00B17AE7">
      <w:pPr>
        <w:pStyle w:val="NormalBold12b"/>
      </w:pPr>
      <w:r w:rsidRPr="00AA7258">
        <w:t>Proposition de règlement</w:t>
      </w:r>
    </w:p>
    <w:p w14:paraId="40063AFE" w14:textId="77777777" w:rsidR="00B17AE7" w:rsidRPr="00AA7258" w:rsidRDefault="00B17AE7" w:rsidP="00B17AE7">
      <w:pPr>
        <w:pStyle w:val="NormalBold"/>
      </w:pPr>
      <w:r w:rsidRPr="00AA7258">
        <w:t>Article 10 – paragraphe 1 – point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2D5E0917" w14:textId="77777777" w:rsidTr="00FE309E">
        <w:trPr>
          <w:trHeight w:hRule="exact" w:val="240"/>
          <w:jc w:val="center"/>
        </w:trPr>
        <w:tc>
          <w:tcPr>
            <w:tcW w:w="9752" w:type="dxa"/>
            <w:gridSpan w:val="2"/>
            <w:tcBorders>
              <w:top w:val="nil"/>
              <w:left w:val="nil"/>
              <w:bottom w:val="nil"/>
              <w:right w:val="nil"/>
            </w:tcBorders>
          </w:tcPr>
          <w:p w14:paraId="4A11F12C" w14:textId="77777777" w:rsidR="00B17AE7" w:rsidRPr="00AA7258" w:rsidRDefault="00B17AE7" w:rsidP="00FE309E"/>
        </w:tc>
      </w:tr>
      <w:tr w:rsidR="00AA7258" w:rsidRPr="00AA7258" w14:paraId="57D7F980" w14:textId="77777777" w:rsidTr="00FE309E">
        <w:trPr>
          <w:trHeight w:val="240"/>
          <w:jc w:val="center"/>
        </w:trPr>
        <w:tc>
          <w:tcPr>
            <w:tcW w:w="4876" w:type="dxa"/>
            <w:tcBorders>
              <w:top w:val="nil"/>
              <w:left w:val="nil"/>
              <w:bottom w:val="nil"/>
              <w:right w:val="nil"/>
            </w:tcBorders>
          </w:tcPr>
          <w:p w14:paraId="0B8F849C" w14:textId="77777777" w:rsidR="00B17AE7" w:rsidRPr="00AA7258" w:rsidRDefault="00B17AE7" w:rsidP="00FE309E">
            <w:pPr>
              <w:pStyle w:val="AmColumnHeading"/>
            </w:pPr>
            <w:r w:rsidRPr="00AA7258">
              <w:t>Texte proposé par la Commission</w:t>
            </w:r>
          </w:p>
        </w:tc>
        <w:tc>
          <w:tcPr>
            <w:tcW w:w="4876" w:type="dxa"/>
            <w:tcBorders>
              <w:top w:val="nil"/>
              <w:left w:val="nil"/>
              <w:bottom w:val="nil"/>
              <w:right w:val="nil"/>
            </w:tcBorders>
          </w:tcPr>
          <w:p w14:paraId="1BDF1291" w14:textId="77777777" w:rsidR="00B17AE7" w:rsidRPr="00AA7258" w:rsidRDefault="00B17AE7" w:rsidP="00FE309E">
            <w:pPr>
              <w:pStyle w:val="AmColumnHeading"/>
            </w:pPr>
            <w:r w:rsidRPr="00AA7258">
              <w:t>Amendement</w:t>
            </w:r>
          </w:p>
        </w:tc>
      </w:tr>
      <w:tr w:rsidR="00B17AE7" w:rsidRPr="00AA7258" w14:paraId="5EC63003" w14:textId="77777777" w:rsidTr="00FE309E">
        <w:trPr>
          <w:jc w:val="center"/>
        </w:trPr>
        <w:tc>
          <w:tcPr>
            <w:tcW w:w="4876" w:type="dxa"/>
            <w:tcBorders>
              <w:top w:val="nil"/>
              <w:left w:val="nil"/>
              <w:bottom w:val="nil"/>
              <w:right w:val="nil"/>
            </w:tcBorders>
          </w:tcPr>
          <w:p w14:paraId="138B7F84" w14:textId="77777777" w:rsidR="00B17AE7" w:rsidRPr="00AA7258" w:rsidRDefault="00B17AE7" w:rsidP="00FE309E">
            <w:pPr>
              <w:pStyle w:val="Normal6a"/>
            </w:pPr>
            <w:r w:rsidRPr="00AA7258">
              <w:t>a)</w:t>
            </w:r>
            <w:r w:rsidRPr="00AA7258">
              <w:tab/>
              <w:t xml:space="preserve">veillent à ce que les établissements sous leur responsabilité reçoivent, au moins une fois par an, la visite d’un vétérinaire, </w:t>
            </w:r>
            <w:r w:rsidRPr="00AA7258">
              <w:rPr>
                <w:b/>
                <w:i/>
              </w:rPr>
              <w:t>chargé</w:t>
            </w:r>
            <w:r w:rsidRPr="00AA7258">
              <w:t xml:space="preserve"> de conseiller l’opérateur ou la personne physique ou morale responsable du refuge sur les mesures à prendre pour remédier à </w:t>
            </w:r>
            <w:r w:rsidRPr="00AA7258">
              <w:rPr>
                <w:b/>
                <w:i/>
              </w:rPr>
              <w:t>tout facteur de risque</w:t>
            </w:r>
            <w:r w:rsidRPr="00AA7258">
              <w:t xml:space="preserve"> pour le bien-être des animaux;</w:t>
            </w:r>
          </w:p>
        </w:tc>
        <w:tc>
          <w:tcPr>
            <w:tcW w:w="4876" w:type="dxa"/>
            <w:tcBorders>
              <w:top w:val="nil"/>
              <w:left w:val="nil"/>
              <w:bottom w:val="nil"/>
              <w:right w:val="nil"/>
            </w:tcBorders>
          </w:tcPr>
          <w:p w14:paraId="69A7A086" w14:textId="77777777" w:rsidR="00B17AE7" w:rsidRPr="00AA7258" w:rsidRDefault="00B17AE7" w:rsidP="00FE309E">
            <w:pPr>
              <w:pStyle w:val="Normal6a"/>
            </w:pPr>
            <w:r w:rsidRPr="00AA7258">
              <w:t>a)</w:t>
            </w:r>
            <w:r w:rsidRPr="00AA7258">
              <w:tab/>
              <w:t>veillent à ce que</w:t>
            </w:r>
            <w:r w:rsidRPr="00AA7258">
              <w:rPr>
                <w:b/>
                <w:i/>
              </w:rPr>
              <w:t>, au plus tard … [un an après la date d’application du présent règlement] ou au cours de la première année suivant la date de notification d’un nouvel établissement,</w:t>
            </w:r>
            <w:r w:rsidRPr="00AA7258">
              <w:t xml:space="preserve"> les établissements sous leur responsabilité reçoivent, au moins une fois par an, la visite </w:t>
            </w:r>
            <w:r w:rsidRPr="00AA7258">
              <w:rPr>
                <w:b/>
                <w:i/>
              </w:rPr>
              <w:t xml:space="preserve">inopinée </w:t>
            </w:r>
            <w:r w:rsidRPr="00AA7258">
              <w:t>d’un vétérinaire</w:t>
            </w:r>
            <w:r w:rsidRPr="00AA7258">
              <w:rPr>
                <w:b/>
                <w:i/>
              </w:rPr>
              <w:t xml:space="preserve"> officiel engagé par l’autorité compétente</w:t>
            </w:r>
            <w:r w:rsidRPr="00AA7258">
              <w:t xml:space="preserve">, </w:t>
            </w:r>
            <w:r w:rsidRPr="00AA7258">
              <w:rPr>
                <w:b/>
                <w:i/>
              </w:rPr>
              <w:t>afin d’identifier et d’évaluer tout facteur de risque pour le bien-être animal,</w:t>
            </w:r>
            <w:r w:rsidRPr="00AA7258">
              <w:t xml:space="preserve"> de conseiller l’opérateur ou la personne physique ou morale responsable du refuge sur les mesures à prendre pour remédier à </w:t>
            </w:r>
            <w:r w:rsidRPr="00AA7258">
              <w:rPr>
                <w:b/>
                <w:i/>
              </w:rPr>
              <w:t>ces risques</w:t>
            </w:r>
            <w:r w:rsidRPr="00AA7258">
              <w:t xml:space="preserve"> pour le bien-être </w:t>
            </w:r>
            <w:r w:rsidRPr="00AA7258">
              <w:rPr>
                <w:b/>
                <w:i/>
              </w:rPr>
              <w:t xml:space="preserve">et la santé </w:t>
            </w:r>
            <w:r w:rsidRPr="00AA7258">
              <w:t>des animaux</w:t>
            </w:r>
            <w:r w:rsidRPr="00AA7258">
              <w:rPr>
                <w:b/>
                <w:i/>
              </w:rPr>
              <w:t xml:space="preserve"> ainsi que pour l’environnement et, si les conclusions font état de facteurs </w:t>
            </w:r>
            <w:r w:rsidRPr="00AA7258">
              <w:rPr>
                <w:b/>
                <w:i/>
              </w:rPr>
              <w:lastRenderedPageBreak/>
              <w:t>de risque graves, d’en référer à l’autorité compétente conformément au règlement (UE) 2017/625 et de procéder à une visite de suivi dans les deux mois</w:t>
            </w:r>
            <w:r w:rsidRPr="00AA7258">
              <w:t>;</w:t>
            </w:r>
          </w:p>
        </w:tc>
      </w:tr>
    </w:tbl>
    <w:p w14:paraId="742CBC2D" w14:textId="77777777" w:rsidR="00B17AE7" w:rsidRPr="00AA7258" w:rsidRDefault="00B17AE7" w:rsidP="00B17AE7"/>
    <w:p w14:paraId="733C096C" w14:textId="77777777" w:rsidR="00B17AE7" w:rsidRPr="00AA7258" w:rsidRDefault="00B17AE7" w:rsidP="00B17AE7"/>
    <w:p w14:paraId="614276D5" w14:textId="77777777" w:rsidR="00DB4C66" w:rsidRPr="00AA7258" w:rsidRDefault="00DB4C66" w:rsidP="00DB4C66">
      <w:pPr>
        <w:pStyle w:val="AmNumberTabs"/>
      </w:pPr>
      <w:r w:rsidRPr="00AA7258">
        <w:t>Amendement</w:t>
      </w:r>
      <w:r w:rsidRPr="00AA7258">
        <w:tab/>
      </w:r>
      <w:r w:rsidRPr="00AA7258">
        <w:tab/>
        <w:t>119</w:t>
      </w:r>
    </w:p>
    <w:p w14:paraId="4DD5BA4C" w14:textId="77777777" w:rsidR="00DB4C66" w:rsidRPr="00AA7258" w:rsidRDefault="00DB4C66" w:rsidP="00DB4C66"/>
    <w:p w14:paraId="1B58C530" w14:textId="77777777" w:rsidR="00DB4C66" w:rsidRPr="00AA7258" w:rsidRDefault="00DB4C66" w:rsidP="00DB4C66">
      <w:pPr>
        <w:pStyle w:val="NormalBold"/>
        <w:keepNext/>
      </w:pPr>
      <w:r w:rsidRPr="00AA7258">
        <w:t>Proposition de règlement</w:t>
      </w:r>
    </w:p>
    <w:p w14:paraId="3791722B" w14:textId="77777777" w:rsidR="00DB4C66" w:rsidRPr="00AA7258" w:rsidRDefault="00DB4C66" w:rsidP="00DB4C66">
      <w:pPr>
        <w:pStyle w:val="NormalBold"/>
      </w:pPr>
      <w:r w:rsidRPr="00AA7258">
        <w:t>Article 10 – paragraphe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CED3511" w14:textId="77777777" w:rsidTr="004464E0">
        <w:trPr>
          <w:jc w:val="center"/>
        </w:trPr>
        <w:tc>
          <w:tcPr>
            <w:tcW w:w="9752" w:type="dxa"/>
            <w:gridSpan w:val="2"/>
          </w:tcPr>
          <w:p w14:paraId="61D5AA25" w14:textId="77777777" w:rsidR="00DB4C66" w:rsidRPr="00AA7258" w:rsidRDefault="00DB4C66" w:rsidP="004464E0">
            <w:pPr>
              <w:keepNext/>
            </w:pPr>
          </w:p>
        </w:tc>
      </w:tr>
      <w:tr w:rsidR="00AA7258" w:rsidRPr="00AA7258" w14:paraId="0CB0E552" w14:textId="77777777" w:rsidTr="004464E0">
        <w:trPr>
          <w:jc w:val="center"/>
        </w:trPr>
        <w:tc>
          <w:tcPr>
            <w:tcW w:w="4876" w:type="dxa"/>
          </w:tcPr>
          <w:p w14:paraId="1319AF09" w14:textId="77777777" w:rsidR="00DB4C66" w:rsidRPr="00AA7258" w:rsidRDefault="00DB4C66" w:rsidP="004464E0">
            <w:pPr>
              <w:pStyle w:val="ColumnHeading"/>
              <w:keepNext/>
            </w:pPr>
            <w:r w:rsidRPr="00AA7258">
              <w:t>Texte proposé par la Commission</w:t>
            </w:r>
          </w:p>
        </w:tc>
        <w:tc>
          <w:tcPr>
            <w:tcW w:w="4876" w:type="dxa"/>
          </w:tcPr>
          <w:p w14:paraId="5B5CA849" w14:textId="77777777" w:rsidR="00DB4C66" w:rsidRPr="00AA7258" w:rsidRDefault="00DB4C66" w:rsidP="004464E0">
            <w:pPr>
              <w:pStyle w:val="ColumnHeading"/>
              <w:keepNext/>
            </w:pPr>
            <w:r w:rsidRPr="00AA7258">
              <w:t>Amendement</w:t>
            </w:r>
          </w:p>
        </w:tc>
      </w:tr>
      <w:tr w:rsidR="00DB4C66" w:rsidRPr="00AA7258" w14:paraId="2E387AD9" w14:textId="77777777" w:rsidTr="004464E0">
        <w:trPr>
          <w:jc w:val="center"/>
        </w:trPr>
        <w:tc>
          <w:tcPr>
            <w:tcW w:w="4876" w:type="dxa"/>
          </w:tcPr>
          <w:p w14:paraId="795A245F" w14:textId="77777777" w:rsidR="00DB4C66" w:rsidRPr="00AA7258" w:rsidRDefault="00DB4C66" w:rsidP="004464E0">
            <w:pPr>
              <w:pStyle w:val="Normal6"/>
            </w:pPr>
            <w:r w:rsidRPr="00AA7258">
              <w:t>b)</w:t>
            </w:r>
            <w:r w:rsidRPr="00AA7258">
              <w:tab/>
            </w:r>
            <w:r w:rsidRPr="00AA7258">
              <w:rPr>
                <w:b/>
                <w:i/>
              </w:rPr>
              <w:t>consignent</w:t>
            </w:r>
            <w:r w:rsidRPr="00AA7258">
              <w:t xml:space="preserve"> dans un registre les résultats de la visite du vétérinaire mentionnée au point a) ainsi que les mesures de suivi adoptées </w:t>
            </w:r>
            <w:r w:rsidRPr="00AA7258">
              <w:rPr>
                <w:b/>
                <w:i/>
              </w:rPr>
              <w:t xml:space="preserve">et conservent ce registre </w:t>
            </w:r>
            <w:r w:rsidRPr="00AA7258">
              <w:t xml:space="preserve">pour une durée minimale de </w:t>
            </w:r>
            <w:r w:rsidRPr="00AA7258">
              <w:rPr>
                <w:b/>
                <w:i/>
              </w:rPr>
              <w:t>six ans</w:t>
            </w:r>
            <w:r w:rsidRPr="00AA7258">
              <w:t xml:space="preserve">, </w:t>
            </w:r>
            <w:r w:rsidRPr="00AA7258">
              <w:rPr>
                <w:b/>
                <w:i/>
              </w:rPr>
              <w:t>en le mettant</w:t>
            </w:r>
            <w:r w:rsidRPr="00AA7258">
              <w:t xml:space="preserve"> à la disposition des autorités compétentes, sur demande.</w:t>
            </w:r>
          </w:p>
        </w:tc>
        <w:tc>
          <w:tcPr>
            <w:tcW w:w="4876" w:type="dxa"/>
          </w:tcPr>
          <w:p w14:paraId="12324973" w14:textId="77777777" w:rsidR="00DB4C66" w:rsidRPr="00AA7258" w:rsidRDefault="00DB4C66" w:rsidP="004464E0">
            <w:pPr>
              <w:pStyle w:val="Normal6"/>
              <w:rPr>
                <w:szCs w:val="24"/>
              </w:rPr>
            </w:pPr>
            <w:r w:rsidRPr="00AA7258">
              <w:t>b)</w:t>
            </w:r>
            <w:r w:rsidRPr="00AA7258">
              <w:tab/>
            </w:r>
            <w:r w:rsidRPr="00AA7258">
              <w:rPr>
                <w:b/>
                <w:i/>
              </w:rPr>
              <w:t>conservent</w:t>
            </w:r>
            <w:r w:rsidRPr="00AA7258">
              <w:t xml:space="preserve"> dans un registre les résultats de la visite du vétérinaire mentionnée au point a) ainsi que les mesures de suivi adoptées pour une durée minimale de </w:t>
            </w:r>
            <w:r w:rsidRPr="00AA7258">
              <w:rPr>
                <w:b/>
                <w:i/>
              </w:rPr>
              <w:t>cinq ans, à partir du jour de la visite</w:t>
            </w:r>
            <w:r w:rsidRPr="00AA7258">
              <w:t xml:space="preserve">, </w:t>
            </w:r>
            <w:r w:rsidRPr="00AA7258">
              <w:rPr>
                <w:b/>
                <w:i/>
              </w:rPr>
              <w:t>et les mettent</w:t>
            </w:r>
            <w:r w:rsidRPr="00AA7258">
              <w:t xml:space="preserve"> à la disposition des autorités compétentes</w:t>
            </w:r>
            <w:r w:rsidRPr="00AA7258">
              <w:rPr>
                <w:b/>
                <w:i/>
              </w:rPr>
              <w:t xml:space="preserve"> et du vétérinaire qui a effectué la visite</w:t>
            </w:r>
            <w:r w:rsidRPr="00AA7258">
              <w:t>, sur demande.</w:t>
            </w:r>
          </w:p>
        </w:tc>
      </w:tr>
    </w:tbl>
    <w:p w14:paraId="47CDA7E7" w14:textId="77777777" w:rsidR="00DB4C66" w:rsidRPr="00AA7258" w:rsidRDefault="00DB4C66" w:rsidP="00DB4C66"/>
    <w:p w14:paraId="37AF374A" w14:textId="77777777" w:rsidR="00DB4C66" w:rsidRPr="00AA7258" w:rsidRDefault="00DB4C66" w:rsidP="00DB4C66">
      <w:pPr>
        <w:pStyle w:val="AmNumberTabs"/>
      </w:pPr>
      <w:r w:rsidRPr="00AA7258">
        <w:t>Amendement</w:t>
      </w:r>
      <w:r w:rsidRPr="00AA7258">
        <w:tab/>
      </w:r>
      <w:r w:rsidRPr="00AA7258">
        <w:tab/>
        <w:t>120</w:t>
      </w:r>
    </w:p>
    <w:p w14:paraId="57E8DAB6" w14:textId="77777777" w:rsidR="00DB4C66" w:rsidRPr="00AA7258" w:rsidRDefault="00DB4C66" w:rsidP="00DB4C66"/>
    <w:p w14:paraId="1B1B673D" w14:textId="77777777" w:rsidR="00DB4C66" w:rsidRPr="00AA7258" w:rsidRDefault="00DB4C66" w:rsidP="00DB4C66">
      <w:pPr>
        <w:pStyle w:val="NormalBold"/>
        <w:keepNext/>
      </w:pPr>
      <w:r w:rsidRPr="00AA7258">
        <w:t>Proposition de règlement</w:t>
      </w:r>
    </w:p>
    <w:p w14:paraId="055450F3" w14:textId="77777777" w:rsidR="00DB4C66" w:rsidRPr="00AA7258" w:rsidRDefault="00DB4C66" w:rsidP="00DB4C66">
      <w:pPr>
        <w:pStyle w:val="NormalBold"/>
      </w:pPr>
      <w:r w:rsidRPr="00AA7258">
        <w:t>Article 10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75536F8" w14:textId="77777777" w:rsidTr="004464E0">
        <w:trPr>
          <w:jc w:val="center"/>
        </w:trPr>
        <w:tc>
          <w:tcPr>
            <w:tcW w:w="9752" w:type="dxa"/>
            <w:gridSpan w:val="2"/>
          </w:tcPr>
          <w:p w14:paraId="0EB24030" w14:textId="77777777" w:rsidR="00DB4C66" w:rsidRPr="00AA7258" w:rsidRDefault="00DB4C66" w:rsidP="004464E0">
            <w:pPr>
              <w:keepNext/>
            </w:pPr>
          </w:p>
        </w:tc>
      </w:tr>
      <w:tr w:rsidR="00AA7258" w:rsidRPr="00AA7258" w14:paraId="5F634509" w14:textId="77777777" w:rsidTr="004464E0">
        <w:trPr>
          <w:jc w:val="center"/>
        </w:trPr>
        <w:tc>
          <w:tcPr>
            <w:tcW w:w="4876" w:type="dxa"/>
          </w:tcPr>
          <w:p w14:paraId="4B2AB783" w14:textId="77777777" w:rsidR="00DB4C66" w:rsidRPr="00AA7258" w:rsidRDefault="00DB4C66" w:rsidP="004464E0">
            <w:pPr>
              <w:pStyle w:val="ColumnHeading"/>
              <w:keepNext/>
            </w:pPr>
            <w:r w:rsidRPr="00AA7258">
              <w:t>Texte proposé par la Commission</w:t>
            </w:r>
          </w:p>
        </w:tc>
        <w:tc>
          <w:tcPr>
            <w:tcW w:w="4876" w:type="dxa"/>
          </w:tcPr>
          <w:p w14:paraId="40CEFA40" w14:textId="77777777" w:rsidR="00DB4C66" w:rsidRPr="00AA7258" w:rsidRDefault="00DB4C66" w:rsidP="004464E0">
            <w:pPr>
              <w:pStyle w:val="ColumnHeading"/>
              <w:keepNext/>
            </w:pPr>
            <w:r w:rsidRPr="00AA7258">
              <w:t>Amendement</w:t>
            </w:r>
          </w:p>
        </w:tc>
      </w:tr>
      <w:tr w:rsidR="00DB4C66" w:rsidRPr="00AA7258" w14:paraId="753CA865" w14:textId="77777777" w:rsidTr="004464E0">
        <w:trPr>
          <w:jc w:val="center"/>
        </w:trPr>
        <w:tc>
          <w:tcPr>
            <w:tcW w:w="4876" w:type="dxa"/>
          </w:tcPr>
          <w:p w14:paraId="7E5C57A9" w14:textId="77777777" w:rsidR="00DB4C66" w:rsidRPr="00AA7258" w:rsidRDefault="00DB4C66" w:rsidP="004464E0">
            <w:pPr>
              <w:pStyle w:val="Normal6"/>
            </w:pPr>
            <w:r w:rsidRPr="00AA7258">
              <w:t>2.</w:t>
            </w:r>
            <w:r w:rsidRPr="00AA7258">
              <w:tab/>
              <w:t xml:space="preserve">La Commission est habilitée à adopter des actes délégués conformément à l’article 23 afin de compléter le présent article et d’établir les critères minimaux </w:t>
            </w:r>
            <w:r w:rsidRPr="00AA7258">
              <w:rPr>
                <w:b/>
                <w:i/>
              </w:rPr>
              <w:t>à évaluer</w:t>
            </w:r>
            <w:r w:rsidRPr="00AA7258">
              <w:t xml:space="preserve"> dans le cadre des visites </w:t>
            </w:r>
            <w:r w:rsidRPr="00AA7258">
              <w:rPr>
                <w:b/>
                <w:i/>
              </w:rPr>
              <w:t>de vérification du</w:t>
            </w:r>
            <w:r w:rsidRPr="00AA7258">
              <w:t xml:space="preserve"> bien-être</w:t>
            </w:r>
            <w:r w:rsidRPr="00AA7258">
              <w:rPr>
                <w:b/>
                <w:i/>
              </w:rPr>
              <w:t xml:space="preserve"> des animaux</w:t>
            </w:r>
            <w:r w:rsidRPr="00AA7258">
              <w:t>.</w:t>
            </w:r>
          </w:p>
        </w:tc>
        <w:tc>
          <w:tcPr>
            <w:tcW w:w="4876" w:type="dxa"/>
          </w:tcPr>
          <w:p w14:paraId="379BF617" w14:textId="77777777" w:rsidR="00DB4C66" w:rsidRPr="00AA7258" w:rsidRDefault="00DB4C66" w:rsidP="004464E0">
            <w:pPr>
              <w:pStyle w:val="Normal6"/>
              <w:rPr>
                <w:szCs w:val="24"/>
              </w:rPr>
            </w:pPr>
            <w:r w:rsidRPr="00AA7258">
              <w:t>2.</w:t>
            </w:r>
            <w:r w:rsidRPr="00AA7258">
              <w:tab/>
            </w:r>
            <w:r w:rsidRPr="00AA7258">
              <w:rPr>
                <w:b/>
                <w:i/>
              </w:rPr>
              <w:t>Au plus tard le [24 mois après la date d’entrée en vigueur du présent règlement],</w:t>
            </w:r>
            <w:r w:rsidRPr="00AA7258">
              <w:t xml:space="preserve"> la Commission est habilitée à adopter des actes délégués conformément à l’article 23 afin de compléter le présent article et d’établir les critères minimaux </w:t>
            </w:r>
            <w:r w:rsidRPr="00AA7258">
              <w:rPr>
                <w:b/>
                <w:i/>
              </w:rPr>
              <w:t>afin d’identifier et d’évaluer les facteurs de risque par le vétérinaire</w:t>
            </w:r>
            <w:r w:rsidRPr="00AA7258">
              <w:t xml:space="preserve"> dans le cadre des visites </w:t>
            </w:r>
            <w:r w:rsidRPr="00AA7258">
              <w:rPr>
                <w:b/>
                <w:i/>
              </w:rPr>
              <w:t>consultatives portant sur le</w:t>
            </w:r>
            <w:r w:rsidRPr="00AA7258">
              <w:t xml:space="preserve"> bien-être</w:t>
            </w:r>
            <w:r w:rsidRPr="00AA7258">
              <w:rPr>
                <w:b/>
                <w:i/>
              </w:rPr>
              <w:t>, y compris en ce qui concerne les mesures de suivi</w:t>
            </w:r>
            <w:r w:rsidRPr="00AA7258">
              <w:t>.</w:t>
            </w:r>
          </w:p>
        </w:tc>
      </w:tr>
    </w:tbl>
    <w:p w14:paraId="331514F1" w14:textId="77777777" w:rsidR="00DB4C66" w:rsidRPr="00AA7258" w:rsidRDefault="00DB4C66" w:rsidP="00DB4C66"/>
    <w:p w14:paraId="4AD12AE8" w14:textId="77777777" w:rsidR="00DB4C66" w:rsidRPr="00AA7258" w:rsidRDefault="00DB4C66" w:rsidP="00DB4C66">
      <w:pPr>
        <w:pStyle w:val="AmNumberTabs"/>
      </w:pPr>
      <w:r w:rsidRPr="00AA7258">
        <w:t>Amendement</w:t>
      </w:r>
      <w:r w:rsidRPr="00AA7258">
        <w:tab/>
      </w:r>
      <w:r w:rsidRPr="00AA7258">
        <w:tab/>
        <w:t>121</w:t>
      </w:r>
    </w:p>
    <w:p w14:paraId="5567D973" w14:textId="77777777" w:rsidR="00DB4C66" w:rsidRPr="00AA7258" w:rsidRDefault="00DB4C66" w:rsidP="00DB4C66"/>
    <w:p w14:paraId="0C0E0272" w14:textId="77777777" w:rsidR="00DB4C66" w:rsidRPr="00AA7258" w:rsidRDefault="00DB4C66" w:rsidP="00DB4C66">
      <w:pPr>
        <w:pStyle w:val="NormalBold"/>
        <w:keepNext/>
      </w:pPr>
      <w:r w:rsidRPr="00AA7258">
        <w:t>Proposition de règlement</w:t>
      </w:r>
    </w:p>
    <w:p w14:paraId="108097F3" w14:textId="77777777" w:rsidR="00DB4C66" w:rsidRPr="00AA7258" w:rsidRDefault="00DB4C66" w:rsidP="00DB4C66">
      <w:pPr>
        <w:pStyle w:val="NormalBold"/>
      </w:pPr>
      <w:r w:rsidRPr="00AA7258">
        <w:t>Article 11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2C3E12A" w14:textId="77777777" w:rsidTr="004464E0">
        <w:trPr>
          <w:jc w:val="center"/>
        </w:trPr>
        <w:tc>
          <w:tcPr>
            <w:tcW w:w="9752" w:type="dxa"/>
            <w:gridSpan w:val="2"/>
          </w:tcPr>
          <w:p w14:paraId="3051F229" w14:textId="77777777" w:rsidR="00DB4C66" w:rsidRPr="00AA7258" w:rsidRDefault="00DB4C66" w:rsidP="004464E0">
            <w:pPr>
              <w:keepNext/>
            </w:pPr>
          </w:p>
        </w:tc>
      </w:tr>
      <w:tr w:rsidR="00AA7258" w:rsidRPr="00AA7258" w14:paraId="57AC02CB" w14:textId="77777777" w:rsidTr="004464E0">
        <w:trPr>
          <w:jc w:val="center"/>
        </w:trPr>
        <w:tc>
          <w:tcPr>
            <w:tcW w:w="4876" w:type="dxa"/>
          </w:tcPr>
          <w:p w14:paraId="3FA1F308" w14:textId="77777777" w:rsidR="00DB4C66" w:rsidRPr="00AA7258" w:rsidRDefault="00DB4C66" w:rsidP="004464E0">
            <w:pPr>
              <w:pStyle w:val="ColumnHeading"/>
              <w:keepNext/>
            </w:pPr>
            <w:r w:rsidRPr="00AA7258">
              <w:t>Texte proposé par la Commission</w:t>
            </w:r>
          </w:p>
        </w:tc>
        <w:tc>
          <w:tcPr>
            <w:tcW w:w="4876" w:type="dxa"/>
          </w:tcPr>
          <w:p w14:paraId="42F54D87" w14:textId="77777777" w:rsidR="00DB4C66" w:rsidRPr="00AA7258" w:rsidRDefault="00DB4C66" w:rsidP="004464E0">
            <w:pPr>
              <w:pStyle w:val="ColumnHeading"/>
              <w:keepNext/>
            </w:pPr>
            <w:r w:rsidRPr="00AA7258">
              <w:t>Amendement</w:t>
            </w:r>
          </w:p>
        </w:tc>
      </w:tr>
      <w:tr w:rsidR="00DB4C66" w:rsidRPr="00AA7258" w14:paraId="1889B315" w14:textId="77777777" w:rsidTr="004464E0">
        <w:trPr>
          <w:jc w:val="center"/>
        </w:trPr>
        <w:tc>
          <w:tcPr>
            <w:tcW w:w="4876" w:type="dxa"/>
          </w:tcPr>
          <w:p w14:paraId="7CF3FBE9" w14:textId="77777777" w:rsidR="00DB4C66" w:rsidRPr="00AA7258" w:rsidRDefault="00DB4C66" w:rsidP="004464E0">
            <w:pPr>
              <w:pStyle w:val="Normal6"/>
            </w:pPr>
            <w:r w:rsidRPr="00AA7258">
              <w:t>1.</w:t>
            </w:r>
            <w:r w:rsidRPr="00AA7258">
              <w:tab/>
              <w:t xml:space="preserve">Les opérateurs </w:t>
            </w:r>
            <w:r w:rsidRPr="00AA7258">
              <w:rPr>
                <w:b/>
                <w:i/>
              </w:rPr>
              <w:t xml:space="preserve">et les personnes physiques ou morales responsables de refuges </w:t>
            </w:r>
            <w:r w:rsidRPr="00AA7258">
              <w:t xml:space="preserve">veillent à ce que les chiens </w:t>
            </w:r>
            <w:r w:rsidRPr="00AA7258">
              <w:rPr>
                <w:b/>
                <w:i/>
              </w:rPr>
              <w:t>et</w:t>
            </w:r>
            <w:r w:rsidRPr="00AA7258">
              <w:t xml:space="preserve"> les chats soient nourris conformément aux exigences énoncées</w:t>
            </w:r>
            <w:r w:rsidRPr="00AA7258">
              <w:rPr>
                <w:b/>
                <w:i/>
              </w:rPr>
              <w:t xml:space="preserve"> au point 1 de l’annexe I, et peuvent, sur la base de l’avis écrit d’un vétérinaire ou d’un expert en nutrition animale, adapter les fréquences d’alimentation prévues</w:t>
            </w:r>
            <w:r w:rsidRPr="00AA7258">
              <w:t xml:space="preserve"> au point 1 de l’annexe I.</w:t>
            </w:r>
          </w:p>
        </w:tc>
        <w:tc>
          <w:tcPr>
            <w:tcW w:w="4876" w:type="dxa"/>
          </w:tcPr>
          <w:p w14:paraId="37141580" w14:textId="77777777" w:rsidR="00DB4C66" w:rsidRPr="00AA7258" w:rsidRDefault="00DB4C66" w:rsidP="004464E0">
            <w:pPr>
              <w:pStyle w:val="Normal6"/>
              <w:rPr>
                <w:szCs w:val="24"/>
              </w:rPr>
            </w:pPr>
            <w:r w:rsidRPr="00AA7258">
              <w:t>1.</w:t>
            </w:r>
            <w:r w:rsidRPr="00AA7258">
              <w:tab/>
              <w:t xml:space="preserve">Les opérateurs veillent à ce que les chiens </w:t>
            </w:r>
            <w:r w:rsidRPr="00AA7258">
              <w:rPr>
                <w:b/>
                <w:i/>
              </w:rPr>
              <w:t>ou</w:t>
            </w:r>
            <w:r w:rsidRPr="00AA7258">
              <w:t xml:space="preserve"> les chats soient nourris conformément aux exigences énoncées au point 1 de l’annexe I.</w:t>
            </w:r>
          </w:p>
        </w:tc>
      </w:tr>
    </w:tbl>
    <w:p w14:paraId="75A7EF76" w14:textId="77777777" w:rsidR="00DB4C66" w:rsidRPr="00AA7258" w:rsidRDefault="00DB4C66" w:rsidP="00DB4C66"/>
    <w:p w14:paraId="469A82F8" w14:textId="77777777" w:rsidR="00DB4C66" w:rsidRPr="00AA7258" w:rsidRDefault="00DB4C66" w:rsidP="00DB4C66">
      <w:pPr>
        <w:pStyle w:val="AmNumberTabs"/>
      </w:pPr>
      <w:r w:rsidRPr="00AA7258">
        <w:t>Amendement</w:t>
      </w:r>
      <w:r w:rsidRPr="00AA7258">
        <w:tab/>
      </w:r>
      <w:r w:rsidRPr="00AA7258">
        <w:tab/>
        <w:t>122</w:t>
      </w:r>
    </w:p>
    <w:p w14:paraId="309F3CBC" w14:textId="77777777" w:rsidR="00DB4C66" w:rsidRPr="00AA7258" w:rsidRDefault="00DB4C66" w:rsidP="00DB4C66"/>
    <w:p w14:paraId="67E9CD90" w14:textId="77777777" w:rsidR="00DB4C66" w:rsidRPr="00AA7258" w:rsidRDefault="00DB4C66" w:rsidP="00DB4C66">
      <w:pPr>
        <w:pStyle w:val="NormalBold"/>
        <w:keepNext/>
      </w:pPr>
      <w:r w:rsidRPr="00AA7258">
        <w:t>Proposition de règlement</w:t>
      </w:r>
    </w:p>
    <w:p w14:paraId="0F800247" w14:textId="77777777" w:rsidR="00DB4C66" w:rsidRPr="00AA7258" w:rsidRDefault="00DB4C66" w:rsidP="00DB4C66">
      <w:pPr>
        <w:pStyle w:val="NormalBold"/>
      </w:pPr>
      <w:r w:rsidRPr="00AA7258">
        <w:t>Article 11 – paragraphe 2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79391EB" w14:textId="77777777" w:rsidTr="004464E0">
        <w:trPr>
          <w:jc w:val="center"/>
        </w:trPr>
        <w:tc>
          <w:tcPr>
            <w:tcW w:w="9752" w:type="dxa"/>
            <w:gridSpan w:val="2"/>
          </w:tcPr>
          <w:p w14:paraId="3CE42606" w14:textId="77777777" w:rsidR="00DB4C66" w:rsidRPr="00AA7258" w:rsidRDefault="00DB4C66" w:rsidP="004464E0">
            <w:pPr>
              <w:keepNext/>
            </w:pPr>
          </w:p>
        </w:tc>
      </w:tr>
      <w:tr w:rsidR="00AA7258" w:rsidRPr="00AA7258" w14:paraId="08A2343F" w14:textId="77777777" w:rsidTr="004464E0">
        <w:trPr>
          <w:jc w:val="center"/>
        </w:trPr>
        <w:tc>
          <w:tcPr>
            <w:tcW w:w="4876" w:type="dxa"/>
          </w:tcPr>
          <w:p w14:paraId="1351A0C4" w14:textId="77777777" w:rsidR="00DB4C66" w:rsidRPr="00AA7258" w:rsidRDefault="00DB4C66" w:rsidP="004464E0">
            <w:pPr>
              <w:pStyle w:val="ColumnHeading"/>
              <w:keepNext/>
            </w:pPr>
            <w:r w:rsidRPr="00AA7258">
              <w:t>Texte proposé par la Commission</w:t>
            </w:r>
          </w:p>
        </w:tc>
        <w:tc>
          <w:tcPr>
            <w:tcW w:w="4876" w:type="dxa"/>
          </w:tcPr>
          <w:p w14:paraId="3D91421D" w14:textId="77777777" w:rsidR="00DB4C66" w:rsidRPr="00AA7258" w:rsidRDefault="00DB4C66" w:rsidP="004464E0">
            <w:pPr>
              <w:pStyle w:val="ColumnHeading"/>
              <w:keepNext/>
            </w:pPr>
            <w:r w:rsidRPr="00AA7258">
              <w:t>Amendement</w:t>
            </w:r>
          </w:p>
        </w:tc>
      </w:tr>
      <w:tr w:rsidR="00DB4C66" w:rsidRPr="00AA7258" w14:paraId="216FFEC5" w14:textId="77777777" w:rsidTr="004464E0">
        <w:trPr>
          <w:jc w:val="center"/>
        </w:trPr>
        <w:tc>
          <w:tcPr>
            <w:tcW w:w="4876" w:type="dxa"/>
          </w:tcPr>
          <w:p w14:paraId="51BB02F8" w14:textId="77777777" w:rsidR="00DB4C66" w:rsidRPr="00AA7258" w:rsidRDefault="00DB4C66" w:rsidP="004464E0">
            <w:pPr>
              <w:pStyle w:val="Normal6"/>
            </w:pPr>
            <w:r w:rsidRPr="00AA7258">
              <w:t>2.</w:t>
            </w:r>
            <w:r w:rsidRPr="00AA7258">
              <w:tab/>
              <w:t xml:space="preserve">Les opérateurs </w:t>
            </w:r>
            <w:r w:rsidRPr="00AA7258">
              <w:rPr>
                <w:b/>
                <w:i/>
              </w:rPr>
              <w:t xml:space="preserve">et les personnes physiques ou morales responsables de refuges </w:t>
            </w:r>
            <w:r w:rsidRPr="00AA7258">
              <w:t xml:space="preserve">veillent à ce que les chiens </w:t>
            </w:r>
            <w:r w:rsidRPr="00AA7258">
              <w:rPr>
                <w:b/>
                <w:i/>
              </w:rPr>
              <w:t>et</w:t>
            </w:r>
            <w:r w:rsidRPr="00AA7258">
              <w:t xml:space="preserve"> les chats soient nourris et hydratés de manière adéquate par la fourniture:</w:t>
            </w:r>
          </w:p>
        </w:tc>
        <w:tc>
          <w:tcPr>
            <w:tcW w:w="4876" w:type="dxa"/>
          </w:tcPr>
          <w:p w14:paraId="0E6DB2C6" w14:textId="77777777" w:rsidR="00DB4C66" w:rsidRPr="00AA7258" w:rsidRDefault="00DB4C66" w:rsidP="004464E0">
            <w:pPr>
              <w:pStyle w:val="Normal6"/>
              <w:rPr>
                <w:szCs w:val="24"/>
              </w:rPr>
            </w:pPr>
            <w:r w:rsidRPr="00AA7258">
              <w:t>2.</w:t>
            </w:r>
            <w:r w:rsidRPr="00AA7258">
              <w:tab/>
              <w:t xml:space="preserve">Les opérateurs veillent à ce que les chiens </w:t>
            </w:r>
            <w:r w:rsidRPr="00AA7258">
              <w:rPr>
                <w:b/>
                <w:i/>
              </w:rPr>
              <w:t>ou</w:t>
            </w:r>
            <w:r w:rsidRPr="00AA7258">
              <w:t xml:space="preserve"> les chats soient nourris et hydratés de manière adéquate par la fourniture:</w:t>
            </w:r>
          </w:p>
        </w:tc>
      </w:tr>
    </w:tbl>
    <w:p w14:paraId="608D7ED1" w14:textId="77777777" w:rsidR="00DB4C66" w:rsidRPr="00AA7258" w:rsidRDefault="00DB4C66" w:rsidP="00DB4C66"/>
    <w:p w14:paraId="2F46FB0F" w14:textId="77777777" w:rsidR="00DB4C66" w:rsidRPr="00AA7258" w:rsidRDefault="00DB4C66" w:rsidP="00DB4C66">
      <w:pPr>
        <w:pStyle w:val="AmNumberTabs"/>
      </w:pPr>
      <w:r w:rsidRPr="00AA7258">
        <w:t>Amendement</w:t>
      </w:r>
      <w:r w:rsidRPr="00AA7258">
        <w:tab/>
      </w:r>
      <w:r w:rsidRPr="00AA7258">
        <w:tab/>
        <w:t>123</w:t>
      </w:r>
    </w:p>
    <w:p w14:paraId="511A2DD6" w14:textId="77777777" w:rsidR="00DB4C66" w:rsidRPr="00AA7258" w:rsidRDefault="00DB4C66" w:rsidP="00DB4C66"/>
    <w:p w14:paraId="745D5E34" w14:textId="77777777" w:rsidR="00DB4C66" w:rsidRPr="00AA7258" w:rsidRDefault="00DB4C66" w:rsidP="00DB4C66">
      <w:pPr>
        <w:pStyle w:val="NormalBold"/>
        <w:keepNext/>
      </w:pPr>
      <w:r w:rsidRPr="00AA7258">
        <w:t>Proposition de règlement</w:t>
      </w:r>
    </w:p>
    <w:p w14:paraId="3CF3ED92" w14:textId="77777777" w:rsidR="00DB4C66" w:rsidRPr="00AA7258" w:rsidRDefault="00DB4C66" w:rsidP="00DB4C66">
      <w:pPr>
        <w:pStyle w:val="NormalBold"/>
      </w:pPr>
      <w:r w:rsidRPr="00AA7258">
        <w:t>Article 11 – paragraphe 2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4561FDB" w14:textId="77777777" w:rsidTr="004464E0">
        <w:trPr>
          <w:jc w:val="center"/>
        </w:trPr>
        <w:tc>
          <w:tcPr>
            <w:tcW w:w="9752" w:type="dxa"/>
            <w:gridSpan w:val="2"/>
          </w:tcPr>
          <w:p w14:paraId="74EDDD77" w14:textId="77777777" w:rsidR="00DB4C66" w:rsidRPr="00AA7258" w:rsidRDefault="00DB4C66" w:rsidP="004464E0">
            <w:pPr>
              <w:keepNext/>
            </w:pPr>
          </w:p>
        </w:tc>
      </w:tr>
      <w:tr w:rsidR="00AA7258" w:rsidRPr="00AA7258" w14:paraId="78565366" w14:textId="77777777" w:rsidTr="004464E0">
        <w:trPr>
          <w:jc w:val="center"/>
        </w:trPr>
        <w:tc>
          <w:tcPr>
            <w:tcW w:w="4876" w:type="dxa"/>
          </w:tcPr>
          <w:p w14:paraId="5710F7B0" w14:textId="77777777" w:rsidR="00DB4C66" w:rsidRPr="00AA7258" w:rsidRDefault="00DB4C66" w:rsidP="004464E0">
            <w:pPr>
              <w:pStyle w:val="ColumnHeading"/>
              <w:keepNext/>
            </w:pPr>
            <w:r w:rsidRPr="00AA7258">
              <w:t>Texte proposé par la Commission</w:t>
            </w:r>
          </w:p>
        </w:tc>
        <w:tc>
          <w:tcPr>
            <w:tcW w:w="4876" w:type="dxa"/>
          </w:tcPr>
          <w:p w14:paraId="40FB00B1" w14:textId="77777777" w:rsidR="00DB4C66" w:rsidRPr="00AA7258" w:rsidRDefault="00DB4C66" w:rsidP="004464E0">
            <w:pPr>
              <w:pStyle w:val="ColumnHeading"/>
              <w:keepNext/>
            </w:pPr>
            <w:r w:rsidRPr="00AA7258">
              <w:t>Amendement</w:t>
            </w:r>
          </w:p>
        </w:tc>
      </w:tr>
      <w:tr w:rsidR="00DB4C66" w:rsidRPr="00AA7258" w14:paraId="67F7F9D5" w14:textId="77777777" w:rsidTr="004464E0">
        <w:trPr>
          <w:jc w:val="center"/>
        </w:trPr>
        <w:tc>
          <w:tcPr>
            <w:tcW w:w="4876" w:type="dxa"/>
          </w:tcPr>
          <w:p w14:paraId="22CA6CBD" w14:textId="77777777" w:rsidR="00DB4C66" w:rsidRPr="00AA7258" w:rsidRDefault="00DB4C66" w:rsidP="004464E0">
            <w:pPr>
              <w:pStyle w:val="Normal6"/>
            </w:pPr>
            <w:r w:rsidRPr="00AA7258">
              <w:t>a)</w:t>
            </w:r>
            <w:r w:rsidRPr="00AA7258">
              <w:tab/>
              <w:t xml:space="preserve">d’eau </w:t>
            </w:r>
            <w:r w:rsidRPr="00AA7258">
              <w:rPr>
                <w:b/>
                <w:i/>
              </w:rPr>
              <w:t>potable</w:t>
            </w:r>
            <w:r w:rsidRPr="00AA7258">
              <w:t>, ad libitum;</w:t>
            </w:r>
          </w:p>
        </w:tc>
        <w:tc>
          <w:tcPr>
            <w:tcW w:w="4876" w:type="dxa"/>
          </w:tcPr>
          <w:p w14:paraId="4ABA4BBA" w14:textId="77777777" w:rsidR="00DB4C66" w:rsidRPr="00AA7258" w:rsidRDefault="00DB4C66" w:rsidP="004464E0">
            <w:pPr>
              <w:pStyle w:val="Normal6"/>
              <w:rPr>
                <w:szCs w:val="24"/>
              </w:rPr>
            </w:pPr>
            <w:r w:rsidRPr="00AA7258">
              <w:t>a)</w:t>
            </w:r>
            <w:r w:rsidRPr="00AA7258">
              <w:tab/>
              <w:t xml:space="preserve">d’eau </w:t>
            </w:r>
            <w:r w:rsidRPr="00AA7258">
              <w:rPr>
                <w:b/>
                <w:i/>
              </w:rPr>
              <w:t>propre et fraîche</w:t>
            </w:r>
            <w:r w:rsidRPr="00AA7258">
              <w:t>, ad libitum;</w:t>
            </w:r>
          </w:p>
        </w:tc>
      </w:tr>
    </w:tbl>
    <w:p w14:paraId="2F38435C" w14:textId="77777777" w:rsidR="00DB4C66" w:rsidRPr="00AA7258" w:rsidRDefault="00DB4C66" w:rsidP="00DB4C66"/>
    <w:p w14:paraId="1C7CF83E" w14:textId="77777777" w:rsidR="00DB4C66" w:rsidRPr="00AA7258" w:rsidRDefault="00DB4C66" w:rsidP="00DB4C66">
      <w:pPr>
        <w:pStyle w:val="AmNumberTabs"/>
      </w:pPr>
      <w:r w:rsidRPr="00AA7258">
        <w:t>Amendement</w:t>
      </w:r>
      <w:r w:rsidRPr="00AA7258">
        <w:tab/>
      </w:r>
      <w:r w:rsidRPr="00AA7258">
        <w:tab/>
        <w:t>124</w:t>
      </w:r>
    </w:p>
    <w:p w14:paraId="014C1182" w14:textId="77777777" w:rsidR="00DB4C66" w:rsidRPr="00AA7258" w:rsidRDefault="00DB4C66" w:rsidP="00DB4C66"/>
    <w:p w14:paraId="5E48576E" w14:textId="77777777" w:rsidR="00DB4C66" w:rsidRPr="00AA7258" w:rsidRDefault="00DB4C66" w:rsidP="00DB4C66">
      <w:pPr>
        <w:pStyle w:val="NormalBold"/>
        <w:keepNext/>
      </w:pPr>
      <w:r w:rsidRPr="00AA7258">
        <w:t>Proposition de règlement</w:t>
      </w:r>
    </w:p>
    <w:p w14:paraId="184F0170" w14:textId="77777777" w:rsidR="00DB4C66" w:rsidRPr="00AA7258" w:rsidRDefault="00DB4C66" w:rsidP="00DB4C66">
      <w:pPr>
        <w:pStyle w:val="NormalBold"/>
      </w:pPr>
      <w:r w:rsidRPr="00AA7258">
        <w:t>Article 11 – paragraphe 2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05196C7" w14:textId="77777777" w:rsidTr="004464E0">
        <w:trPr>
          <w:jc w:val="center"/>
        </w:trPr>
        <w:tc>
          <w:tcPr>
            <w:tcW w:w="9752" w:type="dxa"/>
            <w:gridSpan w:val="2"/>
          </w:tcPr>
          <w:p w14:paraId="29F6E8E6" w14:textId="77777777" w:rsidR="00DB4C66" w:rsidRPr="00AA7258" w:rsidRDefault="00DB4C66" w:rsidP="004464E0">
            <w:pPr>
              <w:keepNext/>
            </w:pPr>
          </w:p>
        </w:tc>
      </w:tr>
      <w:tr w:rsidR="00AA7258" w:rsidRPr="00AA7258" w14:paraId="4E6C39DD" w14:textId="77777777" w:rsidTr="004464E0">
        <w:trPr>
          <w:jc w:val="center"/>
        </w:trPr>
        <w:tc>
          <w:tcPr>
            <w:tcW w:w="4876" w:type="dxa"/>
          </w:tcPr>
          <w:p w14:paraId="5511EDE4" w14:textId="77777777" w:rsidR="00DB4C66" w:rsidRPr="00AA7258" w:rsidRDefault="00DB4C66" w:rsidP="004464E0">
            <w:pPr>
              <w:pStyle w:val="ColumnHeading"/>
              <w:keepNext/>
            </w:pPr>
            <w:r w:rsidRPr="00AA7258">
              <w:t>Texte proposé par la Commission</w:t>
            </w:r>
          </w:p>
        </w:tc>
        <w:tc>
          <w:tcPr>
            <w:tcW w:w="4876" w:type="dxa"/>
          </w:tcPr>
          <w:p w14:paraId="2BE01401" w14:textId="77777777" w:rsidR="00DB4C66" w:rsidRPr="00AA7258" w:rsidRDefault="00DB4C66" w:rsidP="004464E0">
            <w:pPr>
              <w:pStyle w:val="ColumnHeading"/>
              <w:keepNext/>
            </w:pPr>
            <w:r w:rsidRPr="00AA7258">
              <w:t>Amendement</w:t>
            </w:r>
          </w:p>
        </w:tc>
      </w:tr>
      <w:tr w:rsidR="00DB4C66" w:rsidRPr="00AA7258" w14:paraId="534BF4A2" w14:textId="77777777" w:rsidTr="004464E0">
        <w:trPr>
          <w:jc w:val="center"/>
        </w:trPr>
        <w:tc>
          <w:tcPr>
            <w:tcW w:w="4876" w:type="dxa"/>
          </w:tcPr>
          <w:p w14:paraId="28F4A269" w14:textId="77777777" w:rsidR="00DB4C66" w:rsidRPr="00AA7258" w:rsidRDefault="00DB4C66" w:rsidP="004464E0">
            <w:pPr>
              <w:pStyle w:val="Normal6"/>
            </w:pPr>
            <w:r w:rsidRPr="00AA7258">
              <w:t>b)</w:t>
            </w:r>
            <w:r w:rsidRPr="00AA7258">
              <w:tab/>
              <w:t xml:space="preserve">d’aliments d’une quantité et d’une qualité suffisantes pour répondre aux besoins physiologiques, nutritionnels et métaboliques et garantir la satiété des </w:t>
            </w:r>
            <w:r w:rsidRPr="00AA7258">
              <w:lastRenderedPageBreak/>
              <w:t xml:space="preserve">chiens et des chats, dans le cadre d’un régime alimentaire adapté à l’âge, à la race, à la catégorie, au niveau d’activité et à l’état de santé des </w:t>
            </w:r>
            <w:r w:rsidRPr="00AA7258">
              <w:rPr>
                <w:b/>
                <w:i/>
              </w:rPr>
              <w:t>animaux</w:t>
            </w:r>
            <w:r w:rsidRPr="00AA7258">
              <w:t>;</w:t>
            </w:r>
          </w:p>
        </w:tc>
        <w:tc>
          <w:tcPr>
            <w:tcW w:w="4876" w:type="dxa"/>
          </w:tcPr>
          <w:p w14:paraId="4C0768CA" w14:textId="77777777" w:rsidR="00DB4C66" w:rsidRPr="00AA7258" w:rsidRDefault="00DB4C66" w:rsidP="004464E0">
            <w:pPr>
              <w:pStyle w:val="Normal6"/>
              <w:rPr>
                <w:szCs w:val="24"/>
              </w:rPr>
            </w:pPr>
            <w:r w:rsidRPr="00AA7258">
              <w:lastRenderedPageBreak/>
              <w:t>b)</w:t>
            </w:r>
            <w:r w:rsidRPr="00AA7258">
              <w:tab/>
              <w:t xml:space="preserve">d’aliments d’une quantité et d’une qualité suffisantes pour répondre aux besoins physiologiques, nutritionnels et métaboliques et garantir la satiété des </w:t>
            </w:r>
            <w:r w:rsidRPr="00AA7258">
              <w:lastRenderedPageBreak/>
              <w:t xml:space="preserve">chiens et des chats, dans le cadre d’un régime alimentaire adapté à l’âge, à la race, à la catégorie, au niveau d’activité et à l’état de santé des </w:t>
            </w:r>
            <w:r w:rsidRPr="00AA7258">
              <w:rPr>
                <w:b/>
                <w:i/>
              </w:rPr>
              <w:t>chiens ou des chats, en cherchant de manière générale à atteindre et à maintenir un bon état de santé</w:t>
            </w:r>
            <w:r w:rsidRPr="00AA7258">
              <w:t>;</w:t>
            </w:r>
          </w:p>
        </w:tc>
      </w:tr>
    </w:tbl>
    <w:p w14:paraId="23F4D03B" w14:textId="77777777" w:rsidR="00DB4C66" w:rsidRPr="00AA7258" w:rsidRDefault="00DB4C66" w:rsidP="00DB4C66"/>
    <w:p w14:paraId="01E53810" w14:textId="77777777" w:rsidR="00DB4C66" w:rsidRPr="00AA7258" w:rsidRDefault="00DB4C66" w:rsidP="00DB4C66">
      <w:pPr>
        <w:pStyle w:val="AmNumberTabs"/>
      </w:pPr>
      <w:r w:rsidRPr="00AA7258">
        <w:t>Amendement</w:t>
      </w:r>
      <w:r w:rsidRPr="00AA7258">
        <w:tab/>
      </w:r>
      <w:r w:rsidRPr="00AA7258">
        <w:tab/>
        <w:t>125</w:t>
      </w:r>
    </w:p>
    <w:p w14:paraId="51A45C02" w14:textId="77777777" w:rsidR="00DB4C66" w:rsidRPr="00AA7258" w:rsidRDefault="00DB4C66" w:rsidP="00DB4C66"/>
    <w:p w14:paraId="296A9A4A" w14:textId="77777777" w:rsidR="00DB4C66" w:rsidRPr="00AA7258" w:rsidRDefault="00DB4C66" w:rsidP="00DB4C66">
      <w:pPr>
        <w:pStyle w:val="NormalBold"/>
        <w:keepNext/>
      </w:pPr>
      <w:r w:rsidRPr="00AA7258">
        <w:t>Proposition de règlement</w:t>
      </w:r>
    </w:p>
    <w:p w14:paraId="79ADC007" w14:textId="77777777" w:rsidR="00DB4C66" w:rsidRPr="00AA7258" w:rsidRDefault="00DB4C66" w:rsidP="00DB4C66">
      <w:pPr>
        <w:pStyle w:val="NormalBold"/>
      </w:pPr>
      <w:r w:rsidRPr="00AA7258">
        <w:t>Article 11 – paragraphe 3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36BA1D4" w14:textId="77777777" w:rsidTr="004464E0">
        <w:trPr>
          <w:jc w:val="center"/>
        </w:trPr>
        <w:tc>
          <w:tcPr>
            <w:tcW w:w="9752" w:type="dxa"/>
            <w:gridSpan w:val="2"/>
          </w:tcPr>
          <w:p w14:paraId="19ACC0C2" w14:textId="77777777" w:rsidR="00DB4C66" w:rsidRPr="00AA7258" w:rsidRDefault="00DB4C66" w:rsidP="004464E0">
            <w:pPr>
              <w:keepNext/>
            </w:pPr>
          </w:p>
        </w:tc>
      </w:tr>
      <w:tr w:rsidR="00AA7258" w:rsidRPr="00AA7258" w14:paraId="5AEE04CB" w14:textId="77777777" w:rsidTr="004464E0">
        <w:trPr>
          <w:jc w:val="center"/>
        </w:trPr>
        <w:tc>
          <w:tcPr>
            <w:tcW w:w="4876" w:type="dxa"/>
          </w:tcPr>
          <w:p w14:paraId="232C0335" w14:textId="77777777" w:rsidR="00DB4C66" w:rsidRPr="00AA7258" w:rsidRDefault="00DB4C66" w:rsidP="004464E0">
            <w:pPr>
              <w:pStyle w:val="ColumnHeading"/>
              <w:keepNext/>
            </w:pPr>
            <w:r w:rsidRPr="00AA7258">
              <w:t>Texte proposé par la Commission</w:t>
            </w:r>
          </w:p>
        </w:tc>
        <w:tc>
          <w:tcPr>
            <w:tcW w:w="4876" w:type="dxa"/>
          </w:tcPr>
          <w:p w14:paraId="6A83BCC7" w14:textId="77777777" w:rsidR="00DB4C66" w:rsidRPr="00AA7258" w:rsidRDefault="00DB4C66" w:rsidP="004464E0">
            <w:pPr>
              <w:pStyle w:val="ColumnHeading"/>
              <w:keepNext/>
            </w:pPr>
            <w:r w:rsidRPr="00AA7258">
              <w:t>Amendement</w:t>
            </w:r>
          </w:p>
        </w:tc>
      </w:tr>
      <w:tr w:rsidR="00DB4C66" w:rsidRPr="00AA7258" w14:paraId="501496AE" w14:textId="77777777" w:rsidTr="004464E0">
        <w:trPr>
          <w:jc w:val="center"/>
        </w:trPr>
        <w:tc>
          <w:tcPr>
            <w:tcW w:w="4876" w:type="dxa"/>
          </w:tcPr>
          <w:p w14:paraId="783ACC2A" w14:textId="77777777" w:rsidR="00DB4C66" w:rsidRPr="00AA7258" w:rsidRDefault="00DB4C66" w:rsidP="004464E0">
            <w:pPr>
              <w:pStyle w:val="Normal6"/>
            </w:pPr>
            <w:r w:rsidRPr="00AA7258">
              <w:t>3.</w:t>
            </w:r>
            <w:r w:rsidRPr="00AA7258">
              <w:tab/>
              <w:t xml:space="preserve">Les opérateurs et les </w:t>
            </w:r>
            <w:r w:rsidRPr="00AA7258">
              <w:rPr>
                <w:b/>
                <w:i/>
              </w:rPr>
              <w:t>personnes physiques ou morales responsables de refuges</w:t>
            </w:r>
            <w:r w:rsidRPr="00AA7258">
              <w:t xml:space="preserve"> veillent à </w:t>
            </w:r>
            <w:r w:rsidRPr="00AA7258">
              <w:rPr>
                <w:b/>
                <w:i/>
              </w:rPr>
              <w:t>ce que les</w:t>
            </w:r>
            <w:r w:rsidRPr="00AA7258">
              <w:t xml:space="preserve"> dispositifs d’alimentation et d’abreuvement soient construits et installés de manière:</w:t>
            </w:r>
          </w:p>
        </w:tc>
        <w:tc>
          <w:tcPr>
            <w:tcW w:w="4876" w:type="dxa"/>
          </w:tcPr>
          <w:p w14:paraId="02B76118" w14:textId="77777777" w:rsidR="00DB4C66" w:rsidRPr="00AA7258" w:rsidRDefault="00DB4C66" w:rsidP="004464E0">
            <w:pPr>
              <w:pStyle w:val="Normal6"/>
              <w:rPr>
                <w:szCs w:val="24"/>
              </w:rPr>
            </w:pPr>
            <w:r w:rsidRPr="00AA7258">
              <w:t>3.</w:t>
            </w:r>
            <w:r w:rsidRPr="00AA7258">
              <w:tab/>
              <w:t xml:space="preserve">Les opérateurs et les </w:t>
            </w:r>
            <w:r w:rsidRPr="00AA7258">
              <w:rPr>
                <w:b/>
                <w:i/>
              </w:rPr>
              <w:t>soigneurs</w:t>
            </w:r>
            <w:r w:rsidRPr="00AA7258">
              <w:t xml:space="preserve"> veillent à </w:t>
            </w:r>
            <w:r w:rsidRPr="00AA7258">
              <w:rPr>
                <w:b/>
                <w:i/>
              </w:rPr>
              <w:t>la propreté des</w:t>
            </w:r>
            <w:r w:rsidRPr="00AA7258">
              <w:t xml:space="preserve"> dispositifs d’alimentation et d’abreuvement</w:t>
            </w:r>
            <w:r w:rsidRPr="00AA7258">
              <w:rPr>
                <w:b/>
                <w:i/>
              </w:rPr>
              <w:t xml:space="preserve"> et à ce qu’ils</w:t>
            </w:r>
            <w:r w:rsidRPr="00AA7258">
              <w:t xml:space="preserve"> soient construits et installés de manière:</w:t>
            </w:r>
          </w:p>
        </w:tc>
      </w:tr>
    </w:tbl>
    <w:p w14:paraId="40E57D8F" w14:textId="77777777" w:rsidR="00DB4C66" w:rsidRPr="00AA7258" w:rsidRDefault="00DB4C66" w:rsidP="00DB4C66"/>
    <w:p w14:paraId="3F0EBA74" w14:textId="77777777" w:rsidR="00DB4C66" w:rsidRPr="00AA7258" w:rsidRDefault="00DB4C66" w:rsidP="00DB4C66">
      <w:pPr>
        <w:pStyle w:val="AmNumberTabs"/>
      </w:pPr>
      <w:r w:rsidRPr="00AA7258">
        <w:t>Amendement</w:t>
      </w:r>
      <w:r w:rsidRPr="00AA7258">
        <w:tab/>
      </w:r>
      <w:r w:rsidRPr="00AA7258">
        <w:tab/>
        <w:t>126</w:t>
      </w:r>
    </w:p>
    <w:p w14:paraId="3313D65F" w14:textId="77777777" w:rsidR="00DB4C66" w:rsidRPr="00AA7258" w:rsidRDefault="00DB4C66" w:rsidP="00DB4C66"/>
    <w:p w14:paraId="1B13D960" w14:textId="77777777" w:rsidR="00DB4C66" w:rsidRPr="00AA7258" w:rsidRDefault="00DB4C66" w:rsidP="00DB4C66">
      <w:pPr>
        <w:pStyle w:val="NormalBold"/>
        <w:keepNext/>
      </w:pPr>
      <w:r w:rsidRPr="00AA7258">
        <w:t>Proposition de règlement</w:t>
      </w:r>
    </w:p>
    <w:p w14:paraId="6386E9B3" w14:textId="77777777" w:rsidR="00DB4C66" w:rsidRPr="00AA7258" w:rsidRDefault="00DB4C66" w:rsidP="00DB4C66">
      <w:pPr>
        <w:pStyle w:val="NormalBold"/>
      </w:pPr>
      <w:r w:rsidRPr="00AA7258">
        <w:t>Article 11 – paragraphe 3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69DAEF1" w14:textId="77777777" w:rsidTr="004464E0">
        <w:trPr>
          <w:jc w:val="center"/>
        </w:trPr>
        <w:tc>
          <w:tcPr>
            <w:tcW w:w="9752" w:type="dxa"/>
            <w:gridSpan w:val="2"/>
          </w:tcPr>
          <w:p w14:paraId="49C07036" w14:textId="77777777" w:rsidR="00DB4C66" w:rsidRPr="00AA7258" w:rsidRDefault="00DB4C66" w:rsidP="004464E0">
            <w:pPr>
              <w:keepNext/>
            </w:pPr>
          </w:p>
        </w:tc>
      </w:tr>
      <w:tr w:rsidR="00AA7258" w:rsidRPr="00AA7258" w14:paraId="2E81EF20" w14:textId="77777777" w:rsidTr="004464E0">
        <w:trPr>
          <w:jc w:val="center"/>
        </w:trPr>
        <w:tc>
          <w:tcPr>
            <w:tcW w:w="4876" w:type="dxa"/>
          </w:tcPr>
          <w:p w14:paraId="1A4D3FE6" w14:textId="77777777" w:rsidR="00DB4C66" w:rsidRPr="00AA7258" w:rsidRDefault="00DB4C66" w:rsidP="004464E0">
            <w:pPr>
              <w:pStyle w:val="ColumnHeading"/>
              <w:keepNext/>
            </w:pPr>
            <w:r w:rsidRPr="00AA7258">
              <w:t>Texte proposé par la Commission</w:t>
            </w:r>
          </w:p>
        </w:tc>
        <w:tc>
          <w:tcPr>
            <w:tcW w:w="4876" w:type="dxa"/>
          </w:tcPr>
          <w:p w14:paraId="20992735" w14:textId="77777777" w:rsidR="00DB4C66" w:rsidRPr="00AA7258" w:rsidRDefault="00DB4C66" w:rsidP="004464E0">
            <w:pPr>
              <w:pStyle w:val="ColumnHeading"/>
              <w:keepNext/>
            </w:pPr>
            <w:r w:rsidRPr="00AA7258">
              <w:t>Amendement</w:t>
            </w:r>
          </w:p>
        </w:tc>
      </w:tr>
      <w:tr w:rsidR="00DB4C66" w:rsidRPr="00AA7258" w14:paraId="0A08A737" w14:textId="77777777" w:rsidTr="004464E0">
        <w:trPr>
          <w:jc w:val="center"/>
        </w:trPr>
        <w:tc>
          <w:tcPr>
            <w:tcW w:w="4876" w:type="dxa"/>
          </w:tcPr>
          <w:p w14:paraId="49BF746B" w14:textId="77777777" w:rsidR="00DB4C66" w:rsidRPr="00AA7258" w:rsidRDefault="00DB4C66" w:rsidP="004464E0">
            <w:pPr>
              <w:pStyle w:val="Normal6"/>
            </w:pPr>
            <w:r w:rsidRPr="00AA7258">
              <w:t>a)</w:t>
            </w:r>
            <w:r w:rsidRPr="00AA7258">
              <w:tab/>
              <w:t>à garantir l’égalité d’accès pour tous les chiens et les chats</w:t>
            </w:r>
            <w:r w:rsidRPr="00AA7258">
              <w:rPr>
                <w:b/>
                <w:i/>
              </w:rPr>
              <w:t>, en réduisant ainsi au minimum la concurrence entre eux et en évitant les comportements agonistes, en particulier lorsque les animaux n’ont pas un accès ad libitum à la nourriture</w:t>
            </w:r>
            <w:r w:rsidRPr="00AA7258">
              <w:t>;</w:t>
            </w:r>
          </w:p>
        </w:tc>
        <w:tc>
          <w:tcPr>
            <w:tcW w:w="4876" w:type="dxa"/>
          </w:tcPr>
          <w:p w14:paraId="50E205E3" w14:textId="77777777" w:rsidR="00DB4C66" w:rsidRPr="00AA7258" w:rsidRDefault="00DB4C66" w:rsidP="004464E0">
            <w:pPr>
              <w:pStyle w:val="Normal6"/>
              <w:rPr>
                <w:szCs w:val="24"/>
              </w:rPr>
            </w:pPr>
            <w:r w:rsidRPr="00AA7258">
              <w:t>a)</w:t>
            </w:r>
            <w:r w:rsidRPr="00AA7258">
              <w:tab/>
              <w:t>à garantir l’égalité d’accès pour tous les chiens et les chats;</w:t>
            </w:r>
          </w:p>
        </w:tc>
      </w:tr>
    </w:tbl>
    <w:p w14:paraId="0903A2FB" w14:textId="77777777" w:rsidR="00DB4C66" w:rsidRPr="00AA7258" w:rsidRDefault="00DB4C66" w:rsidP="00DB4C66"/>
    <w:p w14:paraId="6B901AEC" w14:textId="77777777" w:rsidR="00DB4C66" w:rsidRPr="00AA7258" w:rsidRDefault="00DB4C66" w:rsidP="00DB4C66">
      <w:pPr>
        <w:pStyle w:val="AmNumberTabs"/>
      </w:pPr>
      <w:r w:rsidRPr="00AA7258">
        <w:t>Amendement</w:t>
      </w:r>
      <w:r w:rsidRPr="00AA7258">
        <w:tab/>
      </w:r>
      <w:r w:rsidRPr="00AA7258">
        <w:tab/>
        <w:t>127</w:t>
      </w:r>
    </w:p>
    <w:p w14:paraId="1265C23A" w14:textId="77777777" w:rsidR="00DB4C66" w:rsidRPr="00AA7258" w:rsidRDefault="00DB4C66" w:rsidP="00DB4C66"/>
    <w:p w14:paraId="64D8F386" w14:textId="77777777" w:rsidR="00DB4C66" w:rsidRPr="00AA7258" w:rsidRDefault="00DB4C66" w:rsidP="00DB4C66">
      <w:pPr>
        <w:pStyle w:val="NormalBold"/>
        <w:keepNext/>
      </w:pPr>
      <w:r w:rsidRPr="00AA7258">
        <w:t>Proposition de règlement</w:t>
      </w:r>
    </w:p>
    <w:p w14:paraId="72034E51" w14:textId="77777777" w:rsidR="00DB4C66" w:rsidRPr="00AA7258" w:rsidRDefault="00DB4C66" w:rsidP="00DB4C66">
      <w:pPr>
        <w:pStyle w:val="NormalBold"/>
      </w:pPr>
      <w:r w:rsidRPr="00AA7258">
        <w:t>Article 11 – paragraphe 3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522AD2F" w14:textId="77777777" w:rsidTr="004464E0">
        <w:trPr>
          <w:jc w:val="center"/>
        </w:trPr>
        <w:tc>
          <w:tcPr>
            <w:tcW w:w="9752" w:type="dxa"/>
            <w:gridSpan w:val="2"/>
          </w:tcPr>
          <w:p w14:paraId="03E0762F" w14:textId="77777777" w:rsidR="00DB4C66" w:rsidRPr="00AA7258" w:rsidRDefault="00DB4C66" w:rsidP="004464E0">
            <w:pPr>
              <w:keepNext/>
            </w:pPr>
          </w:p>
        </w:tc>
      </w:tr>
      <w:tr w:rsidR="00AA7258" w:rsidRPr="00AA7258" w14:paraId="0A8CFF5F" w14:textId="77777777" w:rsidTr="004464E0">
        <w:trPr>
          <w:jc w:val="center"/>
        </w:trPr>
        <w:tc>
          <w:tcPr>
            <w:tcW w:w="4876" w:type="dxa"/>
          </w:tcPr>
          <w:p w14:paraId="2E5AC230" w14:textId="77777777" w:rsidR="00DB4C66" w:rsidRPr="00AA7258" w:rsidRDefault="00DB4C66" w:rsidP="004464E0">
            <w:pPr>
              <w:pStyle w:val="ColumnHeading"/>
              <w:keepNext/>
            </w:pPr>
            <w:r w:rsidRPr="00AA7258">
              <w:t>Texte proposé par la Commission</w:t>
            </w:r>
          </w:p>
        </w:tc>
        <w:tc>
          <w:tcPr>
            <w:tcW w:w="4876" w:type="dxa"/>
          </w:tcPr>
          <w:p w14:paraId="6AD8644E" w14:textId="77777777" w:rsidR="00DB4C66" w:rsidRPr="00AA7258" w:rsidRDefault="00DB4C66" w:rsidP="004464E0">
            <w:pPr>
              <w:pStyle w:val="ColumnHeading"/>
              <w:keepNext/>
            </w:pPr>
            <w:r w:rsidRPr="00AA7258">
              <w:t>Amendement</w:t>
            </w:r>
          </w:p>
        </w:tc>
      </w:tr>
      <w:tr w:rsidR="00DB4C66" w:rsidRPr="00AA7258" w14:paraId="65335815" w14:textId="77777777" w:rsidTr="004464E0">
        <w:trPr>
          <w:jc w:val="center"/>
        </w:trPr>
        <w:tc>
          <w:tcPr>
            <w:tcW w:w="4876" w:type="dxa"/>
          </w:tcPr>
          <w:p w14:paraId="5E2D9CE0" w14:textId="77777777" w:rsidR="00DB4C66" w:rsidRPr="00AA7258" w:rsidRDefault="00DB4C66" w:rsidP="004464E0">
            <w:pPr>
              <w:pStyle w:val="Normal6"/>
            </w:pPr>
          </w:p>
        </w:tc>
        <w:tc>
          <w:tcPr>
            <w:tcW w:w="4876" w:type="dxa"/>
          </w:tcPr>
          <w:p w14:paraId="16E83484" w14:textId="77777777" w:rsidR="00DB4C66" w:rsidRPr="00AA7258" w:rsidRDefault="00DB4C66" w:rsidP="004464E0">
            <w:pPr>
              <w:pStyle w:val="Normal6"/>
              <w:rPr>
                <w:szCs w:val="24"/>
              </w:rPr>
            </w:pPr>
            <w:r w:rsidRPr="00AA7258">
              <w:rPr>
                <w:b/>
                <w:i/>
              </w:rPr>
              <w:t>3 bis.</w:t>
            </w:r>
            <w:r w:rsidRPr="00AA7258">
              <w:rPr>
                <w:b/>
                <w:i/>
              </w:rPr>
              <w:tab/>
              <w:t xml:space="preserve">Lorsqu’un vétérinaire le recommande par écrit, les opérateurs peuvent adapter les fréquences d’alimentation et d’abreuvement. Les opérateurs conservent les </w:t>
            </w:r>
            <w:r w:rsidRPr="00AA7258">
              <w:rPr>
                <w:b/>
                <w:i/>
              </w:rPr>
              <w:lastRenderedPageBreak/>
              <w:t>recommandations dans un registre pendant toute la durée de leur application, selon les indications du vétérinaire.</w:t>
            </w:r>
          </w:p>
        </w:tc>
      </w:tr>
    </w:tbl>
    <w:p w14:paraId="7DC71D4E" w14:textId="77777777" w:rsidR="00DB4C66" w:rsidRPr="00AA7258" w:rsidRDefault="00DB4C66" w:rsidP="00DB4C66"/>
    <w:p w14:paraId="5ABC26F4" w14:textId="77777777" w:rsidR="00DB4C66" w:rsidRPr="00AA7258" w:rsidRDefault="00DB4C66" w:rsidP="00DB4C66">
      <w:pPr>
        <w:pStyle w:val="AmNumberTabs"/>
      </w:pPr>
      <w:r w:rsidRPr="00AA7258">
        <w:t>Amendement</w:t>
      </w:r>
      <w:r w:rsidRPr="00AA7258">
        <w:tab/>
      </w:r>
      <w:r w:rsidRPr="00AA7258">
        <w:tab/>
        <w:t>128</w:t>
      </w:r>
    </w:p>
    <w:p w14:paraId="7F2F54F3" w14:textId="77777777" w:rsidR="00DB4C66" w:rsidRPr="00AA7258" w:rsidRDefault="00DB4C66" w:rsidP="00DB4C66"/>
    <w:p w14:paraId="55DAE736" w14:textId="77777777" w:rsidR="00DB4C66" w:rsidRPr="00AA7258" w:rsidRDefault="00DB4C66" w:rsidP="00DB4C66">
      <w:pPr>
        <w:pStyle w:val="NormalBold"/>
        <w:keepNext/>
      </w:pPr>
      <w:r w:rsidRPr="00AA7258">
        <w:t>Proposition de règlement</w:t>
      </w:r>
    </w:p>
    <w:p w14:paraId="49E4E30D" w14:textId="77777777" w:rsidR="00DB4C66" w:rsidRPr="00AA7258" w:rsidRDefault="00DB4C66" w:rsidP="00DB4C66">
      <w:pPr>
        <w:pStyle w:val="NormalBold"/>
      </w:pPr>
      <w:r w:rsidRPr="00AA7258">
        <w:t>Article 12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DC76C1D" w14:textId="77777777" w:rsidTr="004464E0">
        <w:trPr>
          <w:jc w:val="center"/>
        </w:trPr>
        <w:tc>
          <w:tcPr>
            <w:tcW w:w="9752" w:type="dxa"/>
            <w:gridSpan w:val="2"/>
          </w:tcPr>
          <w:p w14:paraId="6CE73ACB" w14:textId="77777777" w:rsidR="00DB4C66" w:rsidRPr="00AA7258" w:rsidRDefault="00DB4C66" w:rsidP="004464E0">
            <w:pPr>
              <w:keepNext/>
            </w:pPr>
          </w:p>
        </w:tc>
      </w:tr>
      <w:tr w:rsidR="00AA7258" w:rsidRPr="00AA7258" w14:paraId="361842DA" w14:textId="77777777" w:rsidTr="004464E0">
        <w:trPr>
          <w:jc w:val="center"/>
        </w:trPr>
        <w:tc>
          <w:tcPr>
            <w:tcW w:w="4876" w:type="dxa"/>
          </w:tcPr>
          <w:p w14:paraId="668B83CD" w14:textId="77777777" w:rsidR="00DB4C66" w:rsidRPr="00AA7258" w:rsidRDefault="00DB4C66" w:rsidP="004464E0">
            <w:pPr>
              <w:pStyle w:val="ColumnHeading"/>
              <w:keepNext/>
            </w:pPr>
            <w:r w:rsidRPr="00AA7258">
              <w:t>Texte proposé par la Commission</w:t>
            </w:r>
          </w:p>
        </w:tc>
        <w:tc>
          <w:tcPr>
            <w:tcW w:w="4876" w:type="dxa"/>
          </w:tcPr>
          <w:p w14:paraId="114C45A3" w14:textId="77777777" w:rsidR="00DB4C66" w:rsidRPr="00AA7258" w:rsidRDefault="00DB4C66" w:rsidP="004464E0">
            <w:pPr>
              <w:pStyle w:val="ColumnHeading"/>
              <w:keepNext/>
            </w:pPr>
            <w:r w:rsidRPr="00AA7258">
              <w:t>Amendement</w:t>
            </w:r>
          </w:p>
        </w:tc>
      </w:tr>
      <w:tr w:rsidR="00DB4C66" w:rsidRPr="00AA7258" w14:paraId="7F9F3A7D" w14:textId="77777777" w:rsidTr="004464E0">
        <w:trPr>
          <w:jc w:val="center"/>
        </w:trPr>
        <w:tc>
          <w:tcPr>
            <w:tcW w:w="4876" w:type="dxa"/>
          </w:tcPr>
          <w:p w14:paraId="5BC9675B" w14:textId="77777777" w:rsidR="00DB4C66" w:rsidRPr="00AA7258" w:rsidRDefault="00DB4C66" w:rsidP="004464E0">
            <w:pPr>
              <w:pStyle w:val="Normal6"/>
            </w:pPr>
            <w:r w:rsidRPr="00AA7258">
              <w:t>1.</w:t>
            </w:r>
            <w:r w:rsidRPr="00AA7258">
              <w:tab/>
              <w:t>Les opérateurs veillent à ce que les chiens et les chats soient hébergés conformément au point 2 de l’annexe I.</w:t>
            </w:r>
          </w:p>
        </w:tc>
        <w:tc>
          <w:tcPr>
            <w:tcW w:w="4876" w:type="dxa"/>
          </w:tcPr>
          <w:p w14:paraId="588EF6CF" w14:textId="77777777" w:rsidR="00DB4C66" w:rsidRPr="00AA7258" w:rsidRDefault="00DB4C66" w:rsidP="004464E0">
            <w:pPr>
              <w:pStyle w:val="Normal6"/>
              <w:rPr>
                <w:szCs w:val="24"/>
              </w:rPr>
            </w:pPr>
            <w:r w:rsidRPr="00AA7258">
              <w:t>1.</w:t>
            </w:r>
            <w:r w:rsidRPr="00AA7258">
              <w:tab/>
            </w:r>
            <w:r w:rsidRPr="00AA7258">
              <w:rPr>
                <w:b/>
                <w:i/>
              </w:rPr>
              <w:t>À l’exception des personnes physiques ou morales responsables de refuges,</w:t>
            </w:r>
            <w:r w:rsidRPr="00AA7258">
              <w:t xml:space="preserve"> les opérateurs veillent à ce que les chiens et les chats soient hébergés conformément au point 2 de l’annexe I.</w:t>
            </w:r>
          </w:p>
        </w:tc>
      </w:tr>
    </w:tbl>
    <w:p w14:paraId="1A93BEB4" w14:textId="77777777" w:rsidR="00DB4C66" w:rsidRPr="00AA7258" w:rsidRDefault="00DB4C66" w:rsidP="00DB4C66"/>
    <w:p w14:paraId="3107CB72" w14:textId="77777777" w:rsidR="00DB4C66" w:rsidRPr="00AA7258" w:rsidRDefault="00DB4C66" w:rsidP="00DB4C66">
      <w:pPr>
        <w:pStyle w:val="AmNumberTabs"/>
      </w:pPr>
      <w:r w:rsidRPr="00AA7258">
        <w:t>Amendement</w:t>
      </w:r>
      <w:r w:rsidRPr="00AA7258">
        <w:tab/>
      </w:r>
      <w:r w:rsidRPr="00AA7258">
        <w:tab/>
        <w:t>129</w:t>
      </w:r>
    </w:p>
    <w:p w14:paraId="131495E8" w14:textId="77777777" w:rsidR="00DB4C66" w:rsidRPr="00AA7258" w:rsidRDefault="00DB4C66" w:rsidP="00DB4C66"/>
    <w:p w14:paraId="17C78F52" w14:textId="77777777" w:rsidR="00DB4C66" w:rsidRPr="00AA7258" w:rsidRDefault="00DB4C66" w:rsidP="00DB4C66">
      <w:pPr>
        <w:pStyle w:val="NormalBold"/>
        <w:keepNext/>
      </w:pPr>
      <w:r w:rsidRPr="00AA7258">
        <w:t>Proposition de règlement</w:t>
      </w:r>
    </w:p>
    <w:p w14:paraId="5DD1EC71" w14:textId="77777777" w:rsidR="00DB4C66" w:rsidRPr="00AA7258" w:rsidRDefault="00DB4C66" w:rsidP="00DB4C66">
      <w:pPr>
        <w:pStyle w:val="NormalBold"/>
      </w:pPr>
      <w:r w:rsidRPr="00AA7258">
        <w:t>Article 12 – paragraphe 2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CC14DD8" w14:textId="77777777" w:rsidTr="004464E0">
        <w:trPr>
          <w:jc w:val="center"/>
        </w:trPr>
        <w:tc>
          <w:tcPr>
            <w:tcW w:w="9752" w:type="dxa"/>
            <w:gridSpan w:val="2"/>
          </w:tcPr>
          <w:p w14:paraId="596898F8" w14:textId="77777777" w:rsidR="00DB4C66" w:rsidRPr="00AA7258" w:rsidRDefault="00DB4C66" w:rsidP="004464E0">
            <w:pPr>
              <w:keepNext/>
            </w:pPr>
          </w:p>
        </w:tc>
      </w:tr>
      <w:tr w:rsidR="00AA7258" w:rsidRPr="00AA7258" w14:paraId="0B01FFBC" w14:textId="77777777" w:rsidTr="004464E0">
        <w:trPr>
          <w:jc w:val="center"/>
        </w:trPr>
        <w:tc>
          <w:tcPr>
            <w:tcW w:w="4876" w:type="dxa"/>
          </w:tcPr>
          <w:p w14:paraId="3ED41296" w14:textId="77777777" w:rsidR="00DB4C66" w:rsidRPr="00AA7258" w:rsidRDefault="00DB4C66" w:rsidP="004464E0">
            <w:pPr>
              <w:pStyle w:val="ColumnHeading"/>
              <w:keepNext/>
            </w:pPr>
            <w:r w:rsidRPr="00AA7258">
              <w:t>Texte proposé par la Commission</w:t>
            </w:r>
          </w:p>
        </w:tc>
        <w:tc>
          <w:tcPr>
            <w:tcW w:w="4876" w:type="dxa"/>
          </w:tcPr>
          <w:p w14:paraId="68D9EA64" w14:textId="77777777" w:rsidR="00DB4C66" w:rsidRPr="00AA7258" w:rsidRDefault="00DB4C66" w:rsidP="004464E0">
            <w:pPr>
              <w:pStyle w:val="ColumnHeading"/>
              <w:keepNext/>
            </w:pPr>
            <w:r w:rsidRPr="00AA7258">
              <w:t>Amendement</w:t>
            </w:r>
          </w:p>
        </w:tc>
      </w:tr>
      <w:tr w:rsidR="00DB4C66" w:rsidRPr="00AA7258" w14:paraId="7AEE777F" w14:textId="77777777" w:rsidTr="004464E0">
        <w:trPr>
          <w:jc w:val="center"/>
        </w:trPr>
        <w:tc>
          <w:tcPr>
            <w:tcW w:w="4876" w:type="dxa"/>
          </w:tcPr>
          <w:p w14:paraId="66BC7702" w14:textId="77777777" w:rsidR="00DB4C66" w:rsidRPr="00AA7258" w:rsidRDefault="00DB4C66" w:rsidP="004464E0">
            <w:pPr>
              <w:pStyle w:val="Normal6"/>
            </w:pPr>
            <w:r w:rsidRPr="00AA7258">
              <w:t>2.</w:t>
            </w:r>
            <w:r w:rsidRPr="00AA7258">
              <w:tab/>
              <w:t xml:space="preserve">Les opérateurs </w:t>
            </w:r>
            <w:r w:rsidRPr="00AA7258">
              <w:rPr>
                <w:b/>
                <w:i/>
              </w:rPr>
              <w:t xml:space="preserve">et les personnes physiques ou morales responsables de refuges </w:t>
            </w:r>
            <w:r w:rsidRPr="00AA7258">
              <w:t>s’assurent du respect des aspects suivants:</w:t>
            </w:r>
          </w:p>
        </w:tc>
        <w:tc>
          <w:tcPr>
            <w:tcW w:w="4876" w:type="dxa"/>
          </w:tcPr>
          <w:p w14:paraId="672E6BE7" w14:textId="77777777" w:rsidR="00DB4C66" w:rsidRPr="00AA7258" w:rsidRDefault="00DB4C66" w:rsidP="004464E0">
            <w:pPr>
              <w:pStyle w:val="Normal6"/>
              <w:rPr>
                <w:szCs w:val="24"/>
              </w:rPr>
            </w:pPr>
            <w:r w:rsidRPr="00AA7258">
              <w:t>2.</w:t>
            </w:r>
            <w:r w:rsidRPr="00AA7258">
              <w:tab/>
              <w:t>Les opérateurs s’assurent du respect des aspects suivants:</w:t>
            </w:r>
          </w:p>
        </w:tc>
      </w:tr>
    </w:tbl>
    <w:p w14:paraId="296B49A2" w14:textId="77777777" w:rsidR="00DB4C66" w:rsidRPr="00AA7258" w:rsidRDefault="00DB4C66" w:rsidP="00DB4C66"/>
    <w:p w14:paraId="13F4A77E" w14:textId="77777777" w:rsidR="00DB4C66" w:rsidRPr="00AA7258" w:rsidRDefault="00DB4C66" w:rsidP="00DB4C66">
      <w:pPr>
        <w:pStyle w:val="AmNumberTabs"/>
      </w:pPr>
      <w:r w:rsidRPr="00AA7258">
        <w:t>Amendement</w:t>
      </w:r>
      <w:r w:rsidRPr="00AA7258">
        <w:tab/>
      </w:r>
      <w:r w:rsidRPr="00AA7258">
        <w:tab/>
        <w:t>130</w:t>
      </w:r>
    </w:p>
    <w:p w14:paraId="2BCA45DF" w14:textId="77777777" w:rsidR="00DB4C66" w:rsidRPr="00AA7258" w:rsidRDefault="00DB4C66" w:rsidP="00DB4C66"/>
    <w:p w14:paraId="09E73F3A" w14:textId="77777777" w:rsidR="00DB4C66" w:rsidRPr="00AA7258" w:rsidRDefault="00DB4C66" w:rsidP="00DB4C66">
      <w:pPr>
        <w:pStyle w:val="NormalBold"/>
        <w:keepNext/>
      </w:pPr>
      <w:r w:rsidRPr="00AA7258">
        <w:t>Proposition de règlement</w:t>
      </w:r>
    </w:p>
    <w:p w14:paraId="077144ED" w14:textId="77777777" w:rsidR="00DB4C66" w:rsidRPr="00AA7258" w:rsidRDefault="00DB4C66" w:rsidP="00DB4C66">
      <w:pPr>
        <w:pStyle w:val="NormalBold"/>
      </w:pPr>
      <w:r w:rsidRPr="00AA7258">
        <w:t>Article 12 – paragraphe 2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96B9B9F" w14:textId="77777777" w:rsidTr="004464E0">
        <w:trPr>
          <w:jc w:val="center"/>
        </w:trPr>
        <w:tc>
          <w:tcPr>
            <w:tcW w:w="9752" w:type="dxa"/>
            <w:gridSpan w:val="2"/>
          </w:tcPr>
          <w:p w14:paraId="1F6DFC0F" w14:textId="77777777" w:rsidR="00DB4C66" w:rsidRPr="00AA7258" w:rsidRDefault="00DB4C66" w:rsidP="004464E0">
            <w:pPr>
              <w:keepNext/>
            </w:pPr>
          </w:p>
        </w:tc>
      </w:tr>
      <w:tr w:rsidR="00AA7258" w:rsidRPr="00AA7258" w14:paraId="38F2DBE4" w14:textId="77777777" w:rsidTr="004464E0">
        <w:trPr>
          <w:jc w:val="center"/>
        </w:trPr>
        <w:tc>
          <w:tcPr>
            <w:tcW w:w="4876" w:type="dxa"/>
          </w:tcPr>
          <w:p w14:paraId="103E0A3E" w14:textId="77777777" w:rsidR="00DB4C66" w:rsidRPr="00AA7258" w:rsidRDefault="00DB4C66" w:rsidP="004464E0">
            <w:pPr>
              <w:pStyle w:val="ColumnHeading"/>
              <w:keepNext/>
            </w:pPr>
            <w:r w:rsidRPr="00AA7258">
              <w:t>Texte proposé par la Commission</w:t>
            </w:r>
          </w:p>
        </w:tc>
        <w:tc>
          <w:tcPr>
            <w:tcW w:w="4876" w:type="dxa"/>
          </w:tcPr>
          <w:p w14:paraId="371B9A15" w14:textId="77777777" w:rsidR="00DB4C66" w:rsidRPr="00AA7258" w:rsidRDefault="00DB4C66" w:rsidP="004464E0">
            <w:pPr>
              <w:pStyle w:val="ColumnHeading"/>
              <w:keepNext/>
            </w:pPr>
            <w:r w:rsidRPr="00AA7258">
              <w:t>Amendement</w:t>
            </w:r>
          </w:p>
        </w:tc>
      </w:tr>
      <w:tr w:rsidR="00DB4C66" w:rsidRPr="00AA7258" w14:paraId="2F9F788C" w14:textId="77777777" w:rsidTr="004464E0">
        <w:trPr>
          <w:jc w:val="center"/>
        </w:trPr>
        <w:tc>
          <w:tcPr>
            <w:tcW w:w="4876" w:type="dxa"/>
          </w:tcPr>
          <w:p w14:paraId="57EA7F83" w14:textId="77777777" w:rsidR="00DB4C66" w:rsidRPr="00AA7258" w:rsidRDefault="00DB4C66" w:rsidP="004464E0">
            <w:pPr>
              <w:pStyle w:val="Normal6"/>
            </w:pPr>
            <w:r w:rsidRPr="00AA7258">
              <w:t>c)</w:t>
            </w:r>
            <w:r w:rsidRPr="00AA7258">
              <w:tab/>
            </w:r>
            <w:r w:rsidRPr="00AA7258">
              <w:rPr>
                <w:b/>
                <w:i/>
              </w:rPr>
              <w:t>lorsque</w:t>
            </w:r>
            <w:r w:rsidRPr="00AA7258">
              <w:t xml:space="preserve"> les </w:t>
            </w:r>
            <w:r w:rsidRPr="00AA7258">
              <w:rPr>
                <w:b/>
                <w:i/>
              </w:rPr>
              <w:t>animaux sont détenus dans des</w:t>
            </w:r>
            <w:r w:rsidRPr="00AA7258">
              <w:t xml:space="preserve"> établissements </w:t>
            </w:r>
            <w:r w:rsidRPr="00AA7258">
              <w:rPr>
                <w:b/>
                <w:i/>
              </w:rPr>
              <w:t>d’élevage ou des animaleries, la circulation de l’air</w:t>
            </w:r>
            <w:r w:rsidRPr="00AA7258">
              <w:t xml:space="preserve">, les niveaux de poussière, la température, l’humidité relative de l’air et les concentrations de gaz </w:t>
            </w:r>
            <w:r w:rsidRPr="00AA7258">
              <w:rPr>
                <w:b/>
                <w:i/>
              </w:rPr>
              <w:t xml:space="preserve">sont maintenus dans des limites qui </w:t>
            </w:r>
            <w:r w:rsidRPr="00AA7258">
              <w:t xml:space="preserve">ne sont pas nocives pour les chiens </w:t>
            </w:r>
            <w:r w:rsidRPr="00AA7258">
              <w:rPr>
                <w:b/>
                <w:i/>
              </w:rPr>
              <w:t>et</w:t>
            </w:r>
            <w:r w:rsidRPr="00AA7258">
              <w:t xml:space="preserve"> les chats et la ventilation est suffisante pour éviter des températures trop élevées</w:t>
            </w:r>
            <w:r w:rsidRPr="00AA7258">
              <w:rPr>
                <w:b/>
                <w:i/>
              </w:rPr>
              <w:t xml:space="preserve"> et, le cas échéant, en combinaison avec des systèmes de chauffage, pour </w:t>
            </w:r>
            <w:r w:rsidRPr="00AA7258">
              <w:rPr>
                <w:b/>
                <w:i/>
              </w:rPr>
              <w:lastRenderedPageBreak/>
              <w:t>éliminer l’humidité excessive</w:t>
            </w:r>
            <w:r w:rsidRPr="00AA7258">
              <w:t>;</w:t>
            </w:r>
          </w:p>
        </w:tc>
        <w:tc>
          <w:tcPr>
            <w:tcW w:w="4876" w:type="dxa"/>
          </w:tcPr>
          <w:p w14:paraId="5A2A9B95" w14:textId="77777777" w:rsidR="00DB4C66" w:rsidRPr="00AA7258" w:rsidRDefault="00DB4C66" w:rsidP="004464E0">
            <w:pPr>
              <w:pStyle w:val="Normal6"/>
              <w:rPr>
                <w:szCs w:val="24"/>
              </w:rPr>
            </w:pPr>
            <w:r w:rsidRPr="00AA7258">
              <w:lastRenderedPageBreak/>
              <w:t>c)</w:t>
            </w:r>
            <w:r w:rsidRPr="00AA7258">
              <w:tab/>
            </w:r>
            <w:r w:rsidRPr="00AA7258">
              <w:rPr>
                <w:b/>
                <w:i/>
              </w:rPr>
              <w:t>dans</w:t>
            </w:r>
            <w:r w:rsidRPr="00AA7258">
              <w:t xml:space="preserve"> les </w:t>
            </w:r>
            <w:r w:rsidRPr="00AA7258">
              <w:rPr>
                <w:b/>
                <w:i/>
              </w:rPr>
              <w:t>établissements d’élevage et les</w:t>
            </w:r>
            <w:r w:rsidRPr="00AA7258">
              <w:t xml:space="preserve"> établissements </w:t>
            </w:r>
            <w:r w:rsidRPr="00AA7258">
              <w:rPr>
                <w:b/>
                <w:i/>
              </w:rPr>
              <w:t>de vente, lorsque les chiens et les chats sont détenus à l’intérieur</w:t>
            </w:r>
            <w:r w:rsidRPr="00AA7258">
              <w:t xml:space="preserve">, les niveaux de poussière, la température, l’humidité relative de l’air et les concentrations de gaz ne sont pas nocives pour les chiens </w:t>
            </w:r>
            <w:r w:rsidRPr="00AA7258">
              <w:rPr>
                <w:b/>
                <w:i/>
              </w:rPr>
              <w:t>ou</w:t>
            </w:r>
            <w:r w:rsidRPr="00AA7258">
              <w:t xml:space="preserve"> les chats et la ventilation est suffisante pour éviter des températures trop élevées;</w:t>
            </w:r>
          </w:p>
        </w:tc>
      </w:tr>
    </w:tbl>
    <w:p w14:paraId="13E06F66" w14:textId="77777777" w:rsidR="00DB4C66" w:rsidRPr="00AA7258" w:rsidRDefault="00DB4C66" w:rsidP="00DB4C66"/>
    <w:p w14:paraId="241E5C0C" w14:textId="77777777" w:rsidR="00DB4C66" w:rsidRPr="00AA7258" w:rsidRDefault="00DB4C66" w:rsidP="00DB4C66">
      <w:pPr>
        <w:pStyle w:val="AmNumberTabs"/>
      </w:pPr>
      <w:r w:rsidRPr="00AA7258">
        <w:t>Amendement</w:t>
      </w:r>
      <w:r w:rsidRPr="00AA7258">
        <w:tab/>
      </w:r>
      <w:r w:rsidRPr="00AA7258">
        <w:tab/>
        <w:t>131</w:t>
      </w:r>
    </w:p>
    <w:p w14:paraId="3BBDF07B" w14:textId="77777777" w:rsidR="00DB4C66" w:rsidRPr="00AA7258" w:rsidRDefault="00DB4C66" w:rsidP="00DB4C66"/>
    <w:p w14:paraId="00BF7A66" w14:textId="77777777" w:rsidR="00DB4C66" w:rsidRPr="00AA7258" w:rsidRDefault="00DB4C66" w:rsidP="00DB4C66">
      <w:pPr>
        <w:pStyle w:val="NormalBold"/>
        <w:keepNext/>
      </w:pPr>
      <w:r w:rsidRPr="00AA7258">
        <w:t>Proposition de règlement</w:t>
      </w:r>
    </w:p>
    <w:p w14:paraId="4CC75B1E" w14:textId="77777777" w:rsidR="00DB4C66" w:rsidRPr="00AA7258" w:rsidRDefault="00DB4C66" w:rsidP="00DB4C66">
      <w:pPr>
        <w:pStyle w:val="NormalBold"/>
      </w:pPr>
      <w:r w:rsidRPr="00AA7258">
        <w:t>Article 12 – paragraphe 2 – point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0F926C0" w14:textId="77777777" w:rsidTr="004464E0">
        <w:trPr>
          <w:jc w:val="center"/>
        </w:trPr>
        <w:tc>
          <w:tcPr>
            <w:tcW w:w="9752" w:type="dxa"/>
            <w:gridSpan w:val="2"/>
          </w:tcPr>
          <w:p w14:paraId="16FF735B" w14:textId="77777777" w:rsidR="00DB4C66" w:rsidRPr="00AA7258" w:rsidRDefault="00DB4C66" w:rsidP="004464E0">
            <w:pPr>
              <w:keepNext/>
            </w:pPr>
          </w:p>
        </w:tc>
      </w:tr>
      <w:tr w:rsidR="00AA7258" w:rsidRPr="00AA7258" w14:paraId="33B36038" w14:textId="77777777" w:rsidTr="004464E0">
        <w:trPr>
          <w:jc w:val="center"/>
        </w:trPr>
        <w:tc>
          <w:tcPr>
            <w:tcW w:w="4876" w:type="dxa"/>
          </w:tcPr>
          <w:p w14:paraId="51507289" w14:textId="77777777" w:rsidR="00DB4C66" w:rsidRPr="00AA7258" w:rsidRDefault="00DB4C66" w:rsidP="004464E0">
            <w:pPr>
              <w:pStyle w:val="ColumnHeading"/>
              <w:keepNext/>
            </w:pPr>
            <w:r w:rsidRPr="00AA7258">
              <w:t>Texte proposé par la Commission</w:t>
            </w:r>
          </w:p>
        </w:tc>
        <w:tc>
          <w:tcPr>
            <w:tcW w:w="4876" w:type="dxa"/>
          </w:tcPr>
          <w:p w14:paraId="1646C2FF" w14:textId="77777777" w:rsidR="00DB4C66" w:rsidRPr="00AA7258" w:rsidRDefault="00DB4C66" w:rsidP="004464E0">
            <w:pPr>
              <w:pStyle w:val="ColumnHeading"/>
              <w:keepNext/>
            </w:pPr>
            <w:r w:rsidRPr="00AA7258">
              <w:t>Amendement</w:t>
            </w:r>
          </w:p>
        </w:tc>
      </w:tr>
      <w:tr w:rsidR="00DB4C66" w:rsidRPr="00AA7258" w14:paraId="334B8DA0" w14:textId="77777777" w:rsidTr="004464E0">
        <w:trPr>
          <w:jc w:val="center"/>
        </w:trPr>
        <w:tc>
          <w:tcPr>
            <w:tcW w:w="4876" w:type="dxa"/>
          </w:tcPr>
          <w:p w14:paraId="037F04F0" w14:textId="77777777" w:rsidR="00DB4C66" w:rsidRPr="00AA7258" w:rsidRDefault="00DB4C66" w:rsidP="004464E0">
            <w:pPr>
              <w:pStyle w:val="Normal6"/>
            </w:pPr>
            <w:r w:rsidRPr="00AA7258">
              <w:t>d)</w:t>
            </w:r>
            <w:r w:rsidRPr="00AA7258">
              <w:tab/>
              <w:t>les chiens et les chats disposent d’un espace suffisant leur permettant de se déplacer librement et d’exprimer un comportement spécifique à l’espèce</w:t>
            </w:r>
            <w:r w:rsidRPr="00AA7258">
              <w:rPr>
                <w:b/>
                <w:i/>
              </w:rPr>
              <w:t>, en fonction de leurs besoins, avec suffisamment de place pour accueillir du matériel et des structures d’enrichissement et offrir des possibilités de socialisation et de mise en retrait, ainsi que de lieux de repos propres</w:t>
            </w:r>
            <w:r w:rsidRPr="00AA7258">
              <w:t>;</w:t>
            </w:r>
          </w:p>
        </w:tc>
        <w:tc>
          <w:tcPr>
            <w:tcW w:w="4876" w:type="dxa"/>
          </w:tcPr>
          <w:p w14:paraId="3AED0E54" w14:textId="77777777" w:rsidR="00DB4C66" w:rsidRPr="00AA7258" w:rsidRDefault="00DB4C66" w:rsidP="004464E0">
            <w:pPr>
              <w:pStyle w:val="Normal6"/>
              <w:rPr>
                <w:szCs w:val="24"/>
              </w:rPr>
            </w:pPr>
            <w:r w:rsidRPr="00AA7258">
              <w:t>d)</w:t>
            </w:r>
            <w:r w:rsidRPr="00AA7258">
              <w:tab/>
              <w:t>les chiens et les chats disposent d’un espace suffisant leur permettant de se déplacer librement et d’exprimer un comportement spécifique à l’espèce;</w:t>
            </w:r>
          </w:p>
        </w:tc>
      </w:tr>
    </w:tbl>
    <w:p w14:paraId="7484F62F" w14:textId="77777777" w:rsidR="00DB4C66" w:rsidRPr="00AA7258" w:rsidRDefault="00DB4C66" w:rsidP="00DB4C66"/>
    <w:p w14:paraId="2BE558B8" w14:textId="77777777" w:rsidR="00DB4C66" w:rsidRPr="00AA7258" w:rsidRDefault="00DB4C66" w:rsidP="00DB4C66">
      <w:pPr>
        <w:pStyle w:val="AmNumberTabs"/>
      </w:pPr>
      <w:r w:rsidRPr="00AA7258">
        <w:t>Amendement</w:t>
      </w:r>
      <w:r w:rsidRPr="00AA7258">
        <w:tab/>
      </w:r>
      <w:r w:rsidRPr="00AA7258">
        <w:tab/>
        <w:t>132</w:t>
      </w:r>
    </w:p>
    <w:p w14:paraId="18895733" w14:textId="77777777" w:rsidR="00DB4C66" w:rsidRPr="00AA7258" w:rsidRDefault="00DB4C66" w:rsidP="00DB4C66"/>
    <w:p w14:paraId="67E2F686" w14:textId="77777777" w:rsidR="00DB4C66" w:rsidRPr="00AA7258" w:rsidRDefault="00DB4C66" w:rsidP="00DB4C66">
      <w:pPr>
        <w:pStyle w:val="NormalBold"/>
        <w:keepNext/>
      </w:pPr>
      <w:r w:rsidRPr="00AA7258">
        <w:t>Proposition de règlement</w:t>
      </w:r>
    </w:p>
    <w:p w14:paraId="091858F6" w14:textId="77777777" w:rsidR="00DB4C66" w:rsidRPr="00AA7258" w:rsidRDefault="00DB4C66" w:rsidP="00DB4C66">
      <w:pPr>
        <w:pStyle w:val="NormalBold"/>
      </w:pPr>
      <w:r w:rsidRPr="00AA7258">
        <w:t>Article 12 – paragraphe 3 – alinéa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C4A7C27" w14:textId="77777777" w:rsidTr="004464E0">
        <w:trPr>
          <w:jc w:val="center"/>
        </w:trPr>
        <w:tc>
          <w:tcPr>
            <w:tcW w:w="9752" w:type="dxa"/>
            <w:gridSpan w:val="2"/>
          </w:tcPr>
          <w:p w14:paraId="06198686" w14:textId="77777777" w:rsidR="00DB4C66" w:rsidRPr="00AA7258" w:rsidRDefault="00DB4C66" w:rsidP="004464E0">
            <w:pPr>
              <w:keepNext/>
            </w:pPr>
          </w:p>
        </w:tc>
      </w:tr>
      <w:tr w:rsidR="00AA7258" w:rsidRPr="00AA7258" w14:paraId="5AC1DAAD" w14:textId="77777777" w:rsidTr="004464E0">
        <w:trPr>
          <w:jc w:val="center"/>
        </w:trPr>
        <w:tc>
          <w:tcPr>
            <w:tcW w:w="4876" w:type="dxa"/>
          </w:tcPr>
          <w:p w14:paraId="7089A3DB" w14:textId="77777777" w:rsidR="00DB4C66" w:rsidRPr="00AA7258" w:rsidRDefault="00DB4C66" w:rsidP="004464E0">
            <w:pPr>
              <w:pStyle w:val="ColumnHeading"/>
              <w:keepNext/>
            </w:pPr>
            <w:r w:rsidRPr="00AA7258">
              <w:t>Texte proposé par la Commission</w:t>
            </w:r>
          </w:p>
        </w:tc>
        <w:tc>
          <w:tcPr>
            <w:tcW w:w="4876" w:type="dxa"/>
          </w:tcPr>
          <w:p w14:paraId="6B5FF188" w14:textId="77777777" w:rsidR="00DB4C66" w:rsidRPr="00AA7258" w:rsidRDefault="00DB4C66" w:rsidP="004464E0">
            <w:pPr>
              <w:pStyle w:val="ColumnHeading"/>
              <w:keepNext/>
            </w:pPr>
            <w:r w:rsidRPr="00AA7258">
              <w:t>Amendement</w:t>
            </w:r>
          </w:p>
        </w:tc>
      </w:tr>
      <w:tr w:rsidR="00DB4C66" w:rsidRPr="00AA7258" w14:paraId="19EFD89B" w14:textId="77777777" w:rsidTr="004464E0">
        <w:trPr>
          <w:jc w:val="center"/>
        </w:trPr>
        <w:tc>
          <w:tcPr>
            <w:tcW w:w="4876" w:type="dxa"/>
          </w:tcPr>
          <w:p w14:paraId="59EF0AD1" w14:textId="77777777" w:rsidR="00DB4C66" w:rsidRPr="00AA7258" w:rsidRDefault="00DB4C66" w:rsidP="004464E0">
            <w:pPr>
              <w:pStyle w:val="Normal6"/>
            </w:pPr>
            <w:r w:rsidRPr="00AA7258">
              <w:rPr>
                <w:b/>
                <w:i/>
              </w:rPr>
              <w:t>La détention de</w:t>
            </w:r>
            <w:r w:rsidRPr="00AA7258">
              <w:t xml:space="preserve"> chiens ou </w:t>
            </w:r>
            <w:r w:rsidRPr="00AA7258">
              <w:rPr>
                <w:b/>
                <w:i/>
              </w:rPr>
              <w:t>de</w:t>
            </w:r>
            <w:r w:rsidRPr="00AA7258">
              <w:t xml:space="preserve"> chats dans des conteneurs</w:t>
            </w:r>
            <w:r w:rsidRPr="00AA7258">
              <w:rPr>
                <w:b/>
                <w:i/>
              </w:rPr>
              <w:t xml:space="preserve"> est interdite</w:t>
            </w:r>
            <w:r w:rsidRPr="00AA7258">
              <w:t>.</w:t>
            </w:r>
          </w:p>
        </w:tc>
        <w:tc>
          <w:tcPr>
            <w:tcW w:w="4876" w:type="dxa"/>
          </w:tcPr>
          <w:p w14:paraId="427EEA50" w14:textId="77777777" w:rsidR="00DB4C66" w:rsidRPr="00AA7258" w:rsidRDefault="00DB4C66" w:rsidP="004464E0">
            <w:pPr>
              <w:pStyle w:val="Normal6"/>
              <w:rPr>
                <w:szCs w:val="24"/>
              </w:rPr>
            </w:pPr>
            <w:r w:rsidRPr="00AA7258">
              <w:rPr>
                <w:b/>
                <w:i/>
              </w:rPr>
              <w:t>Les opérateurs ne détiennent pas les</w:t>
            </w:r>
            <w:r w:rsidRPr="00AA7258">
              <w:t xml:space="preserve"> chiens ou </w:t>
            </w:r>
            <w:r w:rsidRPr="00AA7258">
              <w:rPr>
                <w:b/>
                <w:i/>
              </w:rPr>
              <w:t>les</w:t>
            </w:r>
            <w:r w:rsidRPr="00AA7258">
              <w:t xml:space="preserve"> chats dans des conteneurs.</w:t>
            </w:r>
          </w:p>
        </w:tc>
      </w:tr>
    </w:tbl>
    <w:p w14:paraId="2155681C" w14:textId="77777777" w:rsidR="00DB4C66" w:rsidRPr="00AA7258" w:rsidRDefault="00DB4C66" w:rsidP="00DB4C66"/>
    <w:p w14:paraId="6487BDAE" w14:textId="77777777" w:rsidR="00B17AE7" w:rsidRPr="00AA7258" w:rsidRDefault="00B17AE7" w:rsidP="00B17AE7">
      <w:pPr>
        <w:pStyle w:val="AmNumberTabs"/>
        <w:widowControl/>
      </w:pPr>
      <w:r w:rsidRPr="00AA7258">
        <w:t>Amendement</w:t>
      </w:r>
      <w:r w:rsidRPr="00AA7258">
        <w:tab/>
      </w:r>
      <w:r w:rsidRPr="00AA7258">
        <w:tab/>
        <w:t>289</w:t>
      </w:r>
    </w:p>
    <w:p w14:paraId="4684AF4D" w14:textId="77777777" w:rsidR="00B17AE7" w:rsidRPr="00AA7258" w:rsidRDefault="00B17AE7" w:rsidP="00B17AE7">
      <w:pPr>
        <w:pStyle w:val="NormalBold12b"/>
      </w:pPr>
      <w:r w:rsidRPr="00AA7258">
        <w:t>Proposition de règlement</w:t>
      </w:r>
    </w:p>
    <w:p w14:paraId="6B45F6CF" w14:textId="77777777" w:rsidR="00B17AE7" w:rsidRPr="00AA7258" w:rsidRDefault="00B17AE7" w:rsidP="00B17AE7">
      <w:pPr>
        <w:pStyle w:val="NormalBold"/>
        <w:widowControl/>
      </w:pPr>
      <w:r w:rsidRPr="00AA7258">
        <w:t>Article 12 – paragraphe 3 - alinéa 1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6C2AE655" w14:textId="77777777" w:rsidTr="00FE309E">
        <w:trPr>
          <w:trHeight w:hRule="exact" w:val="240"/>
          <w:jc w:val="center"/>
        </w:trPr>
        <w:tc>
          <w:tcPr>
            <w:tcW w:w="9752" w:type="dxa"/>
            <w:gridSpan w:val="2"/>
            <w:tcBorders>
              <w:top w:val="nil"/>
              <w:left w:val="nil"/>
              <w:bottom w:val="nil"/>
              <w:right w:val="nil"/>
            </w:tcBorders>
          </w:tcPr>
          <w:p w14:paraId="761A5B3B" w14:textId="77777777" w:rsidR="00B17AE7" w:rsidRPr="00AA7258" w:rsidRDefault="00B17AE7" w:rsidP="00FE309E">
            <w:pPr>
              <w:widowControl/>
            </w:pPr>
          </w:p>
        </w:tc>
      </w:tr>
      <w:tr w:rsidR="00AA7258" w:rsidRPr="00AA7258" w14:paraId="14A41DBD" w14:textId="77777777" w:rsidTr="00FE309E">
        <w:trPr>
          <w:trHeight w:val="240"/>
          <w:jc w:val="center"/>
        </w:trPr>
        <w:tc>
          <w:tcPr>
            <w:tcW w:w="4876" w:type="dxa"/>
            <w:tcBorders>
              <w:top w:val="nil"/>
              <w:left w:val="nil"/>
              <w:bottom w:val="nil"/>
              <w:right w:val="nil"/>
            </w:tcBorders>
          </w:tcPr>
          <w:p w14:paraId="44D34D7B" w14:textId="77777777" w:rsidR="00B17AE7" w:rsidRPr="00AA7258" w:rsidRDefault="00B17AE7" w:rsidP="00FE309E">
            <w:pPr>
              <w:pStyle w:val="AmColumnHeading"/>
              <w:widowControl/>
            </w:pPr>
            <w:r w:rsidRPr="00AA7258">
              <w:t>Texte proposé par la Commission</w:t>
            </w:r>
          </w:p>
        </w:tc>
        <w:tc>
          <w:tcPr>
            <w:tcW w:w="4876" w:type="dxa"/>
            <w:tcBorders>
              <w:top w:val="nil"/>
              <w:left w:val="nil"/>
              <w:bottom w:val="nil"/>
              <w:right w:val="nil"/>
            </w:tcBorders>
          </w:tcPr>
          <w:p w14:paraId="7950323C" w14:textId="77777777" w:rsidR="00B17AE7" w:rsidRPr="00AA7258" w:rsidRDefault="00B17AE7" w:rsidP="00FE309E">
            <w:pPr>
              <w:pStyle w:val="AmColumnHeading"/>
              <w:widowControl/>
            </w:pPr>
            <w:r w:rsidRPr="00AA7258">
              <w:t>Amendement</w:t>
            </w:r>
          </w:p>
        </w:tc>
      </w:tr>
      <w:tr w:rsidR="00B17AE7" w:rsidRPr="00AA7258" w14:paraId="0D57EBC1" w14:textId="77777777" w:rsidTr="00FE309E">
        <w:trPr>
          <w:jc w:val="center"/>
        </w:trPr>
        <w:tc>
          <w:tcPr>
            <w:tcW w:w="4876" w:type="dxa"/>
            <w:tcBorders>
              <w:top w:val="nil"/>
              <w:left w:val="nil"/>
              <w:bottom w:val="nil"/>
              <w:right w:val="nil"/>
            </w:tcBorders>
          </w:tcPr>
          <w:p w14:paraId="77158B89" w14:textId="77777777" w:rsidR="00B17AE7" w:rsidRPr="00AA7258" w:rsidRDefault="00B17AE7" w:rsidP="00FE309E">
            <w:pPr>
              <w:pStyle w:val="Normal6a"/>
              <w:widowControl/>
            </w:pPr>
          </w:p>
        </w:tc>
        <w:tc>
          <w:tcPr>
            <w:tcW w:w="4876" w:type="dxa"/>
            <w:tcBorders>
              <w:top w:val="nil"/>
              <w:left w:val="nil"/>
              <w:bottom w:val="nil"/>
              <w:right w:val="nil"/>
            </w:tcBorders>
          </w:tcPr>
          <w:p w14:paraId="10970999" w14:textId="77777777" w:rsidR="00B17AE7" w:rsidRPr="00AA7258" w:rsidRDefault="00B17AE7" w:rsidP="00FE309E">
            <w:pPr>
              <w:pStyle w:val="Normal6a"/>
              <w:widowControl/>
            </w:pPr>
            <w:r w:rsidRPr="00AA7258">
              <w:rPr>
                <w:b/>
                <w:i/>
              </w:rPr>
              <w:t>La détention ou la vente de chiens ou de chats dans des animaleries est interdite.</w:t>
            </w:r>
          </w:p>
        </w:tc>
      </w:tr>
    </w:tbl>
    <w:p w14:paraId="00FC154C" w14:textId="77777777" w:rsidR="00B17AE7" w:rsidRPr="00AA7258" w:rsidRDefault="00B17AE7" w:rsidP="00B17AE7"/>
    <w:p w14:paraId="61C9B157" w14:textId="77777777" w:rsidR="00B17AE7" w:rsidRPr="00AA7258" w:rsidRDefault="00B17AE7" w:rsidP="00AA7258"/>
    <w:p w14:paraId="11A5414F" w14:textId="77777777" w:rsidR="00B17AE7" w:rsidRPr="00AA7258" w:rsidRDefault="00B17AE7" w:rsidP="00DB4C66">
      <w:pPr>
        <w:pStyle w:val="AmNumberTabs"/>
      </w:pPr>
    </w:p>
    <w:p w14:paraId="0BC72575" w14:textId="77777777" w:rsidR="00DB4C66" w:rsidRPr="00AA7258" w:rsidRDefault="00DB4C66" w:rsidP="00DB4C66">
      <w:pPr>
        <w:pStyle w:val="AmNumberTabs"/>
      </w:pPr>
      <w:r w:rsidRPr="00AA7258">
        <w:t>Amendement</w:t>
      </w:r>
      <w:r w:rsidRPr="00AA7258">
        <w:tab/>
      </w:r>
      <w:r w:rsidRPr="00AA7258">
        <w:tab/>
        <w:t>133</w:t>
      </w:r>
    </w:p>
    <w:p w14:paraId="71F49DFE" w14:textId="77777777" w:rsidR="00DB4C66" w:rsidRPr="00AA7258" w:rsidRDefault="00DB4C66" w:rsidP="00DB4C66"/>
    <w:p w14:paraId="505E04B8" w14:textId="77777777" w:rsidR="00DB4C66" w:rsidRPr="00AA7258" w:rsidRDefault="00DB4C66" w:rsidP="00DB4C66">
      <w:pPr>
        <w:pStyle w:val="NormalBold"/>
        <w:keepNext/>
      </w:pPr>
      <w:r w:rsidRPr="00AA7258">
        <w:lastRenderedPageBreak/>
        <w:t>Proposition de règlement</w:t>
      </w:r>
    </w:p>
    <w:p w14:paraId="41E7F2F7" w14:textId="77777777" w:rsidR="00DB4C66" w:rsidRPr="00AA7258" w:rsidRDefault="00DB4C66" w:rsidP="00DB4C66">
      <w:pPr>
        <w:pStyle w:val="NormalBold"/>
      </w:pPr>
      <w:r w:rsidRPr="00AA7258">
        <w:t>Article 12 – paragraphe 3 – alinéa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E731698" w14:textId="77777777" w:rsidTr="004464E0">
        <w:trPr>
          <w:jc w:val="center"/>
        </w:trPr>
        <w:tc>
          <w:tcPr>
            <w:tcW w:w="9752" w:type="dxa"/>
            <w:gridSpan w:val="2"/>
          </w:tcPr>
          <w:p w14:paraId="7A60CBB0" w14:textId="77777777" w:rsidR="00DB4C66" w:rsidRPr="00AA7258" w:rsidRDefault="00DB4C66" w:rsidP="004464E0">
            <w:pPr>
              <w:keepNext/>
            </w:pPr>
          </w:p>
        </w:tc>
      </w:tr>
      <w:tr w:rsidR="00AA7258" w:rsidRPr="00AA7258" w14:paraId="3FBA89F3" w14:textId="77777777" w:rsidTr="004464E0">
        <w:trPr>
          <w:jc w:val="center"/>
        </w:trPr>
        <w:tc>
          <w:tcPr>
            <w:tcW w:w="4876" w:type="dxa"/>
          </w:tcPr>
          <w:p w14:paraId="5036C891" w14:textId="77777777" w:rsidR="00DB4C66" w:rsidRPr="00AA7258" w:rsidRDefault="00DB4C66" w:rsidP="004464E0">
            <w:pPr>
              <w:pStyle w:val="ColumnHeading"/>
              <w:keepNext/>
            </w:pPr>
            <w:r w:rsidRPr="00AA7258">
              <w:t>Texte proposé par la Commission</w:t>
            </w:r>
          </w:p>
        </w:tc>
        <w:tc>
          <w:tcPr>
            <w:tcW w:w="4876" w:type="dxa"/>
          </w:tcPr>
          <w:p w14:paraId="60B94C8C" w14:textId="77777777" w:rsidR="00DB4C66" w:rsidRPr="00AA7258" w:rsidRDefault="00DB4C66" w:rsidP="004464E0">
            <w:pPr>
              <w:pStyle w:val="ColumnHeading"/>
              <w:keepNext/>
            </w:pPr>
            <w:r w:rsidRPr="00AA7258">
              <w:t>Amendement</w:t>
            </w:r>
          </w:p>
        </w:tc>
      </w:tr>
      <w:tr w:rsidR="00AA7258" w:rsidRPr="00AA7258" w14:paraId="5BDBDB94" w14:textId="77777777" w:rsidTr="004464E0">
        <w:trPr>
          <w:jc w:val="center"/>
        </w:trPr>
        <w:tc>
          <w:tcPr>
            <w:tcW w:w="4876" w:type="dxa"/>
          </w:tcPr>
          <w:p w14:paraId="724B091D" w14:textId="77777777" w:rsidR="00DB4C66" w:rsidRPr="00AA7258" w:rsidRDefault="00DB4C66" w:rsidP="004464E0">
            <w:pPr>
              <w:pStyle w:val="Normal6"/>
            </w:pPr>
            <w:r w:rsidRPr="00AA7258">
              <w:t>Les conteneurs ne peuvent être utilisés que pour le transport</w:t>
            </w:r>
            <w:r w:rsidRPr="00AA7258">
              <w:rPr>
                <w:b/>
                <w:i/>
              </w:rPr>
              <w:t xml:space="preserve"> et l’isolement temporaire</w:t>
            </w:r>
            <w:r w:rsidRPr="00AA7258">
              <w:t xml:space="preserve"> d’un chien ou d’un chat et à la condition </w:t>
            </w:r>
            <w:r w:rsidRPr="00AA7258">
              <w:rPr>
                <w:b/>
                <w:i/>
              </w:rPr>
              <w:t>d’éviter</w:t>
            </w:r>
            <w:r w:rsidRPr="00AA7258">
              <w:t xml:space="preserve"> le stress</w:t>
            </w:r>
            <w:r w:rsidRPr="00AA7258">
              <w:rPr>
                <w:b/>
                <w:i/>
              </w:rPr>
              <w:t xml:space="preserve"> dû à des températures extrêmes</w:t>
            </w:r>
            <w:r w:rsidRPr="00AA7258">
              <w:t>.</w:t>
            </w:r>
          </w:p>
        </w:tc>
        <w:tc>
          <w:tcPr>
            <w:tcW w:w="4876" w:type="dxa"/>
          </w:tcPr>
          <w:p w14:paraId="43A99592" w14:textId="77777777" w:rsidR="00DB4C66" w:rsidRPr="00AA7258" w:rsidRDefault="00DB4C66" w:rsidP="004464E0">
            <w:pPr>
              <w:pStyle w:val="Normal6"/>
              <w:rPr>
                <w:szCs w:val="24"/>
              </w:rPr>
            </w:pPr>
            <w:r w:rsidRPr="00AA7258">
              <w:rPr>
                <w:b/>
                <w:i/>
              </w:rPr>
              <w:t xml:space="preserve">Par dérogation, </w:t>
            </w:r>
            <w:r w:rsidRPr="00AA7258">
              <w:t>les conteneurs ne peuvent être utilisés que pour le transport</w:t>
            </w:r>
            <w:r w:rsidRPr="00AA7258">
              <w:rPr>
                <w:b/>
                <w:i/>
              </w:rPr>
              <w:t>, l’isolement à court terme</w:t>
            </w:r>
            <w:r w:rsidRPr="00AA7258">
              <w:t xml:space="preserve"> d’un chien ou d’un chat et </w:t>
            </w:r>
            <w:r w:rsidRPr="00AA7258">
              <w:rPr>
                <w:b/>
                <w:i/>
              </w:rPr>
              <w:t xml:space="preserve">durant la participation à des manifestations publiques, expositions et compétitions, de chiots ou de chatons dont la capacité de thermorégulation est réduite ou de chiots ou de chatons accompagnés de leur mère, </w:t>
            </w:r>
            <w:r w:rsidRPr="00AA7258">
              <w:t xml:space="preserve">à la condition </w:t>
            </w:r>
            <w:r w:rsidRPr="00AA7258">
              <w:rPr>
                <w:b/>
                <w:i/>
              </w:rPr>
              <w:t>de réduire au minimum</w:t>
            </w:r>
            <w:r w:rsidRPr="00AA7258">
              <w:t xml:space="preserve"> le stress</w:t>
            </w:r>
            <w:r w:rsidRPr="00AA7258">
              <w:rPr>
                <w:b/>
                <w:i/>
              </w:rPr>
              <w:t>, d’éviter la souffrance et de garantir que les chiens et les chats peuvent se tenir debout et se coucher dans une position naturelle</w:t>
            </w:r>
            <w:r w:rsidRPr="00AA7258">
              <w:t>.</w:t>
            </w:r>
          </w:p>
        </w:tc>
      </w:tr>
    </w:tbl>
    <w:p w14:paraId="1C8398EE" w14:textId="77777777" w:rsidR="00DB4C66" w:rsidRPr="00AA7258" w:rsidRDefault="00DB4C66" w:rsidP="00DB4C66">
      <w:pPr>
        <w:pStyle w:val="AmNumberTabs"/>
      </w:pPr>
      <w:r w:rsidRPr="00AA7258">
        <w:t>Amendement</w:t>
      </w:r>
      <w:r w:rsidRPr="00AA7258">
        <w:tab/>
      </w:r>
      <w:r w:rsidRPr="00AA7258">
        <w:tab/>
        <w:t>134</w:t>
      </w:r>
    </w:p>
    <w:p w14:paraId="7F8EA5F8" w14:textId="77777777" w:rsidR="00DB4C66" w:rsidRPr="00AA7258" w:rsidRDefault="00DB4C66" w:rsidP="00DB4C66"/>
    <w:p w14:paraId="1E820E30" w14:textId="77777777" w:rsidR="00DB4C66" w:rsidRPr="00AA7258" w:rsidRDefault="00DB4C66" w:rsidP="00DB4C66">
      <w:pPr>
        <w:pStyle w:val="NormalBold"/>
        <w:keepNext/>
      </w:pPr>
      <w:r w:rsidRPr="00AA7258">
        <w:t>Proposition de règlement</w:t>
      </w:r>
    </w:p>
    <w:p w14:paraId="7E66FAE9" w14:textId="77777777" w:rsidR="00DB4C66" w:rsidRPr="00AA7258" w:rsidRDefault="00DB4C66" w:rsidP="00DB4C66">
      <w:pPr>
        <w:pStyle w:val="NormalBold"/>
      </w:pPr>
      <w:r w:rsidRPr="00AA7258">
        <w:t>Article 12 – paragraphe 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28450C0" w14:textId="77777777" w:rsidTr="004464E0">
        <w:trPr>
          <w:jc w:val="center"/>
        </w:trPr>
        <w:tc>
          <w:tcPr>
            <w:tcW w:w="9752" w:type="dxa"/>
            <w:gridSpan w:val="2"/>
          </w:tcPr>
          <w:p w14:paraId="4FB4B4AE" w14:textId="77777777" w:rsidR="00DB4C66" w:rsidRPr="00AA7258" w:rsidRDefault="00DB4C66" w:rsidP="004464E0">
            <w:pPr>
              <w:keepNext/>
            </w:pPr>
          </w:p>
        </w:tc>
      </w:tr>
      <w:tr w:rsidR="00AA7258" w:rsidRPr="00AA7258" w14:paraId="7E9AB80A" w14:textId="77777777" w:rsidTr="004464E0">
        <w:trPr>
          <w:jc w:val="center"/>
        </w:trPr>
        <w:tc>
          <w:tcPr>
            <w:tcW w:w="4876" w:type="dxa"/>
          </w:tcPr>
          <w:p w14:paraId="091AB1EA" w14:textId="77777777" w:rsidR="00DB4C66" w:rsidRPr="00AA7258" w:rsidRDefault="00DB4C66" w:rsidP="004464E0">
            <w:pPr>
              <w:pStyle w:val="ColumnHeading"/>
              <w:keepNext/>
            </w:pPr>
            <w:r w:rsidRPr="00AA7258">
              <w:t>Texte proposé par la Commission</w:t>
            </w:r>
          </w:p>
        </w:tc>
        <w:tc>
          <w:tcPr>
            <w:tcW w:w="4876" w:type="dxa"/>
          </w:tcPr>
          <w:p w14:paraId="60282184" w14:textId="77777777" w:rsidR="00DB4C66" w:rsidRPr="00AA7258" w:rsidRDefault="00DB4C66" w:rsidP="004464E0">
            <w:pPr>
              <w:pStyle w:val="ColumnHeading"/>
              <w:keepNext/>
            </w:pPr>
            <w:r w:rsidRPr="00AA7258">
              <w:t>Amendement</w:t>
            </w:r>
          </w:p>
        </w:tc>
      </w:tr>
      <w:tr w:rsidR="00DB4C66" w:rsidRPr="00AA7258" w14:paraId="580A61C4" w14:textId="77777777" w:rsidTr="004464E0">
        <w:trPr>
          <w:jc w:val="center"/>
        </w:trPr>
        <w:tc>
          <w:tcPr>
            <w:tcW w:w="4876" w:type="dxa"/>
          </w:tcPr>
          <w:p w14:paraId="109357D7" w14:textId="77777777" w:rsidR="00DB4C66" w:rsidRPr="00AA7258" w:rsidRDefault="00DB4C66" w:rsidP="004464E0">
            <w:pPr>
              <w:pStyle w:val="Normal6"/>
            </w:pPr>
            <w:r w:rsidRPr="00AA7258">
              <w:t>4.</w:t>
            </w:r>
            <w:r w:rsidRPr="00AA7258">
              <w:tab/>
              <w:t>La détention de chiens ou de chats exclusivement en intérieur est interdite. Les chiens détenus en intérieur ont accès quotidiennement à une zone extérieure permettant l’exercice physique et la socialisation. En outre, lorsque des chiens sont détenus dans des chenils, les opérateurs conçoivent et construisent des enclos séparés permettant aux chiens d’accéder librement à un espace extérieur délimité ainsi qu’à un espace intérieur ou à une niche séparée.</w:t>
            </w:r>
          </w:p>
        </w:tc>
        <w:tc>
          <w:tcPr>
            <w:tcW w:w="4876" w:type="dxa"/>
          </w:tcPr>
          <w:p w14:paraId="7F9D7E7C" w14:textId="77777777" w:rsidR="00DB4C66" w:rsidRPr="00AA7258" w:rsidRDefault="00DB4C66" w:rsidP="004464E0">
            <w:pPr>
              <w:pStyle w:val="Normal6"/>
              <w:rPr>
                <w:szCs w:val="24"/>
              </w:rPr>
            </w:pPr>
            <w:r w:rsidRPr="00AA7258">
              <w:t>4.</w:t>
            </w:r>
            <w:r w:rsidRPr="00AA7258">
              <w:tab/>
              <w:t>La détention de chiens ou de chats exclusivement en intérieur est interdite. Les chiens détenus en intérieur ont accès quotidiennement à une zone extérieure permettant l’exercice physique</w:t>
            </w:r>
            <w:r w:rsidRPr="00AA7258">
              <w:rPr>
                <w:b/>
                <w:i/>
              </w:rPr>
              <w:t>, l’exploration</w:t>
            </w:r>
            <w:r w:rsidRPr="00AA7258">
              <w:t xml:space="preserve"> et la socialisation. En outre, lorsque des chiens sont détenus dans des chenils, les opérateurs conçoivent et construisent des enclos séparés permettant aux chiens d’accéder librement à un espace extérieur délimité ainsi qu’à un espace intérieur ou à une niche séparée.</w:t>
            </w:r>
          </w:p>
        </w:tc>
      </w:tr>
    </w:tbl>
    <w:p w14:paraId="21558CD3" w14:textId="77777777" w:rsidR="00DB4C66" w:rsidRPr="00AA7258" w:rsidRDefault="00DB4C66" w:rsidP="00DB4C66"/>
    <w:p w14:paraId="6A082E5A" w14:textId="77777777" w:rsidR="00DB4C66" w:rsidRPr="00AA7258" w:rsidRDefault="00DB4C66" w:rsidP="00DB4C66">
      <w:pPr>
        <w:pStyle w:val="AmNumberTabs"/>
      </w:pPr>
      <w:r w:rsidRPr="00AA7258">
        <w:t>Amendement</w:t>
      </w:r>
      <w:r w:rsidRPr="00AA7258">
        <w:tab/>
      </w:r>
      <w:r w:rsidRPr="00AA7258">
        <w:tab/>
        <w:t>135</w:t>
      </w:r>
    </w:p>
    <w:p w14:paraId="56E71945" w14:textId="77777777" w:rsidR="00DB4C66" w:rsidRPr="00AA7258" w:rsidRDefault="00DB4C66" w:rsidP="00DB4C66"/>
    <w:p w14:paraId="7AC15F74" w14:textId="77777777" w:rsidR="00DB4C66" w:rsidRPr="00AA7258" w:rsidRDefault="00DB4C66" w:rsidP="00DB4C66">
      <w:pPr>
        <w:pStyle w:val="NormalBold"/>
        <w:keepNext/>
      </w:pPr>
      <w:r w:rsidRPr="00AA7258">
        <w:t>Proposition de règlement</w:t>
      </w:r>
    </w:p>
    <w:p w14:paraId="6777DADA" w14:textId="77777777" w:rsidR="00DB4C66" w:rsidRPr="00AA7258" w:rsidRDefault="00DB4C66" w:rsidP="00DB4C66">
      <w:pPr>
        <w:pStyle w:val="NormalBold"/>
      </w:pPr>
      <w:r w:rsidRPr="00AA7258">
        <w:t>Article 12 – paragraphe 6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D728E26" w14:textId="77777777" w:rsidTr="004464E0">
        <w:trPr>
          <w:jc w:val="center"/>
        </w:trPr>
        <w:tc>
          <w:tcPr>
            <w:tcW w:w="9752" w:type="dxa"/>
            <w:gridSpan w:val="2"/>
          </w:tcPr>
          <w:p w14:paraId="7C13C4D1" w14:textId="77777777" w:rsidR="00DB4C66" w:rsidRPr="00AA7258" w:rsidRDefault="00DB4C66" w:rsidP="004464E0">
            <w:pPr>
              <w:keepNext/>
            </w:pPr>
          </w:p>
        </w:tc>
      </w:tr>
      <w:tr w:rsidR="00AA7258" w:rsidRPr="00AA7258" w14:paraId="38D8FBB9" w14:textId="77777777" w:rsidTr="004464E0">
        <w:trPr>
          <w:jc w:val="center"/>
        </w:trPr>
        <w:tc>
          <w:tcPr>
            <w:tcW w:w="4876" w:type="dxa"/>
          </w:tcPr>
          <w:p w14:paraId="4EC403F9" w14:textId="77777777" w:rsidR="00DB4C66" w:rsidRPr="00AA7258" w:rsidRDefault="00DB4C66" w:rsidP="004464E0">
            <w:pPr>
              <w:pStyle w:val="ColumnHeading"/>
              <w:keepNext/>
            </w:pPr>
            <w:r w:rsidRPr="00AA7258">
              <w:t>Texte proposé par la Commission</w:t>
            </w:r>
          </w:p>
        </w:tc>
        <w:tc>
          <w:tcPr>
            <w:tcW w:w="4876" w:type="dxa"/>
          </w:tcPr>
          <w:p w14:paraId="50D93BD3" w14:textId="77777777" w:rsidR="00DB4C66" w:rsidRPr="00AA7258" w:rsidRDefault="00DB4C66" w:rsidP="004464E0">
            <w:pPr>
              <w:pStyle w:val="ColumnHeading"/>
              <w:keepNext/>
            </w:pPr>
            <w:r w:rsidRPr="00AA7258">
              <w:t>Amendement</w:t>
            </w:r>
          </w:p>
        </w:tc>
      </w:tr>
      <w:tr w:rsidR="00DB4C66" w:rsidRPr="00AA7258" w14:paraId="169AC7E3" w14:textId="77777777" w:rsidTr="004464E0">
        <w:trPr>
          <w:jc w:val="center"/>
        </w:trPr>
        <w:tc>
          <w:tcPr>
            <w:tcW w:w="4876" w:type="dxa"/>
          </w:tcPr>
          <w:p w14:paraId="773DBB86" w14:textId="77777777" w:rsidR="00DB4C66" w:rsidRPr="00AA7258" w:rsidRDefault="00DB4C66" w:rsidP="004464E0">
            <w:pPr>
              <w:pStyle w:val="Normal6"/>
            </w:pPr>
          </w:p>
        </w:tc>
        <w:tc>
          <w:tcPr>
            <w:tcW w:w="4876" w:type="dxa"/>
          </w:tcPr>
          <w:p w14:paraId="16500349" w14:textId="77777777" w:rsidR="00DB4C66" w:rsidRPr="00AA7258" w:rsidRDefault="00DB4C66" w:rsidP="004464E0">
            <w:pPr>
              <w:pStyle w:val="Normal6"/>
              <w:rPr>
                <w:szCs w:val="24"/>
              </w:rPr>
            </w:pPr>
            <w:r w:rsidRPr="00AA7258">
              <w:rPr>
                <w:b/>
                <w:i/>
              </w:rPr>
              <w:t>6 bis.</w:t>
            </w:r>
            <w:r w:rsidRPr="00AA7258">
              <w:rPr>
                <w:b/>
                <w:i/>
              </w:rPr>
              <w:tab/>
              <w:t xml:space="preserve">Les opérateurs d’établissements d’élevage et de vente utilisent, si nécessaire, des systèmes de chauffage ou </w:t>
            </w:r>
            <w:r w:rsidRPr="00AA7258">
              <w:rPr>
                <w:b/>
                <w:i/>
              </w:rPr>
              <w:lastRenderedPageBreak/>
              <w:t>de refroidissement pour maintenir une bonne qualité de l’air et une température appropriée dans les enclos intérieurs de leurs établissements, et pour éliminer l’humidité excessive.</w:t>
            </w:r>
          </w:p>
        </w:tc>
      </w:tr>
    </w:tbl>
    <w:p w14:paraId="4AF30410" w14:textId="77777777" w:rsidR="00DB4C66" w:rsidRPr="00AA7258" w:rsidRDefault="00DB4C66" w:rsidP="00DB4C66"/>
    <w:p w14:paraId="67EFC748" w14:textId="77777777" w:rsidR="00DB4C66" w:rsidRPr="00AA7258" w:rsidRDefault="00DB4C66" w:rsidP="00DB4C66">
      <w:pPr>
        <w:pStyle w:val="AmNumberTabs"/>
      </w:pPr>
      <w:r w:rsidRPr="00AA7258">
        <w:t>Amendement</w:t>
      </w:r>
      <w:r w:rsidRPr="00AA7258">
        <w:tab/>
      </w:r>
      <w:r w:rsidRPr="00AA7258">
        <w:tab/>
        <w:t>136</w:t>
      </w:r>
    </w:p>
    <w:p w14:paraId="74BCFD74" w14:textId="77777777" w:rsidR="00DB4C66" w:rsidRPr="00AA7258" w:rsidRDefault="00DB4C66" w:rsidP="00DB4C66"/>
    <w:p w14:paraId="1154455A" w14:textId="77777777" w:rsidR="00DB4C66" w:rsidRPr="00AA7258" w:rsidRDefault="00DB4C66" w:rsidP="00DB4C66">
      <w:pPr>
        <w:pStyle w:val="NormalBold"/>
        <w:keepNext/>
      </w:pPr>
      <w:r w:rsidRPr="00AA7258">
        <w:t>Proposition de règlement</w:t>
      </w:r>
    </w:p>
    <w:p w14:paraId="68F54B0F" w14:textId="77777777" w:rsidR="00DB4C66" w:rsidRPr="00AA7258" w:rsidRDefault="00DB4C66" w:rsidP="00DB4C66">
      <w:pPr>
        <w:pStyle w:val="NormalBold"/>
      </w:pPr>
      <w:r w:rsidRPr="00AA7258">
        <w:t>Article 12 – paragraphe 7</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7A4CDFD" w14:textId="77777777" w:rsidTr="004464E0">
        <w:trPr>
          <w:jc w:val="center"/>
        </w:trPr>
        <w:tc>
          <w:tcPr>
            <w:tcW w:w="9752" w:type="dxa"/>
            <w:gridSpan w:val="2"/>
          </w:tcPr>
          <w:p w14:paraId="254D7596" w14:textId="77777777" w:rsidR="00DB4C66" w:rsidRPr="00AA7258" w:rsidRDefault="00DB4C66" w:rsidP="004464E0">
            <w:pPr>
              <w:keepNext/>
            </w:pPr>
          </w:p>
        </w:tc>
      </w:tr>
      <w:tr w:rsidR="00AA7258" w:rsidRPr="00AA7258" w14:paraId="70E81A76" w14:textId="77777777" w:rsidTr="004464E0">
        <w:trPr>
          <w:jc w:val="center"/>
        </w:trPr>
        <w:tc>
          <w:tcPr>
            <w:tcW w:w="4876" w:type="dxa"/>
          </w:tcPr>
          <w:p w14:paraId="787F3C39" w14:textId="77777777" w:rsidR="00DB4C66" w:rsidRPr="00AA7258" w:rsidRDefault="00DB4C66" w:rsidP="004464E0">
            <w:pPr>
              <w:pStyle w:val="ColumnHeading"/>
              <w:keepNext/>
            </w:pPr>
            <w:r w:rsidRPr="00AA7258">
              <w:t>Texte proposé par la Commission</w:t>
            </w:r>
          </w:p>
        </w:tc>
        <w:tc>
          <w:tcPr>
            <w:tcW w:w="4876" w:type="dxa"/>
          </w:tcPr>
          <w:p w14:paraId="44364454" w14:textId="77777777" w:rsidR="00DB4C66" w:rsidRPr="00AA7258" w:rsidRDefault="00DB4C66" w:rsidP="004464E0">
            <w:pPr>
              <w:pStyle w:val="ColumnHeading"/>
              <w:keepNext/>
            </w:pPr>
            <w:r w:rsidRPr="00AA7258">
              <w:t>Amendement</w:t>
            </w:r>
          </w:p>
        </w:tc>
      </w:tr>
      <w:tr w:rsidR="00AA7258" w:rsidRPr="00AA7258" w14:paraId="6ECA6E5A" w14:textId="77777777" w:rsidTr="004464E0">
        <w:trPr>
          <w:jc w:val="center"/>
        </w:trPr>
        <w:tc>
          <w:tcPr>
            <w:tcW w:w="4876" w:type="dxa"/>
          </w:tcPr>
          <w:p w14:paraId="134C19CE" w14:textId="77777777" w:rsidR="00DB4C66" w:rsidRPr="00AA7258" w:rsidRDefault="00DB4C66" w:rsidP="004464E0">
            <w:pPr>
              <w:pStyle w:val="Normal6"/>
            </w:pPr>
            <w:r w:rsidRPr="00AA7258">
              <w:t>7.</w:t>
            </w:r>
            <w:r w:rsidRPr="00AA7258">
              <w:tab/>
              <w:t xml:space="preserve">Les opérateurs veillent à ce que les chiens </w:t>
            </w:r>
            <w:r w:rsidRPr="00AA7258">
              <w:rPr>
                <w:b/>
                <w:i/>
              </w:rPr>
              <w:t>et</w:t>
            </w:r>
            <w:r w:rsidRPr="00AA7258">
              <w:t xml:space="preserve"> les chats </w:t>
            </w:r>
            <w:r w:rsidRPr="00AA7258">
              <w:rPr>
                <w:b/>
                <w:i/>
              </w:rPr>
              <w:t>aient accès</w:t>
            </w:r>
            <w:r w:rsidRPr="00AA7258">
              <w:t xml:space="preserve"> à la lumière </w:t>
            </w:r>
            <w:r w:rsidRPr="00AA7258">
              <w:rPr>
                <w:b/>
                <w:i/>
              </w:rPr>
              <w:t>naturelle à tout moment.</w:t>
            </w:r>
            <w:r w:rsidRPr="00AA7258">
              <w:t xml:space="preserve"> </w:t>
            </w:r>
            <w:r w:rsidRPr="00AA7258">
              <w:rPr>
                <w:b/>
                <w:i/>
              </w:rPr>
              <w:t>Si nécessaire, compte tenu</w:t>
            </w:r>
            <w:r w:rsidRPr="00AA7258">
              <w:t xml:space="preserve"> des </w:t>
            </w:r>
            <w:r w:rsidRPr="00AA7258">
              <w:rPr>
                <w:b/>
                <w:i/>
              </w:rPr>
              <w:t>conditions climatiques</w:t>
            </w:r>
            <w:r w:rsidRPr="00AA7258">
              <w:t xml:space="preserve"> et </w:t>
            </w:r>
            <w:r w:rsidRPr="00AA7258">
              <w:rPr>
                <w:b/>
                <w:i/>
              </w:rPr>
              <w:t>de la situation géographique d’un État membre, les opérateurs fournissent un éclairage artificiel</w:t>
            </w:r>
            <w:r w:rsidRPr="00AA7258">
              <w:t>.</w:t>
            </w:r>
          </w:p>
        </w:tc>
        <w:tc>
          <w:tcPr>
            <w:tcW w:w="4876" w:type="dxa"/>
          </w:tcPr>
          <w:p w14:paraId="6986ADE7" w14:textId="77777777" w:rsidR="00DB4C66" w:rsidRPr="00AA7258" w:rsidRDefault="00DB4C66" w:rsidP="004464E0">
            <w:pPr>
              <w:pStyle w:val="Normal6"/>
              <w:rPr>
                <w:szCs w:val="24"/>
              </w:rPr>
            </w:pPr>
            <w:r w:rsidRPr="00AA7258">
              <w:t>7.</w:t>
            </w:r>
            <w:r w:rsidRPr="00AA7258">
              <w:tab/>
              <w:t xml:space="preserve">Les opérateurs veillent à ce que les chiens </w:t>
            </w:r>
            <w:r w:rsidRPr="00AA7258">
              <w:rPr>
                <w:b/>
                <w:i/>
              </w:rPr>
              <w:t>ou</w:t>
            </w:r>
            <w:r w:rsidRPr="00AA7258">
              <w:t xml:space="preserve"> les chats </w:t>
            </w:r>
            <w:r w:rsidRPr="00AA7258">
              <w:rPr>
                <w:b/>
                <w:i/>
              </w:rPr>
              <w:t>soient exposés</w:t>
            </w:r>
            <w:r w:rsidRPr="00AA7258">
              <w:t xml:space="preserve"> à la lumière </w:t>
            </w:r>
            <w:r w:rsidRPr="00AA7258">
              <w:rPr>
                <w:b/>
                <w:i/>
              </w:rPr>
              <w:t>et puissent rester dans l’obscurité pendant</w:t>
            </w:r>
            <w:r w:rsidRPr="00AA7258">
              <w:t xml:space="preserve"> des </w:t>
            </w:r>
            <w:r w:rsidRPr="00AA7258">
              <w:rPr>
                <w:b/>
                <w:i/>
              </w:rPr>
              <w:t>périodes suffisantes</w:t>
            </w:r>
            <w:r w:rsidRPr="00AA7258">
              <w:t xml:space="preserve"> et </w:t>
            </w:r>
            <w:r w:rsidRPr="00AA7258">
              <w:rPr>
                <w:b/>
                <w:i/>
              </w:rPr>
              <w:t>ininterrompues afin de maintenir un rythme circadien normal</w:t>
            </w:r>
            <w:r w:rsidRPr="00AA7258">
              <w:t>.</w:t>
            </w:r>
          </w:p>
        </w:tc>
      </w:tr>
      <w:tr w:rsidR="00DB4C66" w:rsidRPr="00AA7258" w14:paraId="4DE0FF5A" w14:textId="77777777" w:rsidTr="004464E0">
        <w:trPr>
          <w:jc w:val="center"/>
        </w:trPr>
        <w:tc>
          <w:tcPr>
            <w:tcW w:w="4876" w:type="dxa"/>
          </w:tcPr>
          <w:p w14:paraId="66F86110" w14:textId="77777777" w:rsidR="00DB4C66" w:rsidRPr="00AA7258" w:rsidRDefault="00DB4C66" w:rsidP="004464E0">
            <w:pPr>
              <w:pStyle w:val="Normal6"/>
            </w:pPr>
          </w:p>
        </w:tc>
        <w:tc>
          <w:tcPr>
            <w:tcW w:w="4876" w:type="dxa"/>
          </w:tcPr>
          <w:p w14:paraId="61B09214" w14:textId="77777777" w:rsidR="00DB4C66" w:rsidRPr="00AA7258" w:rsidRDefault="00DB4C66" w:rsidP="004464E0">
            <w:pPr>
              <w:pStyle w:val="Normal6"/>
              <w:rPr>
                <w:szCs w:val="24"/>
              </w:rPr>
            </w:pPr>
            <w:r w:rsidRPr="00AA7258">
              <w:rPr>
                <w:b/>
                <w:i/>
              </w:rPr>
              <w:t>Aux fins du premier alinéa, on entend par «lumière» la lumière naturelle, complétée, si nécessaire, compte tenu des conditions climatiques et de la situation géographique d’un État membre, par un éclairage artificiel.</w:t>
            </w:r>
          </w:p>
        </w:tc>
      </w:tr>
    </w:tbl>
    <w:p w14:paraId="4BB103B9" w14:textId="77777777" w:rsidR="00DB4C66" w:rsidRPr="00AA7258" w:rsidRDefault="00DB4C66" w:rsidP="00DB4C66"/>
    <w:p w14:paraId="60E8BCDA" w14:textId="77777777" w:rsidR="00DB4C66" w:rsidRPr="00AA7258" w:rsidRDefault="00DB4C66" w:rsidP="00DB4C66">
      <w:pPr>
        <w:pStyle w:val="AmNumberTabs"/>
      </w:pPr>
      <w:r w:rsidRPr="00AA7258">
        <w:t>Amendement</w:t>
      </w:r>
      <w:r w:rsidRPr="00AA7258">
        <w:tab/>
      </w:r>
      <w:r w:rsidRPr="00AA7258">
        <w:tab/>
        <w:t>137</w:t>
      </w:r>
    </w:p>
    <w:p w14:paraId="5BA1DF92" w14:textId="77777777" w:rsidR="00DB4C66" w:rsidRPr="00AA7258" w:rsidRDefault="00DB4C66" w:rsidP="00DB4C66"/>
    <w:p w14:paraId="6C0ABEDA" w14:textId="77777777" w:rsidR="00DB4C66" w:rsidRPr="00AA7258" w:rsidRDefault="00DB4C66" w:rsidP="00DB4C66">
      <w:pPr>
        <w:pStyle w:val="NormalBold"/>
        <w:keepNext/>
      </w:pPr>
      <w:r w:rsidRPr="00AA7258">
        <w:t>Proposition de règlement</w:t>
      </w:r>
    </w:p>
    <w:p w14:paraId="734890BA" w14:textId="77777777" w:rsidR="00DB4C66" w:rsidRPr="00AA7258" w:rsidRDefault="00DB4C66" w:rsidP="00DB4C66">
      <w:pPr>
        <w:pStyle w:val="NormalBold"/>
      </w:pPr>
      <w:r w:rsidRPr="00AA7258">
        <w:t>Article 12 – paragraphe 8</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E10AB94" w14:textId="77777777" w:rsidTr="004464E0">
        <w:trPr>
          <w:jc w:val="center"/>
        </w:trPr>
        <w:tc>
          <w:tcPr>
            <w:tcW w:w="9752" w:type="dxa"/>
            <w:gridSpan w:val="2"/>
          </w:tcPr>
          <w:p w14:paraId="41E52030" w14:textId="77777777" w:rsidR="00DB4C66" w:rsidRPr="00AA7258" w:rsidRDefault="00DB4C66" w:rsidP="004464E0">
            <w:pPr>
              <w:keepNext/>
            </w:pPr>
          </w:p>
        </w:tc>
      </w:tr>
      <w:tr w:rsidR="00AA7258" w:rsidRPr="00AA7258" w14:paraId="2F064CCD" w14:textId="77777777" w:rsidTr="004464E0">
        <w:trPr>
          <w:jc w:val="center"/>
        </w:trPr>
        <w:tc>
          <w:tcPr>
            <w:tcW w:w="4876" w:type="dxa"/>
          </w:tcPr>
          <w:p w14:paraId="309313F3" w14:textId="77777777" w:rsidR="00DB4C66" w:rsidRPr="00AA7258" w:rsidRDefault="00DB4C66" w:rsidP="004464E0">
            <w:pPr>
              <w:pStyle w:val="ColumnHeading"/>
              <w:keepNext/>
            </w:pPr>
            <w:r w:rsidRPr="00AA7258">
              <w:t>Texte proposé par la Commission</w:t>
            </w:r>
          </w:p>
        </w:tc>
        <w:tc>
          <w:tcPr>
            <w:tcW w:w="4876" w:type="dxa"/>
          </w:tcPr>
          <w:p w14:paraId="15711A2F" w14:textId="77777777" w:rsidR="00DB4C66" w:rsidRPr="00AA7258" w:rsidRDefault="00DB4C66" w:rsidP="004464E0">
            <w:pPr>
              <w:pStyle w:val="ColumnHeading"/>
              <w:keepNext/>
            </w:pPr>
            <w:r w:rsidRPr="00AA7258">
              <w:t>Amendement</w:t>
            </w:r>
          </w:p>
        </w:tc>
      </w:tr>
      <w:tr w:rsidR="00DB4C66" w:rsidRPr="00AA7258" w14:paraId="12D372CD" w14:textId="77777777" w:rsidTr="004464E0">
        <w:trPr>
          <w:jc w:val="center"/>
        </w:trPr>
        <w:tc>
          <w:tcPr>
            <w:tcW w:w="4876" w:type="dxa"/>
          </w:tcPr>
          <w:p w14:paraId="1FBD1224" w14:textId="77777777" w:rsidR="00DB4C66" w:rsidRPr="00AA7258" w:rsidRDefault="00DB4C66" w:rsidP="004464E0">
            <w:pPr>
              <w:pStyle w:val="Normal6"/>
            </w:pPr>
            <w:r w:rsidRPr="00AA7258">
              <w:rPr>
                <w:b/>
                <w:i/>
              </w:rPr>
              <w:t>8.</w:t>
            </w:r>
            <w:r w:rsidRPr="00AA7258">
              <w:rPr>
                <w:b/>
                <w:i/>
              </w:rPr>
              <w:tab/>
              <w:t>Le présent article est applicable à partir du … [5 ans à compter de la date d’entrée en vigueur du présent règlement].</w:t>
            </w:r>
          </w:p>
        </w:tc>
        <w:tc>
          <w:tcPr>
            <w:tcW w:w="4876" w:type="dxa"/>
          </w:tcPr>
          <w:p w14:paraId="336DB55D" w14:textId="77777777" w:rsidR="00DB4C66" w:rsidRPr="00AA7258" w:rsidRDefault="00DB4C66" w:rsidP="004464E0">
            <w:pPr>
              <w:pStyle w:val="Normal6"/>
              <w:rPr>
                <w:szCs w:val="24"/>
              </w:rPr>
            </w:pPr>
            <w:r w:rsidRPr="00AA7258">
              <w:rPr>
                <w:b/>
                <w:i/>
              </w:rPr>
              <w:t>supprimé</w:t>
            </w:r>
          </w:p>
        </w:tc>
      </w:tr>
    </w:tbl>
    <w:p w14:paraId="54E7D6EC" w14:textId="77777777" w:rsidR="00DB4C66" w:rsidRPr="00AA7258" w:rsidRDefault="00DB4C66" w:rsidP="00DB4C66"/>
    <w:p w14:paraId="5D2CFB44" w14:textId="77777777" w:rsidR="00DB4C66" w:rsidRPr="00AA7258" w:rsidRDefault="00DB4C66" w:rsidP="00DB4C66">
      <w:pPr>
        <w:pStyle w:val="AmNumberTabs"/>
      </w:pPr>
      <w:r w:rsidRPr="00AA7258">
        <w:t>Amendement</w:t>
      </w:r>
      <w:r w:rsidRPr="00AA7258">
        <w:tab/>
      </w:r>
      <w:r w:rsidRPr="00AA7258">
        <w:tab/>
        <w:t>138</w:t>
      </w:r>
    </w:p>
    <w:p w14:paraId="21B0503F" w14:textId="77777777" w:rsidR="00DB4C66" w:rsidRPr="00AA7258" w:rsidRDefault="00DB4C66" w:rsidP="00DB4C66"/>
    <w:p w14:paraId="040353FC" w14:textId="77777777" w:rsidR="00DB4C66" w:rsidRPr="00AA7258" w:rsidRDefault="00DB4C66" w:rsidP="00DB4C66">
      <w:pPr>
        <w:pStyle w:val="NormalBold"/>
        <w:keepNext/>
      </w:pPr>
      <w:r w:rsidRPr="00AA7258">
        <w:t>Proposition de règlement</w:t>
      </w:r>
    </w:p>
    <w:p w14:paraId="0EB9AEE3" w14:textId="77777777" w:rsidR="00DB4C66" w:rsidRPr="00AA7258" w:rsidRDefault="00DB4C66" w:rsidP="00DB4C66">
      <w:pPr>
        <w:pStyle w:val="NormalBold"/>
      </w:pPr>
      <w:r w:rsidRPr="00AA7258">
        <w:t>Article 12 – paragraphe 8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F991EFB" w14:textId="77777777" w:rsidTr="004464E0">
        <w:trPr>
          <w:jc w:val="center"/>
        </w:trPr>
        <w:tc>
          <w:tcPr>
            <w:tcW w:w="9752" w:type="dxa"/>
            <w:gridSpan w:val="2"/>
          </w:tcPr>
          <w:p w14:paraId="0476E0C2" w14:textId="77777777" w:rsidR="00DB4C66" w:rsidRPr="00AA7258" w:rsidRDefault="00DB4C66" w:rsidP="004464E0">
            <w:pPr>
              <w:keepNext/>
            </w:pPr>
          </w:p>
        </w:tc>
      </w:tr>
      <w:tr w:rsidR="00AA7258" w:rsidRPr="00AA7258" w14:paraId="5F347682" w14:textId="77777777" w:rsidTr="004464E0">
        <w:trPr>
          <w:jc w:val="center"/>
        </w:trPr>
        <w:tc>
          <w:tcPr>
            <w:tcW w:w="4876" w:type="dxa"/>
          </w:tcPr>
          <w:p w14:paraId="10467F58" w14:textId="77777777" w:rsidR="00DB4C66" w:rsidRPr="00AA7258" w:rsidRDefault="00DB4C66" w:rsidP="004464E0">
            <w:pPr>
              <w:pStyle w:val="ColumnHeading"/>
              <w:keepNext/>
            </w:pPr>
            <w:r w:rsidRPr="00AA7258">
              <w:t>Texte proposé par la Commission</w:t>
            </w:r>
          </w:p>
        </w:tc>
        <w:tc>
          <w:tcPr>
            <w:tcW w:w="4876" w:type="dxa"/>
          </w:tcPr>
          <w:p w14:paraId="7B90059E" w14:textId="77777777" w:rsidR="00DB4C66" w:rsidRPr="00AA7258" w:rsidRDefault="00DB4C66" w:rsidP="004464E0">
            <w:pPr>
              <w:pStyle w:val="ColumnHeading"/>
              <w:keepNext/>
            </w:pPr>
            <w:r w:rsidRPr="00AA7258">
              <w:t>Amendement</w:t>
            </w:r>
          </w:p>
        </w:tc>
      </w:tr>
      <w:tr w:rsidR="00DB4C66" w:rsidRPr="00AA7258" w14:paraId="501E98C0" w14:textId="77777777" w:rsidTr="004464E0">
        <w:trPr>
          <w:jc w:val="center"/>
        </w:trPr>
        <w:tc>
          <w:tcPr>
            <w:tcW w:w="4876" w:type="dxa"/>
          </w:tcPr>
          <w:p w14:paraId="7AB339A8" w14:textId="77777777" w:rsidR="00DB4C66" w:rsidRPr="00AA7258" w:rsidRDefault="00DB4C66" w:rsidP="004464E0">
            <w:pPr>
              <w:pStyle w:val="Normal6"/>
            </w:pPr>
          </w:p>
        </w:tc>
        <w:tc>
          <w:tcPr>
            <w:tcW w:w="4876" w:type="dxa"/>
          </w:tcPr>
          <w:p w14:paraId="48B7D977" w14:textId="77777777" w:rsidR="00DB4C66" w:rsidRPr="00AA7258" w:rsidRDefault="00DB4C66" w:rsidP="004464E0">
            <w:pPr>
              <w:pStyle w:val="Normal6"/>
              <w:rPr>
                <w:szCs w:val="24"/>
              </w:rPr>
            </w:pPr>
            <w:r w:rsidRPr="00AA7258">
              <w:rPr>
                <w:b/>
                <w:i/>
              </w:rPr>
              <w:t>8 bis.</w:t>
            </w:r>
            <w:r w:rsidRPr="00AA7258">
              <w:rPr>
                <w:b/>
                <w:i/>
              </w:rPr>
              <w:tab/>
              <w:t>Le paragraphe 4 ne s’applique pas aux établissements d’élevage dans lesquels des chiens de protection du bétail sont détenus pendant les périodes où ces chiens sont éduqués à des fins de gardiennage.</w:t>
            </w:r>
          </w:p>
        </w:tc>
      </w:tr>
    </w:tbl>
    <w:p w14:paraId="40D6D484" w14:textId="77777777" w:rsidR="00DB4C66" w:rsidRPr="00AA7258" w:rsidRDefault="00DB4C66" w:rsidP="00DB4C66"/>
    <w:p w14:paraId="0CA3B2D5" w14:textId="77777777" w:rsidR="00DB4C66" w:rsidRPr="00AA7258" w:rsidRDefault="00DB4C66" w:rsidP="00DB4C66">
      <w:pPr>
        <w:pStyle w:val="AmNumberTabs"/>
      </w:pPr>
      <w:r w:rsidRPr="00AA7258">
        <w:t>Amendement</w:t>
      </w:r>
      <w:r w:rsidRPr="00AA7258">
        <w:tab/>
      </w:r>
      <w:r w:rsidRPr="00AA7258">
        <w:tab/>
        <w:t>139</w:t>
      </w:r>
    </w:p>
    <w:p w14:paraId="7F1057E9" w14:textId="77777777" w:rsidR="00DB4C66" w:rsidRPr="00AA7258" w:rsidRDefault="00DB4C66" w:rsidP="00DB4C66"/>
    <w:p w14:paraId="3109913D" w14:textId="77777777" w:rsidR="00DB4C66" w:rsidRPr="00AA7258" w:rsidRDefault="00DB4C66" w:rsidP="00DB4C66">
      <w:pPr>
        <w:pStyle w:val="NormalBold"/>
        <w:keepNext/>
      </w:pPr>
      <w:r w:rsidRPr="00AA7258">
        <w:t>Proposition de règlement</w:t>
      </w:r>
    </w:p>
    <w:p w14:paraId="571593EC" w14:textId="77777777" w:rsidR="00DB4C66" w:rsidRPr="00AA7258" w:rsidRDefault="00DB4C66" w:rsidP="00DB4C66">
      <w:pPr>
        <w:pStyle w:val="NormalBold"/>
      </w:pPr>
      <w:r w:rsidRPr="00AA7258">
        <w:t>Article 13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D5F698D" w14:textId="77777777" w:rsidTr="004464E0">
        <w:trPr>
          <w:jc w:val="center"/>
        </w:trPr>
        <w:tc>
          <w:tcPr>
            <w:tcW w:w="9752" w:type="dxa"/>
            <w:gridSpan w:val="2"/>
          </w:tcPr>
          <w:p w14:paraId="71D89880" w14:textId="77777777" w:rsidR="00DB4C66" w:rsidRPr="00AA7258" w:rsidRDefault="00DB4C66" w:rsidP="004464E0">
            <w:pPr>
              <w:keepNext/>
            </w:pPr>
          </w:p>
        </w:tc>
      </w:tr>
      <w:tr w:rsidR="00AA7258" w:rsidRPr="00AA7258" w14:paraId="733D2EB5" w14:textId="77777777" w:rsidTr="004464E0">
        <w:trPr>
          <w:jc w:val="center"/>
        </w:trPr>
        <w:tc>
          <w:tcPr>
            <w:tcW w:w="4876" w:type="dxa"/>
          </w:tcPr>
          <w:p w14:paraId="70611438" w14:textId="77777777" w:rsidR="00DB4C66" w:rsidRPr="00AA7258" w:rsidRDefault="00DB4C66" w:rsidP="004464E0">
            <w:pPr>
              <w:pStyle w:val="ColumnHeading"/>
              <w:keepNext/>
            </w:pPr>
            <w:r w:rsidRPr="00AA7258">
              <w:t>Texte proposé par la Commission</w:t>
            </w:r>
          </w:p>
        </w:tc>
        <w:tc>
          <w:tcPr>
            <w:tcW w:w="4876" w:type="dxa"/>
          </w:tcPr>
          <w:p w14:paraId="5751ABEB" w14:textId="77777777" w:rsidR="00DB4C66" w:rsidRPr="00AA7258" w:rsidRDefault="00DB4C66" w:rsidP="004464E0">
            <w:pPr>
              <w:pStyle w:val="ColumnHeading"/>
              <w:keepNext/>
            </w:pPr>
            <w:r w:rsidRPr="00AA7258">
              <w:t>Amendement</w:t>
            </w:r>
          </w:p>
        </w:tc>
      </w:tr>
      <w:tr w:rsidR="00DB4C66" w:rsidRPr="00AA7258" w14:paraId="669AD857" w14:textId="77777777" w:rsidTr="004464E0">
        <w:trPr>
          <w:jc w:val="center"/>
        </w:trPr>
        <w:tc>
          <w:tcPr>
            <w:tcW w:w="4876" w:type="dxa"/>
          </w:tcPr>
          <w:p w14:paraId="0D35DBE1" w14:textId="77777777" w:rsidR="00DB4C66" w:rsidRPr="00AA7258" w:rsidRDefault="00DB4C66" w:rsidP="004464E0">
            <w:pPr>
              <w:pStyle w:val="Normal6"/>
            </w:pPr>
            <w:r w:rsidRPr="00AA7258">
              <w:rPr>
                <w:b/>
                <w:i/>
              </w:rPr>
              <w:t>1.</w:t>
            </w:r>
            <w:r w:rsidRPr="00AA7258">
              <w:rPr>
                <w:b/>
                <w:i/>
              </w:rPr>
              <w:tab/>
              <w:t>Les opérateurs veillent à ce que des mesures soient prises pour protéger la santé des chiens et des chats conformément au point 3 de l’annexe I.</w:t>
            </w:r>
          </w:p>
        </w:tc>
        <w:tc>
          <w:tcPr>
            <w:tcW w:w="4876" w:type="dxa"/>
          </w:tcPr>
          <w:p w14:paraId="6640FF9B" w14:textId="77777777" w:rsidR="00DB4C66" w:rsidRPr="00AA7258" w:rsidRDefault="00DB4C66" w:rsidP="004464E0">
            <w:pPr>
              <w:pStyle w:val="Normal6"/>
              <w:rPr>
                <w:szCs w:val="24"/>
              </w:rPr>
            </w:pPr>
            <w:r w:rsidRPr="00AA7258">
              <w:rPr>
                <w:b/>
                <w:i/>
              </w:rPr>
              <w:t>supprimé</w:t>
            </w:r>
          </w:p>
        </w:tc>
      </w:tr>
    </w:tbl>
    <w:p w14:paraId="5D6A652F" w14:textId="77777777" w:rsidR="00DB4C66" w:rsidRPr="00AA7258" w:rsidRDefault="00DB4C66" w:rsidP="00DB4C66"/>
    <w:p w14:paraId="55B8A546" w14:textId="77777777" w:rsidR="00DB4C66" w:rsidRPr="00AA7258" w:rsidRDefault="00DB4C66" w:rsidP="00DB4C66">
      <w:pPr>
        <w:pStyle w:val="AmNumberTabs"/>
      </w:pPr>
      <w:r w:rsidRPr="00AA7258">
        <w:t>Amendement</w:t>
      </w:r>
      <w:r w:rsidRPr="00AA7258">
        <w:tab/>
      </w:r>
      <w:r w:rsidRPr="00AA7258">
        <w:tab/>
        <w:t>140</w:t>
      </w:r>
    </w:p>
    <w:p w14:paraId="27A9492B" w14:textId="77777777" w:rsidR="00DB4C66" w:rsidRPr="00AA7258" w:rsidRDefault="00DB4C66" w:rsidP="00DB4C66"/>
    <w:p w14:paraId="2468CF30" w14:textId="77777777" w:rsidR="00DB4C66" w:rsidRPr="00AA7258" w:rsidRDefault="00DB4C66" w:rsidP="00DB4C66">
      <w:pPr>
        <w:pStyle w:val="NormalBold"/>
        <w:keepNext/>
      </w:pPr>
      <w:r w:rsidRPr="00AA7258">
        <w:t>Proposition de règlement</w:t>
      </w:r>
    </w:p>
    <w:p w14:paraId="63E132BC" w14:textId="77777777" w:rsidR="00DB4C66" w:rsidRPr="00AA7258" w:rsidRDefault="00DB4C66" w:rsidP="00DB4C66">
      <w:pPr>
        <w:pStyle w:val="NormalBold"/>
      </w:pPr>
      <w:r w:rsidRPr="00AA7258">
        <w:t>Article 13 – paragraphe 2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0462A76" w14:textId="77777777" w:rsidTr="004464E0">
        <w:trPr>
          <w:jc w:val="center"/>
        </w:trPr>
        <w:tc>
          <w:tcPr>
            <w:tcW w:w="9752" w:type="dxa"/>
            <w:gridSpan w:val="2"/>
          </w:tcPr>
          <w:p w14:paraId="51644F61" w14:textId="77777777" w:rsidR="00DB4C66" w:rsidRPr="00AA7258" w:rsidRDefault="00DB4C66" w:rsidP="004464E0">
            <w:pPr>
              <w:keepNext/>
            </w:pPr>
          </w:p>
        </w:tc>
      </w:tr>
      <w:tr w:rsidR="00AA7258" w:rsidRPr="00AA7258" w14:paraId="0C5C8139" w14:textId="77777777" w:rsidTr="004464E0">
        <w:trPr>
          <w:jc w:val="center"/>
        </w:trPr>
        <w:tc>
          <w:tcPr>
            <w:tcW w:w="4876" w:type="dxa"/>
          </w:tcPr>
          <w:p w14:paraId="6ED7ABC2" w14:textId="77777777" w:rsidR="00DB4C66" w:rsidRPr="00AA7258" w:rsidRDefault="00DB4C66" w:rsidP="004464E0">
            <w:pPr>
              <w:pStyle w:val="ColumnHeading"/>
              <w:keepNext/>
            </w:pPr>
            <w:r w:rsidRPr="00AA7258">
              <w:t>Texte proposé par la Commission</w:t>
            </w:r>
          </w:p>
        </w:tc>
        <w:tc>
          <w:tcPr>
            <w:tcW w:w="4876" w:type="dxa"/>
          </w:tcPr>
          <w:p w14:paraId="62E528D6" w14:textId="77777777" w:rsidR="00DB4C66" w:rsidRPr="00AA7258" w:rsidRDefault="00DB4C66" w:rsidP="004464E0">
            <w:pPr>
              <w:pStyle w:val="ColumnHeading"/>
              <w:keepNext/>
            </w:pPr>
            <w:r w:rsidRPr="00AA7258">
              <w:t>Amendement</w:t>
            </w:r>
          </w:p>
        </w:tc>
      </w:tr>
      <w:tr w:rsidR="00DB4C66" w:rsidRPr="00AA7258" w14:paraId="6657EA69" w14:textId="77777777" w:rsidTr="004464E0">
        <w:trPr>
          <w:jc w:val="center"/>
        </w:trPr>
        <w:tc>
          <w:tcPr>
            <w:tcW w:w="4876" w:type="dxa"/>
          </w:tcPr>
          <w:p w14:paraId="53D61543" w14:textId="77777777" w:rsidR="00DB4C66" w:rsidRPr="00AA7258" w:rsidRDefault="00DB4C66" w:rsidP="004464E0">
            <w:pPr>
              <w:pStyle w:val="Normal6"/>
            </w:pPr>
            <w:r w:rsidRPr="00AA7258">
              <w:t>2.</w:t>
            </w:r>
            <w:r w:rsidRPr="00AA7258">
              <w:tab/>
              <w:t xml:space="preserve">Les opérateurs et les </w:t>
            </w:r>
            <w:r w:rsidRPr="00AA7258">
              <w:rPr>
                <w:b/>
                <w:i/>
              </w:rPr>
              <w:t>personnes physiques ou morales responsables de refuges</w:t>
            </w:r>
            <w:r w:rsidRPr="00AA7258">
              <w:t xml:space="preserve"> s’assurent du respect des aspects suivants:</w:t>
            </w:r>
          </w:p>
        </w:tc>
        <w:tc>
          <w:tcPr>
            <w:tcW w:w="4876" w:type="dxa"/>
          </w:tcPr>
          <w:p w14:paraId="56FA95F6" w14:textId="77777777" w:rsidR="00DB4C66" w:rsidRPr="00AA7258" w:rsidRDefault="00DB4C66" w:rsidP="004464E0">
            <w:pPr>
              <w:pStyle w:val="Normal6"/>
              <w:rPr>
                <w:szCs w:val="24"/>
              </w:rPr>
            </w:pPr>
            <w:r w:rsidRPr="00AA7258">
              <w:t>2.</w:t>
            </w:r>
            <w:r w:rsidRPr="00AA7258">
              <w:tab/>
              <w:t xml:space="preserve">Les opérateurs et les </w:t>
            </w:r>
            <w:r w:rsidRPr="00AA7258">
              <w:rPr>
                <w:b/>
                <w:i/>
              </w:rPr>
              <w:t>soigneurs</w:t>
            </w:r>
            <w:r w:rsidRPr="00AA7258">
              <w:t xml:space="preserve"> s’assurent du respect des aspects suivants:</w:t>
            </w:r>
          </w:p>
        </w:tc>
      </w:tr>
    </w:tbl>
    <w:p w14:paraId="55C8BB80" w14:textId="77777777" w:rsidR="00DB4C66" w:rsidRPr="00AA7258" w:rsidRDefault="00DB4C66" w:rsidP="00DB4C66"/>
    <w:p w14:paraId="10CDF2EC" w14:textId="77777777" w:rsidR="00DB4C66" w:rsidRPr="00AA7258" w:rsidRDefault="00DB4C66" w:rsidP="00DB4C66">
      <w:pPr>
        <w:pStyle w:val="AmNumberTabs"/>
      </w:pPr>
      <w:r w:rsidRPr="00AA7258">
        <w:t>Amendement</w:t>
      </w:r>
      <w:r w:rsidRPr="00AA7258">
        <w:tab/>
      </w:r>
      <w:r w:rsidRPr="00AA7258">
        <w:tab/>
        <w:t>141</w:t>
      </w:r>
    </w:p>
    <w:p w14:paraId="47ECFDE8" w14:textId="77777777" w:rsidR="00DB4C66" w:rsidRPr="00AA7258" w:rsidRDefault="00DB4C66" w:rsidP="00DB4C66"/>
    <w:p w14:paraId="69D593A2" w14:textId="77777777" w:rsidR="00DB4C66" w:rsidRPr="00AA7258" w:rsidRDefault="00DB4C66" w:rsidP="00DB4C66">
      <w:pPr>
        <w:pStyle w:val="NormalBold"/>
        <w:keepNext/>
      </w:pPr>
      <w:r w:rsidRPr="00AA7258">
        <w:t>Proposition de règlement</w:t>
      </w:r>
    </w:p>
    <w:p w14:paraId="418D8C56" w14:textId="77777777" w:rsidR="00DB4C66" w:rsidRPr="00AA7258" w:rsidRDefault="00DB4C66" w:rsidP="00DB4C66">
      <w:pPr>
        <w:pStyle w:val="NormalBold"/>
      </w:pPr>
      <w:r w:rsidRPr="00AA7258">
        <w:t>Article 13 – paragraphe 2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23E6912" w14:textId="77777777" w:rsidTr="004464E0">
        <w:trPr>
          <w:jc w:val="center"/>
        </w:trPr>
        <w:tc>
          <w:tcPr>
            <w:tcW w:w="9752" w:type="dxa"/>
            <w:gridSpan w:val="2"/>
          </w:tcPr>
          <w:p w14:paraId="6E4D9AF4" w14:textId="77777777" w:rsidR="00DB4C66" w:rsidRPr="00AA7258" w:rsidRDefault="00DB4C66" w:rsidP="004464E0">
            <w:pPr>
              <w:keepNext/>
            </w:pPr>
          </w:p>
        </w:tc>
      </w:tr>
      <w:tr w:rsidR="00AA7258" w:rsidRPr="00AA7258" w14:paraId="1F612DF6" w14:textId="77777777" w:rsidTr="004464E0">
        <w:trPr>
          <w:jc w:val="center"/>
        </w:trPr>
        <w:tc>
          <w:tcPr>
            <w:tcW w:w="4876" w:type="dxa"/>
          </w:tcPr>
          <w:p w14:paraId="1F5196B5" w14:textId="77777777" w:rsidR="00DB4C66" w:rsidRPr="00AA7258" w:rsidRDefault="00DB4C66" w:rsidP="004464E0">
            <w:pPr>
              <w:pStyle w:val="ColumnHeading"/>
              <w:keepNext/>
            </w:pPr>
            <w:r w:rsidRPr="00AA7258">
              <w:t>Texte proposé par la Commission</w:t>
            </w:r>
          </w:p>
        </w:tc>
        <w:tc>
          <w:tcPr>
            <w:tcW w:w="4876" w:type="dxa"/>
          </w:tcPr>
          <w:p w14:paraId="180F55F4" w14:textId="77777777" w:rsidR="00DB4C66" w:rsidRPr="00AA7258" w:rsidRDefault="00DB4C66" w:rsidP="004464E0">
            <w:pPr>
              <w:pStyle w:val="ColumnHeading"/>
              <w:keepNext/>
            </w:pPr>
            <w:r w:rsidRPr="00AA7258">
              <w:t>Amendement</w:t>
            </w:r>
          </w:p>
        </w:tc>
      </w:tr>
      <w:tr w:rsidR="00DB4C66" w:rsidRPr="00AA7258" w14:paraId="5CF95D30" w14:textId="77777777" w:rsidTr="004464E0">
        <w:trPr>
          <w:jc w:val="center"/>
        </w:trPr>
        <w:tc>
          <w:tcPr>
            <w:tcW w:w="4876" w:type="dxa"/>
          </w:tcPr>
          <w:p w14:paraId="6E2CF24F" w14:textId="77777777" w:rsidR="00DB4C66" w:rsidRPr="00AA7258" w:rsidRDefault="00DB4C66" w:rsidP="004464E0">
            <w:pPr>
              <w:pStyle w:val="Normal6"/>
            </w:pPr>
            <w:r w:rsidRPr="00AA7258">
              <w:t>a)</w:t>
            </w:r>
            <w:r w:rsidRPr="00AA7258">
              <w:tab/>
              <w:t xml:space="preserve">les chiens </w:t>
            </w:r>
            <w:r w:rsidRPr="00AA7258">
              <w:rPr>
                <w:b/>
                <w:i/>
              </w:rPr>
              <w:t>et</w:t>
            </w:r>
            <w:r w:rsidRPr="00AA7258">
              <w:t xml:space="preserve"> les chats sous leur responsabilité sont inspectés par les soigneurs animaliers au moins une fois par jour;</w:t>
            </w:r>
          </w:p>
        </w:tc>
        <w:tc>
          <w:tcPr>
            <w:tcW w:w="4876" w:type="dxa"/>
          </w:tcPr>
          <w:p w14:paraId="4D58A687" w14:textId="77777777" w:rsidR="00DB4C66" w:rsidRPr="00AA7258" w:rsidRDefault="00DB4C66" w:rsidP="004464E0">
            <w:pPr>
              <w:pStyle w:val="Normal6"/>
              <w:rPr>
                <w:szCs w:val="24"/>
              </w:rPr>
            </w:pPr>
            <w:r w:rsidRPr="00AA7258">
              <w:t>a)</w:t>
            </w:r>
            <w:r w:rsidRPr="00AA7258">
              <w:tab/>
              <w:t xml:space="preserve">les chiens </w:t>
            </w:r>
            <w:r w:rsidRPr="00AA7258">
              <w:rPr>
                <w:b/>
                <w:i/>
              </w:rPr>
              <w:t>ou</w:t>
            </w:r>
            <w:r w:rsidRPr="00AA7258">
              <w:t xml:space="preserve"> les chats sous leur responsabilité sont inspectés par les soigneurs animaliers au moins une fois par jour</w:t>
            </w:r>
            <w:r w:rsidRPr="00AA7258">
              <w:rPr>
                <w:b/>
                <w:i/>
              </w:rPr>
              <w:t xml:space="preserve">, et ceux qui sont vulnérables, tels que les nouveau-nés, ceux qui sont malades ou blessés, ainsi que les chiennes et les </w:t>
            </w:r>
            <w:r w:rsidRPr="00AA7258">
              <w:rPr>
                <w:b/>
                <w:i/>
              </w:rPr>
              <w:lastRenderedPageBreak/>
              <w:t>chattes en période périnatale, le sont encore plus fréquemment</w:t>
            </w:r>
            <w:r w:rsidRPr="00AA7258">
              <w:t>;</w:t>
            </w:r>
          </w:p>
        </w:tc>
      </w:tr>
    </w:tbl>
    <w:p w14:paraId="6578D39A" w14:textId="77777777" w:rsidR="00DB4C66" w:rsidRPr="00AA7258" w:rsidRDefault="00DB4C66" w:rsidP="00DB4C66"/>
    <w:p w14:paraId="675A9AA0" w14:textId="77777777" w:rsidR="00DB4C66" w:rsidRPr="00AA7258" w:rsidRDefault="00DB4C66" w:rsidP="00DB4C66">
      <w:pPr>
        <w:pStyle w:val="AmNumberTabs"/>
      </w:pPr>
      <w:r w:rsidRPr="00AA7258">
        <w:t>Amendement</w:t>
      </w:r>
      <w:r w:rsidRPr="00AA7258">
        <w:tab/>
      </w:r>
      <w:r w:rsidRPr="00AA7258">
        <w:tab/>
        <w:t>142</w:t>
      </w:r>
    </w:p>
    <w:p w14:paraId="19EAEA9B" w14:textId="77777777" w:rsidR="00DB4C66" w:rsidRPr="00AA7258" w:rsidRDefault="00DB4C66" w:rsidP="00DB4C66"/>
    <w:p w14:paraId="64370729" w14:textId="77777777" w:rsidR="00DB4C66" w:rsidRPr="00AA7258" w:rsidRDefault="00DB4C66" w:rsidP="00DB4C66">
      <w:pPr>
        <w:pStyle w:val="NormalBold"/>
        <w:keepNext/>
      </w:pPr>
      <w:r w:rsidRPr="00AA7258">
        <w:t>Proposition de règlement</w:t>
      </w:r>
    </w:p>
    <w:p w14:paraId="2E1A9B58" w14:textId="77777777" w:rsidR="00DB4C66" w:rsidRPr="00AA7258" w:rsidRDefault="00DB4C66" w:rsidP="00DB4C66">
      <w:pPr>
        <w:pStyle w:val="NormalBold"/>
      </w:pPr>
      <w:r w:rsidRPr="00AA7258">
        <w:t>Article 13 – paragraphe 2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A41B1CA" w14:textId="77777777" w:rsidTr="004464E0">
        <w:trPr>
          <w:jc w:val="center"/>
        </w:trPr>
        <w:tc>
          <w:tcPr>
            <w:tcW w:w="9752" w:type="dxa"/>
            <w:gridSpan w:val="2"/>
          </w:tcPr>
          <w:p w14:paraId="4DC64494" w14:textId="77777777" w:rsidR="00DB4C66" w:rsidRPr="00AA7258" w:rsidRDefault="00DB4C66" w:rsidP="004464E0">
            <w:pPr>
              <w:keepNext/>
            </w:pPr>
          </w:p>
        </w:tc>
      </w:tr>
      <w:tr w:rsidR="00AA7258" w:rsidRPr="00AA7258" w14:paraId="58BAF310" w14:textId="77777777" w:rsidTr="004464E0">
        <w:trPr>
          <w:jc w:val="center"/>
        </w:trPr>
        <w:tc>
          <w:tcPr>
            <w:tcW w:w="4876" w:type="dxa"/>
          </w:tcPr>
          <w:p w14:paraId="554E6BEC" w14:textId="77777777" w:rsidR="00DB4C66" w:rsidRPr="00AA7258" w:rsidRDefault="00DB4C66" w:rsidP="004464E0">
            <w:pPr>
              <w:pStyle w:val="ColumnHeading"/>
              <w:keepNext/>
            </w:pPr>
            <w:r w:rsidRPr="00AA7258">
              <w:t>Texte proposé par la Commission</w:t>
            </w:r>
          </w:p>
        </w:tc>
        <w:tc>
          <w:tcPr>
            <w:tcW w:w="4876" w:type="dxa"/>
          </w:tcPr>
          <w:p w14:paraId="3C8F18E6" w14:textId="77777777" w:rsidR="00DB4C66" w:rsidRPr="00AA7258" w:rsidRDefault="00DB4C66" w:rsidP="004464E0">
            <w:pPr>
              <w:pStyle w:val="ColumnHeading"/>
              <w:keepNext/>
            </w:pPr>
            <w:r w:rsidRPr="00AA7258">
              <w:t>Amendement</w:t>
            </w:r>
          </w:p>
        </w:tc>
      </w:tr>
      <w:tr w:rsidR="00DB4C66" w:rsidRPr="00AA7258" w14:paraId="5494F626" w14:textId="77777777" w:rsidTr="004464E0">
        <w:trPr>
          <w:jc w:val="center"/>
        </w:trPr>
        <w:tc>
          <w:tcPr>
            <w:tcW w:w="4876" w:type="dxa"/>
          </w:tcPr>
          <w:p w14:paraId="170B9FE8" w14:textId="77777777" w:rsidR="00DB4C66" w:rsidRPr="00AA7258" w:rsidRDefault="00DB4C66" w:rsidP="004464E0">
            <w:pPr>
              <w:pStyle w:val="Normal6"/>
            </w:pPr>
            <w:r w:rsidRPr="00AA7258">
              <w:t>b)</w:t>
            </w:r>
            <w:r w:rsidRPr="00AA7258">
              <w:tab/>
              <w:t>les chiens ou chats présentant des signes de maladie, de blessure ou dont le bien-être est compromis d’une autre manière sont transférés, si nécessaire, dans un espace séparé le plus rapidement possible, sont soignés par un vétérinaire, s’il y a lieu, et sont détenus dans cet espace jusqu’à leur rétablissement complet</w:t>
            </w:r>
            <w:r w:rsidRPr="00AA7258">
              <w:rPr>
                <w:b/>
                <w:i/>
              </w:rPr>
              <w:t xml:space="preserve"> ou bien euthanasiés dans les plus brefs délais</w:t>
            </w:r>
            <w:r w:rsidRPr="00AA7258">
              <w:t>;</w:t>
            </w:r>
          </w:p>
        </w:tc>
        <w:tc>
          <w:tcPr>
            <w:tcW w:w="4876" w:type="dxa"/>
          </w:tcPr>
          <w:p w14:paraId="34023AC2" w14:textId="77777777" w:rsidR="00DB4C66" w:rsidRPr="00AA7258" w:rsidRDefault="00DB4C66" w:rsidP="004464E0">
            <w:pPr>
              <w:pStyle w:val="Normal6"/>
              <w:rPr>
                <w:szCs w:val="24"/>
              </w:rPr>
            </w:pPr>
            <w:r w:rsidRPr="00AA7258">
              <w:t>b)</w:t>
            </w:r>
            <w:r w:rsidRPr="00AA7258">
              <w:tab/>
              <w:t>les chiens ou chats présentant des signes de maladie, de blessure ou dont le bien-être est compromis d’une autre manière sont transférés, si nécessaire, dans un espace séparé le plus rapidement possible, sont soignés par un vétérinaire, s’il y a lieu, et sont détenus dans cet espace jusqu’à leur rétablissement complet;</w:t>
            </w:r>
          </w:p>
        </w:tc>
      </w:tr>
    </w:tbl>
    <w:p w14:paraId="71B3E931" w14:textId="77777777" w:rsidR="00DB4C66" w:rsidRPr="00AA7258" w:rsidRDefault="00DB4C66" w:rsidP="00DB4C66"/>
    <w:p w14:paraId="1E05F164" w14:textId="77777777" w:rsidR="00DB4C66" w:rsidRPr="00AA7258" w:rsidRDefault="00DB4C66" w:rsidP="00DB4C66">
      <w:pPr>
        <w:pStyle w:val="AmNumberTabs"/>
      </w:pPr>
      <w:r w:rsidRPr="00AA7258">
        <w:t>Amendement</w:t>
      </w:r>
      <w:r w:rsidRPr="00AA7258">
        <w:tab/>
      </w:r>
      <w:r w:rsidRPr="00AA7258">
        <w:tab/>
        <w:t>143</w:t>
      </w:r>
    </w:p>
    <w:p w14:paraId="650A5514" w14:textId="77777777" w:rsidR="00DB4C66" w:rsidRPr="00AA7258" w:rsidRDefault="00DB4C66" w:rsidP="00DB4C66"/>
    <w:p w14:paraId="586ED29B" w14:textId="77777777" w:rsidR="00DB4C66" w:rsidRPr="00AA7258" w:rsidRDefault="00DB4C66" w:rsidP="00DB4C66">
      <w:pPr>
        <w:pStyle w:val="NormalBold"/>
        <w:keepNext/>
      </w:pPr>
      <w:r w:rsidRPr="00AA7258">
        <w:t>Proposition de règlement</w:t>
      </w:r>
    </w:p>
    <w:p w14:paraId="2E926531" w14:textId="77777777" w:rsidR="00DB4C66" w:rsidRPr="00AA7258" w:rsidRDefault="00DB4C66" w:rsidP="00DB4C66">
      <w:pPr>
        <w:pStyle w:val="NormalBold"/>
      </w:pPr>
      <w:r w:rsidRPr="00AA7258">
        <w:t>Article 13 – paragraphe 2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077686E" w14:textId="77777777" w:rsidTr="004464E0">
        <w:trPr>
          <w:jc w:val="center"/>
        </w:trPr>
        <w:tc>
          <w:tcPr>
            <w:tcW w:w="9752" w:type="dxa"/>
            <w:gridSpan w:val="2"/>
          </w:tcPr>
          <w:p w14:paraId="4140DD52" w14:textId="77777777" w:rsidR="00DB4C66" w:rsidRPr="00AA7258" w:rsidRDefault="00DB4C66" w:rsidP="004464E0">
            <w:pPr>
              <w:keepNext/>
            </w:pPr>
          </w:p>
        </w:tc>
      </w:tr>
      <w:tr w:rsidR="00AA7258" w:rsidRPr="00AA7258" w14:paraId="31675722" w14:textId="77777777" w:rsidTr="004464E0">
        <w:trPr>
          <w:jc w:val="center"/>
        </w:trPr>
        <w:tc>
          <w:tcPr>
            <w:tcW w:w="4876" w:type="dxa"/>
          </w:tcPr>
          <w:p w14:paraId="2FEE3567" w14:textId="77777777" w:rsidR="00DB4C66" w:rsidRPr="00AA7258" w:rsidRDefault="00DB4C66" w:rsidP="004464E0">
            <w:pPr>
              <w:pStyle w:val="ColumnHeading"/>
              <w:keepNext/>
            </w:pPr>
            <w:r w:rsidRPr="00AA7258">
              <w:t>Texte proposé par la Commission</w:t>
            </w:r>
          </w:p>
        </w:tc>
        <w:tc>
          <w:tcPr>
            <w:tcW w:w="4876" w:type="dxa"/>
          </w:tcPr>
          <w:p w14:paraId="60838A8E" w14:textId="77777777" w:rsidR="00DB4C66" w:rsidRPr="00AA7258" w:rsidRDefault="00DB4C66" w:rsidP="004464E0">
            <w:pPr>
              <w:pStyle w:val="ColumnHeading"/>
              <w:keepNext/>
            </w:pPr>
            <w:r w:rsidRPr="00AA7258">
              <w:t>Amendement</w:t>
            </w:r>
          </w:p>
        </w:tc>
      </w:tr>
      <w:tr w:rsidR="00DB4C66" w:rsidRPr="00AA7258" w14:paraId="0C1C1A0F" w14:textId="77777777" w:rsidTr="004464E0">
        <w:trPr>
          <w:jc w:val="center"/>
        </w:trPr>
        <w:tc>
          <w:tcPr>
            <w:tcW w:w="4876" w:type="dxa"/>
          </w:tcPr>
          <w:p w14:paraId="64867C41" w14:textId="77777777" w:rsidR="00DB4C66" w:rsidRPr="00AA7258" w:rsidRDefault="00DB4C66" w:rsidP="004464E0">
            <w:pPr>
              <w:pStyle w:val="Normal6"/>
            </w:pPr>
            <w:r w:rsidRPr="00AA7258">
              <w:t>c)</w:t>
            </w:r>
            <w:r w:rsidRPr="00AA7258">
              <w:tab/>
            </w:r>
            <w:r w:rsidRPr="00AA7258">
              <w:rPr>
                <w:b/>
                <w:i/>
              </w:rPr>
              <w:t>l’euthanasie d’un chien</w:t>
            </w:r>
            <w:r w:rsidRPr="00AA7258">
              <w:t xml:space="preserve"> ou </w:t>
            </w:r>
            <w:r w:rsidRPr="00AA7258">
              <w:rPr>
                <w:b/>
                <w:i/>
              </w:rPr>
              <w:t>d’un chat est pratiquée uniquement</w:t>
            </w:r>
            <w:r w:rsidRPr="00AA7258">
              <w:t xml:space="preserve"> par un vétérinaire;</w:t>
            </w:r>
          </w:p>
        </w:tc>
        <w:tc>
          <w:tcPr>
            <w:tcW w:w="4876" w:type="dxa"/>
          </w:tcPr>
          <w:p w14:paraId="1659BFB4" w14:textId="77777777" w:rsidR="00DB4C66" w:rsidRPr="00AA7258" w:rsidRDefault="00DB4C66" w:rsidP="004464E0">
            <w:pPr>
              <w:pStyle w:val="Normal6"/>
              <w:rPr>
                <w:szCs w:val="24"/>
              </w:rPr>
            </w:pPr>
            <w:r w:rsidRPr="00AA7258">
              <w:t>c)</w:t>
            </w:r>
            <w:r w:rsidRPr="00AA7258">
              <w:tab/>
            </w:r>
            <w:r w:rsidRPr="00AA7258">
              <w:rPr>
                <w:b/>
                <w:i/>
              </w:rPr>
              <w:t>lorsque, dans les cas visés au point b), le rétablissement n’est pas possible, que les chiens</w:t>
            </w:r>
            <w:r w:rsidRPr="00AA7258">
              <w:t xml:space="preserve"> ou </w:t>
            </w:r>
            <w:r w:rsidRPr="00AA7258">
              <w:rPr>
                <w:b/>
                <w:i/>
              </w:rPr>
              <w:t>les chats subissent de graves douleurs ou souffrances qui ne peuvent être atténuées, et que leur maintien en vie va à l’encontre des règles de leur bien-être, seule une euthanasie pratiquée</w:t>
            </w:r>
            <w:r w:rsidRPr="00AA7258">
              <w:t xml:space="preserve"> par un vétérinaire</w:t>
            </w:r>
            <w:r w:rsidRPr="00AA7258">
              <w:rPr>
                <w:b/>
                <w:i/>
              </w:rPr>
              <w:t xml:space="preserve"> peut être effectuée, et avec l’accord préalable de l’opérateur</w:t>
            </w:r>
            <w:r w:rsidRPr="00AA7258">
              <w:t>;</w:t>
            </w:r>
          </w:p>
        </w:tc>
      </w:tr>
    </w:tbl>
    <w:p w14:paraId="2D2077BC" w14:textId="77777777" w:rsidR="00DB4C66" w:rsidRPr="00AA7258" w:rsidRDefault="00DB4C66" w:rsidP="00DB4C66"/>
    <w:p w14:paraId="519E294F" w14:textId="77777777" w:rsidR="00DB4C66" w:rsidRPr="00AA7258" w:rsidRDefault="00DB4C66" w:rsidP="00DB4C66">
      <w:pPr>
        <w:pStyle w:val="AmNumberTabs"/>
      </w:pPr>
      <w:r w:rsidRPr="00AA7258">
        <w:t>Amendement</w:t>
      </w:r>
      <w:r w:rsidRPr="00AA7258">
        <w:tab/>
      </w:r>
      <w:r w:rsidRPr="00AA7258">
        <w:tab/>
        <w:t>144</w:t>
      </w:r>
    </w:p>
    <w:p w14:paraId="3BA39683" w14:textId="77777777" w:rsidR="00DB4C66" w:rsidRPr="00AA7258" w:rsidRDefault="00DB4C66" w:rsidP="00DB4C66"/>
    <w:p w14:paraId="0DD1FF20" w14:textId="77777777" w:rsidR="00DB4C66" w:rsidRPr="00AA7258" w:rsidRDefault="00DB4C66" w:rsidP="00DB4C66">
      <w:pPr>
        <w:pStyle w:val="NormalBold"/>
        <w:keepNext/>
      </w:pPr>
      <w:r w:rsidRPr="00AA7258">
        <w:t>Proposition de règlement</w:t>
      </w:r>
    </w:p>
    <w:p w14:paraId="4C3538CE" w14:textId="77777777" w:rsidR="00DB4C66" w:rsidRPr="00AA7258" w:rsidRDefault="00DB4C66" w:rsidP="00DB4C66">
      <w:pPr>
        <w:pStyle w:val="NormalBold"/>
      </w:pPr>
      <w:r w:rsidRPr="00AA7258">
        <w:t>Article 13 – paragraphe 2 – point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E76DA28" w14:textId="77777777" w:rsidTr="004464E0">
        <w:trPr>
          <w:jc w:val="center"/>
        </w:trPr>
        <w:tc>
          <w:tcPr>
            <w:tcW w:w="9752" w:type="dxa"/>
            <w:gridSpan w:val="2"/>
          </w:tcPr>
          <w:p w14:paraId="30D109EF" w14:textId="77777777" w:rsidR="00DB4C66" w:rsidRPr="00AA7258" w:rsidRDefault="00DB4C66" w:rsidP="004464E0">
            <w:pPr>
              <w:keepNext/>
            </w:pPr>
          </w:p>
        </w:tc>
      </w:tr>
      <w:tr w:rsidR="00AA7258" w:rsidRPr="00AA7258" w14:paraId="684CCFB9" w14:textId="77777777" w:rsidTr="004464E0">
        <w:trPr>
          <w:jc w:val="center"/>
        </w:trPr>
        <w:tc>
          <w:tcPr>
            <w:tcW w:w="4876" w:type="dxa"/>
          </w:tcPr>
          <w:p w14:paraId="109C238D" w14:textId="77777777" w:rsidR="00DB4C66" w:rsidRPr="00AA7258" w:rsidRDefault="00DB4C66" w:rsidP="004464E0">
            <w:pPr>
              <w:pStyle w:val="ColumnHeading"/>
              <w:keepNext/>
            </w:pPr>
            <w:r w:rsidRPr="00AA7258">
              <w:t>Texte proposé par la Commission</w:t>
            </w:r>
          </w:p>
        </w:tc>
        <w:tc>
          <w:tcPr>
            <w:tcW w:w="4876" w:type="dxa"/>
          </w:tcPr>
          <w:p w14:paraId="510C84BB" w14:textId="77777777" w:rsidR="00DB4C66" w:rsidRPr="00AA7258" w:rsidRDefault="00DB4C66" w:rsidP="004464E0">
            <w:pPr>
              <w:pStyle w:val="ColumnHeading"/>
              <w:keepNext/>
            </w:pPr>
            <w:r w:rsidRPr="00AA7258">
              <w:t>Amendement</w:t>
            </w:r>
          </w:p>
        </w:tc>
      </w:tr>
      <w:tr w:rsidR="00DB4C66" w:rsidRPr="00AA7258" w14:paraId="07392386" w14:textId="77777777" w:rsidTr="004464E0">
        <w:trPr>
          <w:jc w:val="center"/>
        </w:trPr>
        <w:tc>
          <w:tcPr>
            <w:tcW w:w="4876" w:type="dxa"/>
          </w:tcPr>
          <w:p w14:paraId="65C9EB95" w14:textId="77777777" w:rsidR="00DB4C66" w:rsidRPr="00AA7258" w:rsidRDefault="00DB4C66" w:rsidP="004464E0">
            <w:pPr>
              <w:pStyle w:val="Normal6"/>
            </w:pPr>
            <w:r w:rsidRPr="00AA7258">
              <w:t>d)</w:t>
            </w:r>
            <w:r w:rsidRPr="00AA7258">
              <w:tab/>
              <w:t>des mesures</w:t>
            </w:r>
            <w:r w:rsidRPr="00AA7258">
              <w:rPr>
                <w:b/>
                <w:i/>
              </w:rPr>
              <w:t xml:space="preserve">, y compris des </w:t>
            </w:r>
            <w:r w:rsidRPr="00AA7258">
              <w:rPr>
                <w:b/>
                <w:i/>
              </w:rPr>
              <w:lastRenderedPageBreak/>
              <w:t>médicaments vétérinaires,</w:t>
            </w:r>
            <w:r w:rsidRPr="00AA7258">
              <w:t xml:space="preserve"> sont en place pour prévenir et contrôler les parasites externes et internes, y compris des traitements vétérinaires préventifs destinés à éviter les maladies communes auxquelles les chiens ou les chats sont susceptibles d’être exposés, en tenant dûment compte de la situation épidémiologique;</w:t>
            </w:r>
          </w:p>
        </w:tc>
        <w:tc>
          <w:tcPr>
            <w:tcW w:w="4876" w:type="dxa"/>
          </w:tcPr>
          <w:p w14:paraId="0E5FAB3E" w14:textId="77777777" w:rsidR="00DB4C66" w:rsidRPr="00AA7258" w:rsidRDefault="00DB4C66" w:rsidP="004464E0">
            <w:pPr>
              <w:pStyle w:val="Normal6"/>
              <w:rPr>
                <w:szCs w:val="24"/>
              </w:rPr>
            </w:pPr>
            <w:r w:rsidRPr="00AA7258">
              <w:lastRenderedPageBreak/>
              <w:t>d)</w:t>
            </w:r>
            <w:r w:rsidRPr="00AA7258">
              <w:tab/>
              <w:t xml:space="preserve">des mesures sont en place pour </w:t>
            </w:r>
            <w:r w:rsidRPr="00AA7258">
              <w:lastRenderedPageBreak/>
              <w:t>prévenir et contrôler les parasites externes et internes, y compris des traitements vétérinaires préventifs</w:t>
            </w:r>
            <w:r w:rsidRPr="00AA7258">
              <w:rPr>
                <w:b/>
                <w:i/>
              </w:rPr>
              <w:t>, tels que la vaccination,</w:t>
            </w:r>
            <w:r w:rsidRPr="00AA7258">
              <w:t xml:space="preserve"> destinés à éviter les maladies communes auxquelles les chiens ou les chats sont susceptibles d’être exposés, en tenant dûment compte de la situation épidémiologique;</w:t>
            </w:r>
          </w:p>
        </w:tc>
      </w:tr>
    </w:tbl>
    <w:p w14:paraId="36146F6C" w14:textId="77777777" w:rsidR="00DB4C66" w:rsidRPr="00AA7258" w:rsidRDefault="00DB4C66" w:rsidP="00DB4C66"/>
    <w:p w14:paraId="49034E5C" w14:textId="77777777" w:rsidR="00DB4C66" w:rsidRPr="00AA7258" w:rsidRDefault="00DB4C66" w:rsidP="00DB4C66">
      <w:pPr>
        <w:pStyle w:val="AmNumberTabs"/>
      </w:pPr>
      <w:r w:rsidRPr="00AA7258">
        <w:t>Amendement</w:t>
      </w:r>
      <w:r w:rsidRPr="00AA7258">
        <w:tab/>
      </w:r>
      <w:r w:rsidRPr="00AA7258">
        <w:tab/>
        <w:t>145</w:t>
      </w:r>
    </w:p>
    <w:p w14:paraId="1EE20E3E" w14:textId="77777777" w:rsidR="00DB4C66" w:rsidRPr="00AA7258" w:rsidRDefault="00DB4C66" w:rsidP="00DB4C66"/>
    <w:p w14:paraId="61492CCC" w14:textId="77777777" w:rsidR="00DB4C66" w:rsidRPr="00AA7258" w:rsidRDefault="00DB4C66" w:rsidP="00DB4C66">
      <w:pPr>
        <w:pStyle w:val="NormalBold"/>
        <w:keepNext/>
      </w:pPr>
      <w:r w:rsidRPr="00AA7258">
        <w:t>Proposition de règlement</w:t>
      </w:r>
    </w:p>
    <w:p w14:paraId="4F488ADD" w14:textId="77777777" w:rsidR="00DB4C66" w:rsidRPr="00AA7258" w:rsidRDefault="00DB4C66" w:rsidP="00DB4C66">
      <w:pPr>
        <w:pStyle w:val="NormalBold"/>
      </w:pPr>
      <w:r w:rsidRPr="00AA7258">
        <w:t>Article 13 – paragraphe 2 – point 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3E652B8" w14:textId="77777777" w:rsidTr="004464E0">
        <w:trPr>
          <w:jc w:val="center"/>
        </w:trPr>
        <w:tc>
          <w:tcPr>
            <w:tcW w:w="9752" w:type="dxa"/>
            <w:gridSpan w:val="2"/>
          </w:tcPr>
          <w:p w14:paraId="2D042AAF" w14:textId="77777777" w:rsidR="00DB4C66" w:rsidRPr="00AA7258" w:rsidRDefault="00DB4C66" w:rsidP="004464E0">
            <w:pPr>
              <w:keepNext/>
            </w:pPr>
          </w:p>
        </w:tc>
      </w:tr>
      <w:tr w:rsidR="00AA7258" w:rsidRPr="00AA7258" w14:paraId="140A6F60" w14:textId="77777777" w:rsidTr="004464E0">
        <w:trPr>
          <w:jc w:val="center"/>
        </w:trPr>
        <w:tc>
          <w:tcPr>
            <w:tcW w:w="4876" w:type="dxa"/>
          </w:tcPr>
          <w:p w14:paraId="060019D7" w14:textId="77777777" w:rsidR="00DB4C66" w:rsidRPr="00AA7258" w:rsidRDefault="00DB4C66" w:rsidP="004464E0">
            <w:pPr>
              <w:pStyle w:val="ColumnHeading"/>
              <w:keepNext/>
            </w:pPr>
            <w:r w:rsidRPr="00AA7258">
              <w:t>Texte proposé par la Commission</w:t>
            </w:r>
          </w:p>
        </w:tc>
        <w:tc>
          <w:tcPr>
            <w:tcW w:w="4876" w:type="dxa"/>
          </w:tcPr>
          <w:p w14:paraId="4CEBFB09" w14:textId="77777777" w:rsidR="00DB4C66" w:rsidRPr="00AA7258" w:rsidRDefault="00DB4C66" w:rsidP="004464E0">
            <w:pPr>
              <w:pStyle w:val="ColumnHeading"/>
              <w:keepNext/>
            </w:pPr>
            <w:r w:rsidRPr="00AA7258">
              <w:t>Amendement</w:t>
            </w:r>
          </w:p>
        </w:tc>
      </w:tr>
      <w:tr w:rsidR="00DB4C66" w:rsidRPr="00AA7258" w14:paraId="4BDE7A30" w14:textId="77777777" w:rsidTr="004464E0">
        <w:trPr>
          <w:jc w:val="center"/>
        </w:trPr>
        <w:tc>
          <w:tcPr>
            <w:tcW w:w="4876" w:type="dxa"/>
          </w:tcPr>
          <w:p w14:paraId="6F5F66F3" w14:textId="77777777" w:rsidR="00DB4C66" w:rsidRPr="00AA7258" w:rsidRDefault="00DB4C66" w:rsidP="004464E0">
            <w:pPr>
              <w:pStyle w:val="Normal6"/>
            </w:pPr>
            <w:r w:rsidRPr="00AA7258">
              <w:t>e)</w:t>
            </w:r>
            <w:r w:rsidRPr="00AA7258">
              <w:tab/>
              <w:t xml:space="preserve">le matériel d’enrichissement ne présente aucun risque de </w:t>
            </w:r>
            <w:r w:rsidRPr="00AA7258">
              <w:rPr>
                <w:b/>
                <w:i/>
              </w:rPr>
              <w:t xml:space="preserve">blessure ou de </w:t>
            </w:r>
            <w:r w:rsidRPr="00AA7258">
              <w:t>contamination biologique ou chimique</w:t>
            </w:r>
            <w:r w:rsidRPr="00AA7258">
              <w:rPr>
                <w:b/>
                <w:i/>
              </w:rPr>
              <w:t>, ni aucun autre risque pour la santé</w:t>
            </w:r>
            <w:r w:rsidRPr="00AA7258">
              <w:t>.</w:t>
            </w:r>
          </w:p>
        </w:tc>
        <w:tc>
          <w:tcPr>
            <w:tcW w:w="4876" w:type="dxa"/>
          </w:tcPr>
          <w:p w14:paraId="39FD7782" w14:textId="77777777" w:rsidR="00DB4C66" w:rsidRPr="00AA7258" w:rsidRDefault="00DB4C66" w:rsidP="004464E0">
            <w:pPr>
              <w:pStyle w:val="Normal6"/>
              <w:rPr>
                <w:szCs w:val="24"/>
              </w:rPr>
            </w:pPr>
            <w:r w:rsidRPr="00AA7258">
              <w:t>e)</w:t>
            </w:r>
            <w:r w:rsidRPr="00AA7258">
              <w:tab/>
              <w:t>le matériel d’enrichissement ne présente aucun risque de contamination biologique ou chimique.</w:t>
            </w:r>
          </w:p>
        </w:tc>
      </w:tr>
    </w:tbl>
    <w:p w14:paraId="3102539D" w14:textId="77777777" w:rsidR="00DB4C66" w:rsidRPr="00AA7258" w:rsidRDefault="00DB4C66" w:rsidP="00DB4C66"/>
    <w:p w14:paraId="414E6F26" w14:textId="77777777" w:rsidR="00DB4C66" w:rsidRPr="00AA7258" w:rsidRDefault="00DB4C66" w:rsidP="00DB4C66">
      <w:pPr>
        <w:pStyle w:val="AmNumberTabs"/>
      </w:pPr>
      <w:r w:rsidRPr="00AA7258">
        <w:t>Amendement</w:t>
      </w:r>
      <w:r w:rsidRPr="00AA7258">
        <w:tab/>
      </w:r>
      <w:r w:rsidRPr="00AA7258">
        <w:tab/>
        <w:t>146</w:t>
      </w:r>
    </w:p>
    <w:p w14:paraId="790AD8B9" w14:textId="77777777" w:rsidR="00DB4C66" w:rsidRPr="00AA7258" w:rsidRDefault="00DB4C66" w:rsidP="00DB4C66"/>
    <w:p w14:paraId="30291BD5" w14:textId="77777777" w:rsidR="00DB4C66" w:rsidRPr="00AA7258" w:rsidRDefault="00DB4C66" w:rsidP="00DB4C66">
      <w:pPr>
        <w:pStyle w:val="NormalBold"/>
        <w:keepNext/>
      </w:pPr>
      <w:r w:rsidRPr="00AA7258">
        <w:t>Proposition de règlement</w:t>
      </w:r>
    </w:p>
    <w:p w14:paraId="341D8023" w14:textId="77777777" w:rsidR="00DB4C66" w:rsidRPr="00AA7258" w:rsidRDefault="00DB4C66" w:rsidP="00DB4C66">
      <w:pPr>
        <w:pStyle w:val="NormalBold"/>
      </w:pPr>
      <w:r w:rsidRPr="00AA7258">
        <w:t>Article 13 – paragraphe 2 – point e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38C6A25" w14:textId="77777777" w:rsidTr="004464E0">
        <w:trPr>
          <w:jc w:val="center"/>
        </w:trPr>
        <w:tc>
          <w:tcPr>
            <w:tcW w:w="9752" w:type="dxa"/>
            <w:gridSpan w:val="2"/>
          </w:tcPr>
          <w:p w14:paraId="6AC99CAC" w14:textId="77777777" w:rsidR="00DB4C66" w:rsidRPr="00AA7258" w:rsidRDefault="00DB4C66" w:rsidP="004464E0">
            <w:pPr>
              <w:keepNext/>
            </w:pPr>
          </w:p>
        </w:tc>
      </w:tr>
      <w:tr w:rsidR="00AA7258" w:rsidRPr="00AA7258" w14:paraId="6EDFABCF" w14:textId="77777777" w:rsidTr="004464E0">
        <w:trPr>
          <w:jc w:val="center"/>
        </w:trPr>
        <w:tc>
          <w:tcPr>
            <w:tcW w:w="4876" w:type="dxa"/>
          </w:tcPr>
          <w:p w14:paraId="4CD0EA6D" w14:textId="77777777" w:rsidR="00DB4C66" w:rsidRPr="00AA7258" w:rsidRDefault="00DB4C66" w:rsidP="004464E0">
            <w:pPr>
              <w:pStyle w:val="ColumnHeading"/>
              <w:keepNext/>
            </w:pPr>
            <w:r w:rsidRPr="00AA7258">
              <w:t>Texte proposé par la Commission</w:t>
            </w:r>
          </w:p>
        </w:tc>
        <w:tc>
          <w:tcPr>
            <w:tcW w:w="4876" w:type="dxa"/>
          </w:tcPr>
          <w:p w14:paraId="05BE4166" w14:textId="77777777" w:rsidR="00DB4C66" w:rsidRPr="00AA7258" w:rsidRDefault="00DB4C66" w:rsidP="004464E0">
            <w:pPr>
              <w:pStyle w:val="ColumnHeading"/>
              <w:keepNext/>
            </w:pPr>
            <w:r w:rsidRPr="00AA7258">
              <w:t>Amendement</w:t>
            </w:r>
          </w:p>
        </w:tc>
      </w:tr>
      <w:tr w:rsidR="00AA7258" w:rsidRPr="00AA7258" w14:paraId="4057AC79" w14:textId="77777777" w:rsidTr="004464E0">
        <w:trPr>
          <w:jc w:val="center"/>
        </w:trPr>
        <w:tc>
          <w:tcPr>
            <w:tcW w:w="4876" w:type="dxa"/>
          </w:tcPr>
          <w:p w14:paraId="15CF2887" w14:textId="77777777" w:rsidR="00DB4C66" w:rsidRPr="00AA7258" w:rsidRDefault="00DB4C66" w:rsidP="004464E0">
            <w:pPr>
              <w:pStyle w:val="Normal6"/>
            </w:pPr>
          </w:p>
        </w:tc>
        <w:tc>
          <w:tcPr>
            <w:tcW w:w="4876" w:type="dxa"/>
          </w:tcPr>
          <w:p w14:paraId="47526E20" w14:textId="77777777" w:rsidR="00DB4C66" w:rsidRPr="00AA7258" w:rsidRDefault="00DB4C66" w:rsidP="004464E0">
            <w:pPr>
              <w:pStyle w:val="Normal6"/>
              <w:rPr>
                <w:szCs w:val="24"/>
              </w:rPr>
            </w:pPr>
            <w:r w:rsidRPr="00AA7258">
              <w:rPr>
                <w:b/>
                <w:i/>
              </w:rPr>
              <w:t>e bis)</w:t>
            </w:r>
            <w:r w:rsidRPr="00AA7258">
              <w:rPr>
                <w:b/>
                <w:i/>
              </w:rPr>
              <w:tab/>
              <w:t>si elles sont disponibles, des informations sanitaires pertinentes sont fournies à l’acquéreur d’un chien ou d’un chat, y compris des informations sur la vaccination, les allergies, l’état de santé et la possession responsable, conformément à l’article 8, paragraphe 1.</w:t>
            </w:r>
          </w:p>
        </w:tc>
      </w:tr>
      <w:tr w:rsidR="00DB4C66" w:rsidRPr="00AA7258" w14:paraId="2D185AF4" w14:textId="77777777" w:rsidTr="004464E0">
        <w:trPr>
          <w:jc w:val="center"/>
        </w:trPr>
        <w:tc>
          <w:tcPr>
            <w:tcW w:w="4876" w:type="dxa"/>
          </w:tcPr>
          <w:p w14:paraId="7E80788B" w14:textId="77777777" w:rsidR="00DB4C66" w:rsidRPr="00AA7258" w:rsidRDefault="00DB4C66" w:rsidP="004464E0">
            <w:pPr>
              <w:pStyle w:val="Normal6"/>
            </w:pPr>
          </w:p>
        </w:tc>
        <w:tc>
          <w:tcPr>
            <w:tcW w:w="4876" w:type="dxa"/>
          </w:tcPr>
          <w:p w14:paraId="219D5D7D" w14:textId="77777777" w:rsidR="00DB4C66" w:rsidRPr="00AA7258" w:rsidRDefault="00DB4C66" w:rsidP="004464E0">
            <w:pPr>
              <w:pStyle w:val="Normal6"/>
              <w:rPr>
                <w:szCs w:val="24"/>
              </w:rPr>
            </w:pPr>
            <w:r w:rsidRPr="00AA7258">
              <w:rPr>
                <w:b/>
                <w:i/>
              </w:rPr>
              <w:t>Le point a) ne s’applique pas aux établissements d’élevage dans lesquels des chiens de protection du bétail sont détenus pendant les périodes où ces chiens sont utilisés à des fins de gardiennage ou d’éducation.</w:t>
            </w:r>
          </w:p>
        </w:tc>
      </w:tr>
    </w:tbl>
    <w:p w14:paraId="1A66149D" w14:textId="77777777" w:rsidR="00DB4C66" w:rsidRPr="00AA7258" w:rsidRDefault="00DB4C66" w:rsidP="00DB4C66"/>
    <w:p w14:paraId="593199EF" w14:textId="77777777" w:rsidR="00DB4C66" w:rsidRPr="00AA7258" w:rsidRDefault="00DB4C66" w:rsidP="00DB4C66">
      <w:pPr>
        <w:pStyle w:val="AmNumberTabs"/>
      </w:pPr>
      <w:r w:rsidRPr="00AA7258">
        <w:t>Amendement</w:t>
      </w:r>
      <w:r w:rsidRPr="00AA7258">
        <w:tab/>
      </w:r>
      <w:r w:rsidRPr="00AA7258">
        <w:tab/>
        <w:t>147</w:t>
      </w:r>
    </w:p>
    <w:p w14:paraId="5EEB49ED" w14:textId="77777777" w:rsidR="00DB4C66" w:rsidRPr="00AA7258" w:rsidRDefault="00DB4C66" w:rsidP="00DB4C66">
      <w:pPr>
        <w:pStyle w:val="NormalBold12b"/>
      </w:pPr>
      <w:r w:rsidRPr="00AA7258">
        <w:t>Proposition de règlement</w:t>
      </w:r>
    </w:p>
    <w:p w14:paraId="037FFCB7" w14:textId="77777777" w:rsidR="00DB4C66" w:rsidRPr="00AA7258" w:rsidRDefault="00DB4C66" w:rsidP="00DB4C66">
      <w:pPr>
        <w:pStyle w:val="NormalBold"/>
      </w:pPr>
      <w:r w:rsidRPr="00AA7258">
        <w:t>Article 13 – paragraphe 2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2F7735B3" w14:textId="77777777" w:rsidTr="004464E0">
        <w:trPr>
          <w:trHeight w:hRule="exact" w:val="240"/>
          <w:jc w:val="center"/>
        </w:trPr>
        <w:tc>
          <w:tcPr>
            <w:tcW w:w="9752" w:type="dxa"/>
            <w:gridSpan w:val="2"/>
            <w:tcBorders>
              <w:top w:val="nil"/>
              <w:left w:val="nil"/>
              <w:bottom w:val="nil"/>
              <w:right w:val="nil"/>
            </w:tcBorders>
          </w:tcPr>
          <w:p w14:paraId="600EB65F" w14:textId="77777777" w:rsidR="00DB4C66" w:rsidRPr="00AA7258" w:rsidRDefault="00DB4C66" w:rsidP="004464E0"/>
        </w:tc>
      </w:tr>
      <w:tr w:rsidR="00AA7258" w:rsidRPr="00AA7258" w14:paraId="7DF33501" w14:textId="77777777" w:rsidTr="004464E0">
        <w:trPr>
          <w:trHeight w:val="240"/>
          <w:jc w:val="center"/>
        </w:trPr>
        <w:tc>
          <w:tcPr>
            <w:tcW w:w="4876" w:type="dxa"/>
            <w:tcBorders>
              <w:top w:val="nil"/>
              <w:left w:val="nil"/>
              <w:bottom w:val="nil"/>
              <w:right w:val="nil"/>
            </w:tcBorders>
          </w:tcPr>
          <w:p w14:paraId="0B53F00B"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2E2C8B92" w14:textId="77777777" w:rsidR="00DB4C66" w:rsidRPr="00AA7258" w:rsidRDefault="00DB4C66" w:rsidP="004464E0">
            <w:pPr>
              <w:pStyle w:val="AmColumnHeading"/>
            </w:pPr>
            <w:r w:rsidRPr="00AA7258">
              <w:t>Amendement</w:t>
            </w:r>
          </w:p>
        </w:tc>
      </w:tr>
      <w:tr w:rsidR="00AA7258" w:rsidRPr="00AA7258" w14:paraId="3B3AA7C3" w14:textId="77777777" w:rsidTr="004464E0">
        <w:trPr>
          <w:jc w:val="center"/>
        </w:trPr>
        <w:tc>
          <w:tcPr>
            <w:tcW w:w="4876" w:type="dxa"/>
            <w:tcBorders>
              <w:top w:val="nil"/>
              <w:left w:val="nil"/>
              <w:bottom w:val="nil"/>
              <w:right w:val="nil"/>
            </w:tcBorders>
          </w:tcPr>
          <w:p w14:paraId="764566D0" w14:textId="77777777" w:rsidR="00DB4C66" w:rsidRPr="00AA7258" w:rsidRDefault="00DB4C66" w:rsidP="004464E0">
            <w:pPr>
              <w:pStyle w:val="Normal6a"/>
            </w:pPr>
          </w:p>
        </w:tc>
        <w:tc>
          <w:tcPr>
            <w:tcW w:w="4876" w:type="dxa"/>
            <w:tcBorders>
              <w:top w:val="nil"/>
              <w:left w:val="nil"/>
              <w:bottom w:val="nil"/>
              <w:right w:val="nil"/>
            </w:tcBorders>
          </w:tcPr>
          <w:p w14:paraId="5F8638B7" w14:textId="77777777" w:rsidR="00DB4C66" w:rsidRPr="00AA7258" w:rsidRDefault="00DB4C66" w:rsidP="004464E0">
            <w:pPr>
              <w:pStyle w:val="Normal6a"/>
            </w:pPr>
            <w:r w:rsidRPr="00AA7258">
              <w:rPr>
                <w:b/>
                <w:i/>
              </w:rPr>
              <w:t>2 bis.</w:t>
            </w:r>
            <w:r w:rsidRPr="00AA7258">
              <w:tab/>
            </w:r>
            <w:r w:rsidRPr="00AA7258">
              <w:rPr>
                <w:b/>
                <w:i/>
              </w:rPr>
              <w:t>l’euthanasie d’un chien ou d’un chat dans les refuges pour animaux comme mesure de contrôle de la population est interdite;</w:t>
            </w:r>
          </w:p>
        </w:tc>
      </w:tr>
    </w:tbl>
    <w:p w14:paraId="5442B12A" w14:textId="77777777" w:rsidR="00DB4C66" w:rsidRPr="00AA7258" w:rsidRDefault="00DB4C66" w:rsidP="00DB4C66">
      <w:pPr>
        <w:pStyle w:val="AmNumberTabs"/>
      </w:pPr>
      <w:r w:rsidRPr="00AA7258">
        <w:t>Amendement</w:t>
      </w:r>
      <w:r w:rsidRPr="00AA7258">
        <w:tab/>
      </w:r>
      <w:r w:rsidRPr="00AA7258">
        <w:tab/>
        <w:t>148</w:t>
      </w:r>
    </w:p>
    <w:p w14:paraId="1D93837C" w14:textId="77777777" w:rsidR="00DB4C66" w:rsidRPr="00AA7258" w:rsidRDefault="00DB4C66" w:rsidP="00DB4C66">
      <w:pPr>
        <w:pStyle w:val="NormalBold"/>
      </w:pPr>
      <w:r w:rsidRPr="00AA7258">
        <w:t>Proposition de règlement</w:t>
      </w:r>
    </w:p>
    <w:p w14:paraId="3F27DCC0" w14:textId="77777777" w:rsidR="00DB4C66" w:rsidRPr="00AA7258" w:rsidRDefault="00DB4C66" w:rsidP="00DB4C66">
      <w:pPr>
        <w:pStyle w:val="NormalBold"/>
      </w:pPr>
      <w:r w:rsidRPr="00AA7258">
        <w:t>Article 13 – paragraphe 2 – point e ter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4EF5AD21" w14:textId="77777777" w:rsidTr="004464E0">
        <w:trPr>
          <w:trHeight w:hRule="exact" w:val="240"/>
          <w:jc w:val="center"/>
        </w:trPr>
        <w:tc>
          <w:tcPr>
            <w:tcW w:w="9752" w:type="dxa"/>
            <w:gridSpan w:val="2"/>
            <w:tcBorders>
              <w:top w:val="nil"/>
              <w:left w:val="nil"/>
              <w:bottom w:val="nil"/>
              <w:right w:val="nil"/>
            </w:tcBorders>
          </w:tcPr>
          <w:p w14:paraId="774C8E22" w14:textId="77777777" w:rsidR="00DB4C66" w:rsidRPr="00AA7258" w:rsidRDefault="00DB4C66" w:rsidP="004464E0"/>
        </w:tc>
      </w:tr>
      <w:tr w:rsidR="00AA7258" w:rsidRPr="00AA7258" w14:paraId="19B8A086" w14:textId="77777777" w:rsidTr="004464E0">
        <w:trPr>
          <w:trHeight w:val="240"/>
          <w:jc w:val="center"/>
        </w:trPr>
        <w:tc>
          <w:tcPr>
            <w:tcW w:w="4876" w:type="dxa"/>
            <w:tcBorders>
              <w:top w:val="nil"/>
              <w:left w:val="nil"/>
              <w:bottom w:val="nil"/>
              <w:right w:val="nil"/>
            </w:tcBorders>
          </w:tcPr>
          <w:p w14:paraId="41FFB1B7"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09519472" w14:textId="77777777" w:rsidR="00DB4C66" w:rsidRPr="00AA7258" w:rsidRDefault="00DB4C66" w:rsidP="004464E0">
            <w:pPr>
              <w:pStyle w:val="AmColumnHeading"/>
            </w:pPr>
            <w:r w:rsidRPr="00AA7258">
              <w:t>Amendement</w:t>
            </w:r>
          </w:p>
        </w:tc>
      </w:tr>
      <w:tr w:rsidR="00DB4C66" w:rsidRPr="00AA7258" w14:paraId="34E0312E" w14:textId="77777777" w:rsidTr="004464E0">
        <w:trPr>
          <w:jc w:val="center"/>
        </w:trPr>
        <w:tc>
          <w:tcPr>
            <w:tcW w:w="4876" w:type="dxa"/>
            <w:tcBorders>
              <w:top w:val="nil"/>
              <w:left w:val="nil"/>
              <w:bottom w:val="nil"/>
              <w:right w:val="nil"/>
            </w:tcBorders>
          </w:tcPr>
          <w:p w14:paraId="5AF2F69E" w14:textId="77777777" w:rsidR="00DB4C66" w:rsidRPr="00AA7258" w:rsidRDefault="00DB4C66" w:rsidP="004464E0">
            <w:pPr>
              <w:pStyle w:val="Normal6a"/>
            </w:pPr>
          </w:p>
        </w:tc>
        <w:tc>
          <w:tcPr>
            <w:tcW w:w="4876" w:type="dxa"/>
            <w:tcBorders>
              <w:top w:val="nil"/>
              <w:left w:val="nil"/>
              <w:bottom w:val="nil"/>
              <w:right w:val="nil"/>
            </w:tcBorders>
          </w:tcPr>
          <w:p w14:paraId="35EBDF3E" w14:textId="77777777" w:rsidR="00DB4C66" w:rsidRPr="00AA7258" w:rsidRDefault="00DB4C66" w:rsidP="004464E0">
            <w:pPr>
              <w:pStyle w:val="Normal6a"/>
            </w:pPr>
            <w:r w:rsidRPr="00AA7258">
              <w:rPr>
                <w:b/>
                <w:i/>
              </w:rPr>
              <w:t>e ter)</w:t>
            </w:r>
            <w:r w:rsidRPr="00AA7258">
              <w:tab/>
            </w:r>
            <w:r w:rsidRPr="00AA7258">
              <w:rPr>
                <w:b/>
                <w:i/>
              </w:rPr>
              <w:t>les soins de santé pour les animaux sont alignés sur une approche «Une seule santé», telle que l’utilisation prudente des antibiotiques pour éviter la résistance aux antimicrobiens (RAM).</w:t>
            </w:r>
          </w:p>
        </w:tc>
      </w:tr>
    </w:tbl>
    <w:p w14:paraId="17CB7B85" w14:textId="77777777" w:rsidR="00DB4C66" w:rsidRPr="00AA7258" w:rsidRDefault="00DB4C66" w:rsidP="00DB4C66"/>
    <w:p w14:paraId="744E4D91" w14:textId="77777777" w:rsidR="00DB4C66" w:rsidRPr="00AA7258" w:rsidRDefault="00DB4C66" w:rsidP="00DB4C66"/>
    <w:p w14:paraId="7B02B2FA" w14:textId="77777777" w:rsidR="00DB4C66" w:rsidRPr="00AA7258" w:rsidRDefault="00DB4C66" w:rsidP="00DB4C66">
      <w:pPr>
        <w:pStyle w:val="AmNumberTabs"/>
      </w:pPr>
      <w:r w:rsidRPr="00AA7258">
        <w:t>Amendement</w:t>
      </w:r>
      <w:r w:rsidRPr="00AA7258">
        <w:tab/>
      </w:r>
      <w:r w:rsidRPr="00AA7258">
        <w:tab/>
        <w:t>149</w:t>
      </w:r>
    </w:p>
    <w:p w14:paraId="3199120A" w14:textId="77777777" w:rsidR="00DB4C66" w:rsidRPr="00AA7258" w:rsidRDefault="00DB4C66" w:rsidP="00DB4C66"/>
    <w:p w14:paraId="5855CECA" w14:textId="77777777" w:rsidR="00DB4C66" w:rsidRPr="00AA7258" w:rsidRDefault="00DB4C66" w:rsidP="00DB4C66">
      <w:pPr>
        <w:pStyle w:val="NormalBold"/>
        <w:keepNext/>
      </w:pPr>
      <w:r w:rsidRPr="00AA7258">
        <w:t>Proposition de règlement</w:t>
      </w:r>
    </w:p>
    <w:p w14:paraId="6EEB0E52" w14:textId="77777777" w:rsidR="00DB4C66" w:rsidRPr="00AA7258" w:rsidRDefault="00DB4C66" w:rsidP="00DB4C66">
      <w:pPr>
        <w:pStyle w:val="NormalBold"/>
      </w:pPr>
      <w:r w:rsidRPr="00AA7258">
        <w:t>Article 13 – paragraphe 3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405BD13" w14:textId="77777777" w:rsidTr="004464E0">
        <w:trPr>
          <w:jc w:val="center"/>
        </w:trPr>
        <w:tc>
          <w:tcPr>
            <w:tcW w:w="9752" w:type="dxa"/>
            <w:gridSpan w:val="2"/>
          </w:tcPr>
          <w:p w14:paraId="4A91520E" w14:textId="77777777" w:rsidR="00DB4C66" w:rsidRPr="00AA7258" w:rsidRDefault="00DB4C66" w:rsidP="004464E0">
            <w:pPr>
              <w:keepNext/>
            </w:pPr>
          </w:p>
        </w:tc>
      </w:tr>
      <w:tr w:rsidR="00AA7258" w:rsidRPr="00AA7258" w14:paraId="7FD2B4A2" w14:textId="77777777" w:rsidTr="004464E0">
        <w:trPr>
          <w:jc w:val="center"/>
        </w:trPr>
        <w:tc>
          <w:tcPr>
            <w:tcW w:w="4876" w:type="dxa"/>
          </w:tcPr>
          <w:p w14:paraId="2B336183" w14:textId="77777777" w:rsidR="00DB4C66" w:rsidRPr="00AA7258" w:rsidRDefault="00DB4C66" w:rsidP="004464E0">
            <w:pPr>
              <w:pStyle w:val="ColumnHeading"/>
              <w:keepNext/>
            </w:pPr>
            <w:r w:rsidRPr="00AA7258">
              <w:t>Texte proposé par la Commission</w:t>
            </w:r>
          </w:p>
        </w:tc>
        <w:tc>
          <w:tcPr>
            <w:tcW w:w="4876" w:type="dxa"/>
          </w:tcPr>
          <w:p w14:paraId="6D30AFBC" w14:textId="77777777" w:rsidR="00DB4C66" w:rsidRPr="00AA7258" w:rsidRDefault="00DB4C66" w:rsidP="004464E0">
            <w:pPr>
              <w:pStyle w:val="ColumnHeading"/>
              <w:keepNext/>
            </w:pPr>
            <w:r w:rsidRPr="00AA7258">
              <w:t>Amendement</w:t>
            </w:r>
          </w:p>
        </w:tc>
      </w:tr>
      <w:tr w:rsidR="00DB4C66" w:rsidRPr="00AA7258" w14:paraId="4FBD3F5A" w14:textId="77777777" w:rsidTr="004464E0">
        <w:trPr>
          <w:jc w:val="center"/>
        </w:trPr>
        <w:tc>
          <w:tcPr>
            <w:tcW w:w="4876" w:type="dxa"/>
          </w:tcPr>
          <w:p w14:paraId="51689613" w14:textId="77777777" w:rsidR="00DB4C66" w:rsidRPr="00AA7258" w:rsidRDefault="00DB4C66" w:rsidP="004464E0">
            <w:pPr>
              <w:pStyle w:val="Normal6"/>
            </w:pPr>
            <w:r w:rsidRPr="00AA7258">
              <w:t>Les opérateurs s’assurent du respect des aspects suivants:</w:t>
            </w:r>
          </w:p>
        </w:tc>
        <w:tc>
          <w:tcPr>
            <w:tcW w:w="4876" w:type="dxa"/>
          </w:tcPr>
          <w:p w14:paraId="34522E0C" w14:textId="77777777" w:rsidR="00DB4C66" w:rsidRPr="00AA7258" w:rsidRDefault="00DB4C66" w:rsidP="004464E0">
            <w:pPr>
              <w:pStyle w:val="Normal6"/>
              <w:rPr>
                <w:szCs w:val="24"/>
              </w:rPr>
            </w:pPr>
            <w:r w:rsidRPr="00AA7258">
              <w:t xml:space="preserve">Les opérateurs </w:t>
            </w:r>
            <w:r w:rsidRPr="00AA7258">
              <w:rPr>
                <w:b/>
                <w:i/>
              </w:rPr>
              <w:t xml:space="preserve">responsables des établissements d’élevage et leurs gardiens </w:t>
            </w:r>
            <w:r w:rsidRPr="00AA7258">
              <w:t>s’assurent du respect des aspects suivants:</w:t>
            </w:r>
          </w:p>
        </w:tc>
      </w:tr>
    </w:tbl>
    <w:p w14:paraId="2A3433FE" w14:textId="77777777" w:rsidR="00DB4C66" w:rsidRPr="00AA7258" w:rsidRDefault="00DB4C66" w:rsidP="00DB4C66"/>
    <w:p w14:paraId="2FBB5803" w14:textId="77777777" w:rsidR="00DB4C66" w:rsidRPr="00AA7258" w:rsidRDefault="00DB4C66" w:rsidP="00DB4C66">
      <w:pPr>
        <w:pStyle w:val="AmNumberTabs"/>
      </w:pPr>
      <w:r w:rsidRPr="00AA7258">
        <w:t>Amendement</w:t>
      </w:r>
      <w:r w:rsidRPr="00AA7258">
        <w:tab/>
      </w:r>
      <w:r w:rsidRPr="00AA7258">
        <w:tab/>
        <w:t>150</w:t>
      </w:r>
    </w:p>
    <w:p w14:paraId="412C4288" w14:textId="77777777" w:rsidR="00DB4C66" w:rsidRPr="00AA7258" w:rsidRDefault="00DB4C66" w:rsidP="00DB4C66"/>
    <w:p w14:paraId="5A013445" w14:textId="77777777" w:rsidR="00DB4C66" w:rsidRPr="00AA7258" w:rsidRDefault="00DB4C66" w:rsidP="00DB4C66">
      <w:pPr>
        <w:pStyle w:val="NormalBold"/>
        <w:keepNext/>
      </w:pPr>
      <w:r w:rsidRPr="00AA7258">
        <w:t>Proposition de règlement</w:t>
      </w:r>
    </w:p>
    <w:p w14:paraId="7B3F253D" w14:textId="77777777" w:rsidR="00DB4C66" w:rsidRPr="00AA7258" w:rsidRDefault="00DB4C66" w:rsidP="00DB4C66">
      <w:pPr>
        <w:pStyle w:val="NormalBold"/>
      </w:pPr>
      <w:r w:rsidRPr="00AA7258">
        <w:t>Article 13 – paragraphe 3 – alinéa 1 – point -a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5D96B32" w14:textId="77777777" w:rsidTr="004464E0">
        <w:trPr>
          <w:jc w:val="center"/>
        </w:trPr>
        <w:tc>
          <w:tcPr>
            <w:tcW w:w="9752" w:type="dxa"/>
            <w:gridSpan w:val="2"/>
          </w:tcPr>
          <w:p w14:paraId="40847DC3" w14:textId="77777777" w:rsidR="00DB4C66" w:rsidRPr="00AA7258" w:rsidRDefault="00DB4C66" w:rsidP="004464E0">
            <w:pPr>
              <w:keepNext/>
            </w:pPr>
          </w:p>
        </w:tc>
      </w:tr>
      <w:tr w:rsidR="00AA7258" w:rsidRPr="00AA7258" w14:paraId="0EE1A978" w14:textId="77777777" w:rsidTr="004464E0">
        <w:trPr>
          <w:jc w:val="center"/>
        </w:trPr>
        <w:tc>
          <w:tcPr>
            <w:tcW w:w="4876" w:type="dxa"/>
          </w:tcPr>
          <w:p w14:paraId="70F23055" w14:textId="77777777" w:rsidR="00DB4C66" w:rsidRPr="00AA7258" w:rsidRDefault="00DB4C66" w:rsidP="004464E0">
            <w:pPr>
              <w:pStyle w:val="ColumnHeading"/>
              <w:keepNext/>
            </w:pPr>
            <w:r w:rsidRPr="00AA7258">
              <w:t>Texte proposé par la Commission</w:t>
            </w:r>
          </w:p>
        </w:tc>
        <w:tc>
          <w:tcPr>
            <w:tcW w:w="4876" w:type="dxa"/>
          </w:tcPr>
          <w:p w14:paraId="16351E8C" w14:textId="77777777" w:rsidR="00DB4C66" w:rsidRPr="00AA7258" w:rsidRDefault="00DB4C66" w:rsidP="004464E0">
            <w:pPr>
              <w:pStyle w:val="ColumnHeading"/>
              <w:keepNext/>
            </w:pPr>
            <w:r w:rsidRPr="00AA7258">
              <w:t>Amendement</w:t>
            </w:r>
          </w:p>
        </w:tc>
      </w:tr>
      <w:tr w:rsidR="00DB4C66" w:rsidRPr="00AA7258" w14:paraId="496AAA76" w14:textId="77777777" w:rsidTr="004464E0">
        <w:trPr>
          <w:jc w:val="center"/>
        </w:trPr>
        <w:tc>
          <w:tcPr>
            <w:tcW w:w="4876" w:type="dxa"/>
          </w:tcPr>
          <w:p w14:paraId="022F1473" w14:textId="77777777" w:rsidR="00DB4C66" w:rsidRPr="00AA7258" w:rsidRDefault="00DB4C66" w:rsidP="004464E0">
            <w:pPr>
              <w:pStyle w:val="Normal6"/>
            </w:pPr>
          </w:p>
        </w:tc>
        <w:tc>
          <w:tcPr>
            <w:tcW w:w="4876" w:type="dxa"/>
          </w:tcPr>
          <w:p w14:paraId="63302790" w14:textId="77777777" w:rsidR="00DB4C66" w:rsidRPr="00AA7258" w:rsidRDefault="00DB4C66" w:rsidP="004464E0">
            <w:pPr>
              <w:pStyle w:val="Normal6"/>
              <w:rPr>
                <w:szCs w:val="24"/>
              </w:rPr>
            </w:pPr>
            <w:r w:rsidRPr="00AA7258">
              <w:rPr>
                <w:b/>
                <w:i/>
              </w:rPr>
              <w:t>-a)</w:t>
            </w:r>
            <w:r w:rsidRPr="00AA7258">
              <w:rPr>
                <w:b/>
                <w:i/>
              </w:rPr>
              <w:tab/>
              <w:t>des mesures sont prises pour protéger la santé des chiens ou des chats conformément au point 3 de l’annexe I;</w:t>
            </w:r>
          </w:p>
        </w:tc>
      </w:tr>
    </w:tbl>
    <w:p w14:paraId="1C1A57F9" w14:textId="77777777" w:rsidR="00DB4C66" w:rsidRPr="00AA7258" w:rsidRDefault="00DB4C66" w:rsidP="00DB4C66"/>
    <w:p w14:paraId="39AD9C89" w14:textId="77777777" w:rsidR="00DB4C66" w:rsidRPr="00AA7258" w:rsidRDefault="00DB4C66" w:rsidP="00DB4C66">
      <w:pPr>
        <w:pStyle w:val="AmNumberTabs"/>
      </w:pPr>
      <w:r w:rsidRPr="00AA7258">
        <w:t>Amendement</w:t>
      </w:r>
      <w:r w:rsidRPr="00AA7258">
        <w:tab/>
      </w:r>
      <w:r w:rsidRPr="00AA7258">
        <w:tab/>
        <w:t>151</w:t>
      </w:r>
    </w:p>
    <w:p w14:paraId="545B0CA2" w14:textId="77777777" w:rsidR="00DB4C66" w:rsidRPr="00AA7258" w:rsidRDefault="00DB4C66" w:rsidP="00DB4C66"/>
    <w:p w14:paraId="44008D06" w14:textId="77777777" w:rsidR="00DB4C66" w:rsidRPr="00AA7258" w:rsidRDefault="00DB4C66" w:rsidP="00DB4C66">
      <w:pPr>
        <w:pStyle w:val="NormalBold"/>
        <w:keepNext/>
      </w:pPr>
      <w:r w:rsidRPr="00AA7258">
        <w:t>Proposition de règlement</w:t>
      </w:r>
    </w:p>
    <w:p w14:paraId="642F07C7" w14:textId="77777777" w:rsidR="00DB4C66" w:rsidRPr="00AA7258" w:rsidRDefault="00DB4C66" w:rsidP="00DB4C66">
      <w:pPr>
        <w:pStyle w:val="NormalBold"/>
      </w:pPr>
      <w:r w:rsidRPr="00AA7258">
        <w:t>Article 13 – paragraphe 3 – alinéa 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C793F42" w14:textId="77777777" w:rsidTr="004464E0">
        <w:trPr>
          <w:jc w:val="center"/>
        </w:trPr>
        <w:tc>
          <w:tcPr>
            <w:tcW w:w="9752" w:type="dxa"/>
            <w:gridSpan w:val="2"/>
          </w:tcPr>
          <w:p w14:paraId="7B4A4D02" w14:textId="77777777" w:rsidR="00DB4C66" w:rsidRPr="00AA7258" w:rsidRDefault="00DB4C66" w:rsidP="004464E0">
            <w:pPr>
              <w:keepNext/>
            </w:pPr>
          </w:p>
        </w:tc>
      </w:tr>
      <w:tr w:rsidR="00AA7258" w:rsidRPr="00AA7258" w14:paraId="355F5ADC" w14:textId="77777777" w:rsidTr="004464E0">
        <w:trPr>
          <w:jc w:val="center"/>
        </w:trPr>
        <w:tc>
          <w:tcPr>
            <w:tcW w:w="4876" w:type="dxa"/>
          </w:tcPr>
          <w:p w14:paraId="027CB8CC" w14:textId="77777777" w:rsidR="00DB4C66" w:rsidRPr="00AA7258" w:rsidRDefault="00DB4C66" w:rsidP="004464E0">
            <w:pPr>
              <w:pStyle w:val="ColumnHeading"/>
              <w:keepNext/>
            </w:pPr>
            <w:r w:rsidRPr="00AA7258">
              <w:t>Texte proposé par la Commission</w:t>
            </w:r>
          </w:p>
        </w:tc>
        <w:tc>
          <w:tcPr>
            <w:tcW w:w="4876" w:type="dxa"/>
          </w:tcPr>
          <w:p w14:paraId="05CA1A4B" w14:textId="77777777" w:rsidR="00DB4C66" w:rsidRPr="00AA7258" w:rsidRDefault="00DB4C66" w:rsidP="004464E0">
            <w:pPr>
              <w:pStyle w:val="ColumnHeading"/>
              <w:keepNext/>
            </w:pPr>
            <w:r w:rsidRPr="00AA7258">
              <w:t>Amendement</w:t>
            </w:r>
          </w:p>
        </w:tc>
      </w:tr>
      <w:tr w:rsidR="00DB4C66" w:rsidRPr="00AA7258" w14:paraId="4701571B" w14:textId="77777777" w:rsidTr="004464E0">
        <w:trPr>
          <w:jc w:val="center"/>
        </w:trPr>
        <w:tc>
          <w:tcPr>
            <w:tcW w:w="4876" w:type="dxa"/>
          </w:tcPr>
          <w:p w14:paraId="262D6974" w14:textId="77777777" w:rsidR="00DB4C66" w:rsidRPr="00AA7258" w:rsidRDefault="00DB4C66" w:rsidP="004464E0">
            <w:pPr>
              <w:pStyle w:val="Normal6"/>
            </w:pPr>
            <w:r w:rsidRPr="00AA7258">
              <w:t>a)</w:t>
            </w:r>
            <w:r w:rsidRPr="00AA7258">
              <w:tab/>
              <w:t xml:space="preserve">ne sont utilisées pour la reproduction que des chiennes </w:t>
            </w:r>
            <w:r w:rsidRPr="00AA7258">
              <w:rPr>
                <w:b/>
                <w:i/>
              </w:rPr>
              <w:t>et</w:t>
            </w:r>
            <w:r w:rsidRPr="00AA7258">
              <w:t xml:space="preserve"> des chattes reproductrices ayant l’âge minimal visé </w:t>
            </w:r>
            <w:r w:rsidRPr="00AA7258">
              <w:rPr>
                <w:b/>
                <w:i/>
              </w:rPr>
              <w:t>aux points</w:t>
            </w:r>
            <w:r w:rsidRPr="00AA7258">
              <w:t> 3</w:t>
            </w:r>
            <w:r w:rsidRPr="00AA7258">
              <w:rPr>
                <w:b/>
                <w:i/>
              </w:rPr>
              <w:t>.1 et 3.2</w:t>
            </w:r>
            <w:r w:rsidRPr="00AA7258">
              <w:t xml:space="preserve"> de l’annexe</w:t>
            </w:r>
            <w:r w:rsidRPr="00AA7258">
              <w:rPr>
                <w:b/>
                <w:i/>
              </w:rPr>
              <w:t xml:space="preserve"> </w:t>
            </w:r>
            <w:r w:rsidRPr="00AA7258">
              <w:t xml:space="preserve">I, à condition que leur croissance squelettique soit terminée et </w:t>
            </w:r>
            <w:r w:rsidRPr="00AA7258">
              <w:rPr>
                <w:b/>
                <w:i/>
              </w:rPr>
              <w:t>qu’elles soient exemptes</w:t>
            </w:r>
            <w:r w:rsidRPr="00AA7258">
              <w:t xml:space="preserve"> de </w:t>
            </w:r>
            <w:r w:rsidRPr="00AA7258">
              <w:rPr>
                <w:b/>
                <w:i/>
              </w:rPr>
              <w:t>maladies</w:t>
            </w:r>
            <w:r w:rsidRPr="00AA7258">
              <w:t xml:space="preserve"> ou </w:t>
            </w:r>
            <w:r w:rsidRPr="00AA7258">
              <w:rPr>
                <w:b/>
                <w:i/>
              </w:rPr>
              <w:t>d’affections physiques</w:t>
            </w:r>
            <w:r w:rsidRPr="00AA7258">
              <w:t xml:space="preserve"> susceptibles d’avoir une incidence négative sur leur gestation et leur bien-être;</w:t>
            </w:r>
          </w:p>
        </w:tc>
        <w:tc>
          <w:tcPr>
            <w:tcW w:w="4876" w:type="dxa"/>
          </w:tcPr>
          <w:p w14:paraId="373352EE" w14:textId="77777777" w:rsidR="00DB4C66" w:rsidRPr="00AA7258" w:rsidRDefault="00DB4C66" w:rsidP="004464E0">
            <w:pPr>
              <w:pStyle w:val="Normal6"/>
              <w:rPr>
                <w:szCs w:val="24"/>
              </w:rPr>
            </w:pPr>
            <w:r w:rsidRPr="00AA7258">
              <w:t>a)</w:t>
            </w:r>
            <w:r w:rsidRPr="00AA7258">
              <w:tab/>
              <w:t xml:space="preserve">ne sont utilisées pour la reproduction que des chiennes </w:t>
            </w:r>
            <w:r w:rsidRPr="00AA7258">
              <w:rPr>
                <w:b/>
                <w:i/>
              </w:rPr>
              <w:t>ou</w:t>
            </w:r>
            <w:r w:rsidRPr="00AA7258">
              <w:t xml:space="preserve"> des chattes reproductrices ayant l’âge minimal visé </w:t>
            </w:r>
            <w:r w:rsidRPr="00AA7258">
              <w:rPr>
                <w:b/>
                <w:i/>
              </w:rPr>
              <w:t>au point</w:t>
            </w:r>
            <w:r w:rsidRPr="00AA7258">
              <w:t> 3 de l’annexe</w:t>
            </w:r>
            <w:r w:rsidRPr="00AA7258">
              <w:rPr>
                <w:b/>
                <w:i/>
              </w:rPr>
              <w:t> </w:t>
            </w:r>
            <w:r w:rsidRPr="00AA7258">
              <w:t xml:space="preserve">I, à condition que leur croissance squelettique soit terminée et </w:t>
            </w:r>
            <w:r w:rsidRPr="00AA7258">
              <w:rPr>
                <w:b/>
                <w:i/>
              </w:rPr>
              <w:t>qu’aucune maladie, aucun signe clinique</w:t>
            </w:r>
            <w:r w:rsidRPr="00AA7258">
              <w:t xml:space="preserve"> de </w:t>
            </w:r>
            <w:r w:rsidRPr="00AA7258">
              <w:rPr>
                <w:b/>
                <w:i/>
              </w:rPr>
              <w:t>maladie</w:t>
            </w:r>
            <w:r w:rsidRPr="00AA7258">
              <w:t xml:space="preserve"> ou </w:t>
            </w:r>
            <w:r w:rsidRPr="00AA7258">
              <w:rPr>
                <w:b/>
                <w:i/>
              </w:rPr>
              <w:t>aucune affection physique</w:t>
            </w:r>
            <w:r w:rsidRPr="00AA7258">
              <w:t xml:space="preserve"> susceptibles d’avoir une incidence négative sur leur gestation et leur bien-être</w:t>
            </w:r>
            <w:r w:rsidRPr="00AA7258">
              <w:rPr>
                <w:b/>
                <w:i/>
              </w:rPr>
              <w:t xml:space="preserve"> ne leur ait été diagnostiqué</w:t>
            </w:r>
            <w:r w:rsidRPr="00AA7258">
              <w:t>;</w:t>
            </w:r>
          </w:p>
        </w:tc>
      </w:tr>
    </w:tbl>
    <w:p w14:paraId="1977727D" w14:textId="77777777" w:rsidR="00DB4C66" w:rsidRPr="00AA7258" w:rsidRDefault="00DB4C66" w:rsidP="00DB4C66"/>
    <w:p w14:paraId="166FEA6C" w14:textId="77777777" w:rsidR="00DB4C66" w:rsidRPr="00AA7258" w:rsidRDefault="00DB4C66" w:rsidP="00DB4C66">
      <w:pPr>
        <w:pStyle w:val="AmNumberTabs"/>
      </w:pPr>
      <w:r w:rsidRPr="00AA7258">
        <w:t>Amendement</w:t>
      </w:r>
      <w:r w:rsidRPr="00AA7258">
        <w:tab/>
      </w:r>
      <w:r w:rsidRPr="00AA7258">
        <w:tab/>
        <w:t>152</w:t>
      </w:r>
    </w:p>
    <w:p w14:paraId="5E80EFDF" w14:textId="77777777" w:rsidR="00DB4C66" w:rsidRPr="00AA7258" w:rsidRDefault="00DB4C66" w:rsidP="00DB4C66"/>
    <w:p w14:paraId="137F3886" w14:textId="77777777" w:rsidR="00DB4C66" w:rsidRPr="00AA7258" w:rsidRDefault="00DB4C66" w:rsidP="00DB4C66">
      <w:pPr>
        <w:pStyle w:val="NormalBold"/>
        <w:keepNext/>
      </w:pPr>
      <w:r w:rsidRPr="00AA7258">
        <w:t>Proposition de règlement</w:t>
      </w:r>
    </w:p>
    <w:p w14:paraId="12A81F7C" w14:textId="77777777" w:rsidR="00DB4C66" w:rsidRPr="00AA7258" w:rsidRDefault="00DB4C66" w:rsidP="00DB4C66">
      <w:pPr>
        <w:pStyle w:val="NormalBold"/>
      </w:pPr>
      <w:r w:rsidRPr="00AA7258">
        <w:t>Article 13 – paragraphe 3 – alinéa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0F19B45" w14:textId="77777777" w:rsidTr="004464E0">
        <w:trPr>
          <w:jc w:val="center"/>
        </w:trPr>
        <w:tc>
          <w:tcPr>
            <w:tcW w:w="9752" w:type="dxa"/>
            <w:gridSpan w:val="2"/>
          </w:tcPr>
          <w:p w14:paraId="56CC915E" w14:textId="77777777" w:rsidR="00DB4C66" w:rsidRPr="00AA7258" w:rsidRDefault="00DB4C66" w:rsidP="004464E0">
            <w:pPr>
              <w:keepNext/>
            </w:pPr>
          </w:p>
        </w:tc>
      </w:tr>
      <w:tr w:rsidR="00AA7258" w:rsidRPr="00AA7258" w14:paraId="1236CB58" w14:textId="77777777" w:rsidTr="004464E0">
        <w:trPr>
          <w:jc w:val="center"/>
        </w:trPr>
        <w:tc>
          <w:tcPr>
            <w:tcW w:w="4876" w:type="dxa"/>
          </w:tcPr>
          <w:p w14:paraId="4FDE4A8E" w14:textId="77777777" w:rsidR="00DB4C66" w:rsidRPr="00AA7258" w:rsidRDefault="00DB4C66" w:rsidP="004464E0">
            <w:pPr>
              <w:pStyle w:val="ColumnHeading"/>
              <w:keepNext/>
            </w:pPr>
            <w:r w:rsidRPr="00AA7258">
              <w:t>Texte proposé par la Commission</w:t>
            </w:r>
          </w:p>
        </w:tc>
        <w:tc>
          <w:tcPr>
            <w:tcW w:w="4876" w:type="dxa"/>
          </w:tcPr>
          <w:p w14:paraId="1DDF1509" w14:textId="77777777" w:rsidR="00DB4C66" w:rsidRPr="00AA7258" w:rsidRDefault="00DB4C66" w:rsidP="004464E0">
            <w:pPr>
              <w:pStyle w:val="ColumnHeading"/>
              <w:keepNext/>
            </w:pPr>
            <w:r w:rsidRPr="00AA7258">
              <w:t>Amendement</w:t>
            </w:r>
          </w:p>
        </w:tc>
      </w:tr>
      <w:tr w:rsidR="00DB4C66" w:rsidRPr="00AA7258" w14:paraId="2828986D" w14:textId="77777777" w:rsidTr="004464E0">
        <w:trPr>
          <w:jc w:val="center"/>
        </w:trPr>
        <w:tc>
          <w:tcPr>
            <w:tcW w:w="4876" w:type="dxa"/>
          </w:tcPr>
          <w:p w14:paraId="5B23B6F9" w14:textId="77777777" w:rsidR="00DB4C66" w:rsidRPr="00AA7258" w:rsidRDefault="00DB4C66" w:rsidP="004464E0">
            <w:pPr>
              <w:pStyle w:val="Normal6"/>
            </w:pPr>
            <w:r w:rsidRPr="00AA7258">
              <w:t>b)</w:t>
            </w:r>
            <w:r w:rsidRPr="00AA7258">
              <w:tab/>
              <w:t xml:space="preserve">les gestations des chiennes </w:t>
            </w:r>
            <w:r w:rsidRPr="00AA7258">
              <w:rPr>
                <w:b/>
                <w:i/>
              </w:rPr>
              <w:t>et</w:t>
            </w:r>
            <w:r w:rsidRPr="00AA7258">
              <w:t xml:space="preserve"> des chattes débouchant sur la naissance d’une portée ne dépassent pas une fréquence maximale;</w:t>
            </w:r>
          </w:p>
        </w:tc>
        <w:tc>
          <w:tcPr>
            <w:tcW w:w="4876" w:type="dxa"/>
          </w:tcPr>
          <w:p w14:paraId="042F5DA8" w14:textId="77777777" w:rsidR="00DB4C66" w:rsidRPr="00AA7258" w:rsidRDefault="00DB4C66" w:rsidP="004464E0">
            <w:pPr>
              <w:pStyle w:val="Normal6"/>
              <w:rPr>
                <w:szCs w:val="24"/>
              </w:rPr>
            </w:pPr>
            <w:r w:rsidRPr="00AA7258">
              <w:t>b)</w:t>
            </w:r>
            <w:r w:rsidRPr="00AA7258">
              <w:tab/>
              <w:t xml:space="preserve">les gestations des chiennes </w:t>
            </w:r>
            <w:r w:rsidRPr="00AA7258">
              <w:rPr>
                <w:b/>
                <w:i/>
              </w:rPr>
              <w:t>ou</w:t>
            </w:r>
            <w:r w:rsidRPr="00AA7258">
              <w:t xml:space="preserve"> des chattes débouchant sur la naissance d’une portée ne dépassent pas une fréquence maximale</w:t>
            </w:r>
            <w:r w:rsidRPr="00AA7258">
              <w:rPr>
                <w:b/>
                <w:i/>
              </w:rPr>
              <w:t xml:space="preserve"> fixée au point 3 de l’annexe I</w:t>
            </w:r>
            <w:r w:rsidRPr="00AA7258">
              <w:t xml:space="preserve">; </w:t>
            </w:r>
            <w:r w:rsidRPr="00AA7258">
              <w:rPr>
                <w:b/>
                <w:i/>
              </w:rPr>
              <w:t>;</w:t>
            </w:r>
          </w:p>
        </w:tc>
      </w:tr>
    </w:tbl>
    <w:p w14:paraId="386C4F63" w14:textId="77777777" w:rsidR="00DB4C66" w:rsidRPr="00AA7258" w:rsidRDefault="00DB4C66" w:rsidP="00DB4C66"/>
    <w:p w14:paraId="2E2E4EE0" w14:textId="77777777" w:rsidR="00DB4C66" w:rsidRPr="00AA7258" w:rsidRDefault="00DB4C66" w:rsidP="00DB4C66">
      <w:pPr>
        <w:pStyle w:val="AmNumberTabs"/>
      </w:pPr>
      <w:r w:rsidRPr="00AA7258">
        <w:t>Amendement</w:t>
      </w:r>
      <w:r w:rsidRPr="00AA7258">
        <w:tab/>
      </w:r>
      <w:r w:rsidRPr="00AA7258">
        <w:tab/>
        <w:t>153</w:t>
      </w:r>
    </w:p>
    <w:p w14:paraId="4194ACE9" w14:textId="77777777" w:rsidR="00DB4C66" w:rsidRPr="00AA7258" w:rsidRDefault="00DB4C66" w:rsidP="00DB4C66"/>
    <w:p w14:paraId="7FBA2FB2" w14:textId="77777777" w:rsidR="00DB4C66" w:rsidRPr="00AA7258" w:rsidRDefault="00DB4C66" w:rsidP="00DB4C66">
      <w:pPr>
        <w:pStyle w:val="NormalBold"/>
        <w:keepNext/>
      </w:pPr>
      <w:r w:rsidRPr="00AA7258">
        <w:t>Proposition de règlement</w:t>
      </w:r>
    </w:p>
    <w:p w14:paraId="24C4C3B1" w14:textId="77777777" w:rsidR="00DB4C66" w:rsidRPr="00AA7258" w:rsidRDefault="00DB4C66" w:rsidP="00DB4C66">
      <w:pPr>
        <w:pStyle w:val="NormalBold"/>
      </w:pPr>
      <w:r w:rsidRPr="00AA7258">
        <w:t>Article 13 – paragraphe 3 – alinéa 1 – point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AA4F057" w14:textId="77777777" w:rsidTr="004464E0">
        <w:trPr>
          <w:jc w:val="center"/>
        </w:trPr>
        <w:tc>
          <w:tcPr>
            <w:tcW w:w="9752" w:type="dxa"/>
            <w:gridSpan w:val="2"/>
          </w:tcPr>
          <w:p w14:paraId="2B9412E0" w14:textId="77777777" w:rsidR="00DB4C66" w:rsidRPr="00AA7258" w:rsidRDefault="00DB4C66" w:rsidP="004464E0">
            <w:pPr>
              <w:keepNext/>
            </w:pPr>
          </w:p>
        </w:tc>
      </w:tr>
      <w:tr w:rsidR="00AA7258" w:rsidRPr="00AA7258" w14:paraId="24EDA07F" w14:textId="77777777" w:rsidTr="004464E0">
        <w:trPr>
          <w:jc w:val="center"/>
        </w:trPr>
        <w:tc>
          <w:tcPr>
            <w:tcW w:w="4876" w:type="dxa"/>
          </w:tcPr>
          <w:p w14:paraId="54A5390F" w14:textId="77777777" w:rsidR="00DB4C66" w:rsidRPr="00AA7258" w:rsidRDefault="00DB4C66" w:rsidP="004464E0">
            <w:pPr>
              <w:pStyle w:val="ColumnHeading"/>
              <w:keepNext/>
            </w:pPr>
            <w:r w:rsidRPr="00AA7258">
              <w:t>Texte proposé par la Commission</w:t>
            </w:r>
          </w:p>
        </w:tc>
        <w:tc>
          <w:tcPr>
            <w:tcW w:w="4876" w:type="dxa"/>
          </w:tcPr>
          <w:p w14:paraId="618ACD2A" w14:textId="77777777" w:rsidR="00DB4C66" w:rsidRPr="00AA7258" w:rsidRDefault="00DB4C66" w:rsidP="004464E0">
            <w:pPr>
              <w:pStyle w:val="ColumnHeading"/>
              <w:keepNext/>
            </w:pPr>
            <w:r w:rsidRPr="00AA7258">
              <w:t>Amendement</w:t>
            </w:r>
          </w:p>
        </w:tc>
      </w:tr>
      <w:tr w:rsidR="00DB4C66" w:rsidRPr="00AA7258" w14:paraId="1679E094" w14:textId="77777777" w:rsidTr="004464E0">
        <w:trPr>
          <w:jc w:val="center"/>
        </w:trPr>
        <w:tc>
          <w:tcPr>
            <w:tcW w:w="4876" w:type="dxa"/>
          </w:tcPr>
          <w:p w14:paraId="4B32F29D" w14:textId="77777777" w:rsidR="00DB4C66" w:rsidRPr="00AA7258" w:rsidRDefault="00DB4C66" w:rsidP="004464E0">
            <w:pPr>
              <w:pStyle w:val="Normal6"/>
            </w:pPr>
            <w:r w:rsidRPr="00AA7258">
              <w:rPr>
                <w:b/>
                <w:i/>
              </w:rPr>
              <w:t>d)</w:t>
            </w:r>
            <w:r w:rsidRPr="00AA7258">
              <w:rPr>
                <w:b/>
                <w:i/>
              </w:rPr>
              <w:tab/>
              <w:t>toute chienne âgée de huit ans ou plus et toute chatte âgée de six ans ou plus, fait l’objet, avant d’être utilisée pour la reproduction, d’un examen physique par un vétérinaire confirmant par écrit qu’une gestation ne présenterait aucun risque pour son bien-être, notamment pour sa santé;</w:t>
            </w:r>
          </w:p>
        </w:tc>
        <w:tc>
          <w:tcPr>
            <w:tcW w:w="4876" w:type="dxa"/>
          </w:tcPr>
          <w:p w14:paraId="7C926000" w14:textId="77777777" w:rsidR="00DB4C66" w:rsidRPr="00AA7258" w:rsidRDefault="00DB4C66" w:rsidP="004464E0">
            <w:pPr>
              <w:pStyle w:val="Normal6"/>
              <w:rPr>
                <w:szCs w:val="24"/>
              </w:rPr>
            </w:pPr>
            <w:r w:rsidRPr="00AA7258">
              <w:rPr>
                <w:b/>
                <w:i/>
              </w:rPr>
              <w:t>supprimé</w:t>
            </w:r>
          </w:p>
        </w:tc>
      </w:tr>
    </w:tbl>
    <w:p w14:paraId="5CA95BEA" w14:textId="77777777" w:rsidR="00DB4C66" w:rsidRPr="00AA7258" w:rsidRDefault="00DB4C66" w:rsidP="00DB4C66"/>
    <w:p w14:paraId="68380B27" w14:textId="77777777" w:rsidR="00DB4C66" w:rsidRPr="00AA7258" w:rsidRDefault="00DB4C66" w:rsidP="00DB4C66">
      <w:pPr>
        <w:pStyle w:val="AmNumberTabs"/>
      </w:pPr>
      <w:r w:rsidRPr="00AA7258">
        <w:t>Amendement</w:t>
      </w:r>
      <w:r w:rsidRPr="00AA7258">
        <w:tab/>
      </w:r>
      <w:r w:rsidRPr="00AA7258">
        <w:tab/>
        <w:t>154</w:t>
      </w:r>
    </w:p>
    <w:p w14:paraId="4910CDA1" w14:textId="77777777" w:rsidR="00DB4C66" w:rsidRPr="00AA7258" w:rsidRDefault="00DB4C66" w:rsidP="00DB4C66"/>
    <w:p w14:paraId="24AD79FF" w14:textId="77777777" w:rsidR="00DB4C66" w:rsidRPr="00AA7258" w:rsidRDefault="00DB4C66" w:rsidP="00DB4C66">
      <w:pPr>
        <w:pStyle w:val="NormalBold"/>
        <w:keepNext/>
      </w:pPr>
      <w:r w:rsidRPr="00AA7258">
        <w:t>Proposition de règlement</w:t>
      </w:r>
    </w:p>
    <w:p w14:paraId="2E2E03AE" w14:textId="77777777" w:rsidR="00DB4C66" w:rsidRPr="00AA7258" w:rsidRDefault="00DB4C66" w:rsidP="00DB4C66">
      <w:pPr>
        <w:pStyle w:val="NormalBold"/>
      </w:pPr>
      <w:r w:rsidRPr="00AA7258">
        <w:t>Article 13 – paragraphe 3 – alinéa 1 – point 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36DFE4A" w14:textId="77777777" w:rsidTr="004464E0">
        <w:trPr>
          <w:jc w:val="center"/>
        </w:trPr>
        <w:tc>
          <w:tcPr>
            <w:tcW w:w="9752" w:type="dxa"/>
            <w:gridSpan w:val="2"/>
          </w:tcPr>
          <w:p w14:paraId="364FEE19" w14:textId="77777777" w:rsidR="00DB4C66" w:rsidRPr="00AA7258" w:rsidRDefault="00DB4C66" w:rsidP="004464E0">
            <w:pPr>
              <w:keepNext/>
            </w:pPr>
          </w:p>
        </w:tc>
      </w:tr>
      <w:tr w:rsidR="00AA7258" w:rsidRPr="00AA7258" w14:paraId="53525932" w14:textId="77777777" w:rsidTr="004464E0">
        <w:trPr>
          <w:jc w:val="center"/>
        </w:trPr>
        <w:tc>
          <w:tcPr>
            <w:tcW w:w="4876" w:type="dxa"/>
          </w:tcPr>
          <w:p w14:paraId="1DC1221E" w14:textId="77777777" w:rsidR="00DB4C66" w:rsidRPr="00AA7258" w:rsidRDefault="00DB4C66" w:rsidP="004464E0">
            <w:pPr>
              <w:pStyle w:val="ColumnHeading"/>
              <w:keepNext/>
            </w:pPr>
            <w:r w:rsidRPr="00AA7258">
              <w:t>Texte proposé par la Commission</w:t>
            </w:r>
          </w:p>
        </w:tc>
        <w:tc>
          <w:tcPr>
            <w:tcW w:w="4876" w:type="dxa"/>
          </w:tcPr>
          <w:p w14:paraId="1546AC72" w14:textId="77777777" w:rsidR="00DB4C66" w:rsidRPr="00AA7258" w:rsidRDefault="00DB4C66" w:rsidP="004464E0">
            <w:pPr>
              <w:pStyle w:val="ColumnHeading"/>
              <w:keepNext/>
            </w:pPr>
            <w:r w:rsidRPr="00AA7258">
              <w:t>Amendement</w:t>
            </w:r>
          </w:p>
        </w:tc>
      </w:tr>
      <w:tr w:rsidR="00DB4C66" w:rsidRPr="00AA7258" w14:paraId="324F9B01" w14:textId="77777777" w:rsidTr="004464E0">
        <w:trPr>
          <w:jc w:val="center"/>
        </w:trPr>
        <w:tc>
          <w:tcPr>
            <w:tcW w:w="4876" w:type="dxa"/>
          </w:tcPr>
          <w:p w14:paraId="1934AD75" w14:textId="77777777" w:rsidR="00DB4C66" w:rsidRPr="00AA7258" w:rsidRDefault="00DB4C66" w:rsidP="004464E0">
            <w:pPr>
              <w:pStyle w:val="Normal6"/>
            </w:pPr>
            <w:r w:rsidRPr="00AA7258">
              <w:t>e)</w:t>
            </w:r>
            <w:r w:rsidRPr="00AA7258">
              <w:tab/>
              <w:t xml:space="preserve">les </w:t>
            </w:r>
            <w:r w:rsidRPr="00AA7258">
              <w:rPr>
                <w:b/>
                <w:i/>
              </w:rPr>
              <w:t>chiennes</w:t>
            </w:r>
            <w:r w:rsidRPr="00AA7258">
              <w:t xml:space="preserve"> et </w:t>
            </w:r>
            <w:r w:rsidRPr="00AA7258">
              <w:rPr>
                <w:b/>
                <w:i/>
              </w:rPr>
              <w:t>chattes adultes</w:t>
            </w:r>
            <w:r w:rsidRPr="00AA7258">
              <w:t xml:space="preserve"> qui ne sont plus </w:t>
            </w:r>
            <w:r w:rsidRPr="00AA7258">
              <w:rPr>
                <w:b/>
                <w:i/>
              </w:rPr>
              <w:t>utilisées</w:t>
            </w:r>
            <w:r w:rsidRPr="00AA7258">
              <w:t xml:space="preserve"> pour la reproduction, y compris en conséquence de l’application des dispositions du présent règlement, </w:t>
            </w:r>
            <w:r w:rsidRPr="00AA7258">
              <w:rPr>
                <w:b/>
                <w:i/>
              </w:rPr>
              <w:t xml:space="preserve">ne </w:t>
            </w:r>
            <w:r w:rsidRPr="00AA7258">
              <w:t xml:space="preserve">sont </w:t>
            </w:r>
            <w:r w:rsidRPr="00AA7258">
              <w:rPr>
                <w:b/>
                <w:i/>
              </w:rPr>
              <w:t>ni tuées ni abandonnées.</w:t>
            </w:r>
            <w:r w:rsidRPr="00AA7258">
              <w:t xml:space="preserve"> </w:t>
            </w:r>
            <w:r w:rsidRPr="00AA7258">
              <w:rPr>
                <w:b/>
                <w:i/>
              </w:rPr>
              <w:t>Les opérateurs continuent d’assurer le bien-être de ces animaux conformément au présent règlement.</w:t>
            </w:r>
          </w:p>
        </w:tc>
        <w:tc>
          <w:tcPr>
            <w:tcW w:w="4876" w:type="dxa"/>
          </w:tcPr>
          <w:p w14:paraId="14EF1043" w14:textId="77777777" w:rsidR="00DB4C66" w:rsidRPr="00AA7258" w:rsidRDefault="00DB4C66" w:rsidP="004464E0">
            <w:pPr>
              <w:pStyle w:val="Normal6"/>
              <w:rPr>
                <w:szCs w:val="24"/>
              </w:rPr>
            </w:pPr>
            <w:r w:rsidRPr="00AA7258">
              <w:t>e)</w:t>
            </w:r>
            <w:r w:rsidRPr="00AA7258">
              <w:tab/>
              <w:t xml:space="preserve">les </w:t>
            </w:r>
            <w:r w:rsidRPr="00AA7258">
              <w:rPr>
                <w:b/>
                <w:i/>
              </w:rPr>
              <w:t>chiens</w:t>
            </w:r>
            <w:r w:rsidRPr="00AA7258">
              <w:t xml:space="preserve"> et </w:t>
            </w:r>
            <w:r w:rsidRPr="00AA7258">
              <w:rPr>
                <w:b/>
                <w:i/>
              </w:rPr>
              <w:t>chats</w:t>
            </w:r>
            <w:r w:rsidRPr="00AA7258">
              <w:t xml:space="preserve"> qui ne sont plus </w:t>
            </w:r>
            <w:r w:rsidRPr="00AA7258">
              <w:rPr>
                <w:b/>
                <w:i/>
              </w:rPr>
              <w:t>utilisés</w:t>
            </w:r>
            <w:r w:rsidRPr="00AA7258">
              <w:t xml:space="preserve"> pour la reproduction, y compris en conséquence de l’application des dispositions du présent règlement, sont </w:t>
            </w:r>
            <w:r w:rsidRPr="00AA7258">
              <w:rPr>
                <w:b/>
                <w:i/>
              </w:rPr>
              <w:t>détenus, vendus, donnés ou placés, mais ne sont ni tués ni abandonnés</w:t>
            </w:r>
            <w:r w:rsidRPr="00AA7258">
              <w:t>.</w:t>
            </w:r>
          </w:p>
        </w:tc>
      </w:tr>
    </w:tbl>
    <w:p w14:paraId="32FA45D6" w14:textId="77777777" w:rsidR="00DB4C66" w:rsidRPr="00AA7258" w:rsidRDefault="00DB4C66" w:rsidP="00DB4C66"/>
    <w:p w14:paraId="4655FFBA" w14:textId="77777777" w:rsidR="00DB4C66" w:rsidRPr="00AA7258" w:rsidRDefault="00DB4C66" w:rsidP="00DB4C66">
      <w:pPr>
        <w:pStyle w:val="AmNumberTabs"/>
      </w:pPr>
      <w:r w:rsidRPr="00AA7258">
        <w:t>Amendement</w:t>
      </w:r>
      <w:r w:rsidRPr="00AA7258">
        <w:tab/>
      </w:r>
      <w:r w:rsidRPr="00AA7258">
        <w:tab/>
        <w:t>155</w:t>
      </w:r>
    </w:p>
    <w:p w14:paraId="6C406C5E" w14:textId="77777777" w:rsidR="00DB4C66" w:rsidRPr="00AA7258" w:rsidRDefault="00DB4C66" w:rsidP="00DB4C66"/>
    <w:p w14:paraId="7E8A3E44" w14:textId="77777777" w:rsidR="00DB4C66" w:rsidRPr="00AA7258" w:rsidRDefault="00DB4C66" w:rsidP="00DB4C66">
      <w:pPr>
        <w:pStyle w:val="NormalBold"/>
        <w:keepNext/>
      </w:pPr>
      <w:r w:rsidRPr="00AA7258">
        <w:t>Proposition de règlement</w:t>
      </w:r>
    </w:p>
    <w:p w14:paraId="1883BB1B" w14:textId="77777777" w:rsidR="00DB4C66" w:rsidRPr="00AA7258" w:rsidRDefault="00DB4C66" w:rsidP="00DB4C66">
      <w:pPr>
        <w:pStyle w:val="NormalBold"/>
      </w:pPr>
      <w:r w:rsidRPr="00AA7258">
        <w:t>Article 13 – paragraphe 3 – alinéa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1CA7AC6" w14:textId="77777777" w:rsidTr="004464E0">
        <w:trPr>
          <w:jc w:val="center"/>
        </w:trPr>
        <w:tc>
          <w:tcPr>
            <w:tcW w:w="9752" w:type="dxa"/>
            <w:gridSpan w:val="2"/>
          </w:tcPr>
          <w:p w14:paraId="10ADACCA" w14:textId="77777777" w:rsidR="00DB4C66" w:rsidRPr="00AA7258" w:rsidRDefault="00DB4C66" w:rsidP="004464E0">
            <w:pPr>
              <w:keepNext/>
            </w:pPr>
          </w:p>
        </w:tc>
      </w:tr>
      <w:tr w:rsidR="00AA7258" w:rsidRPr="00AA7258" w14:paraId="605103DC" w14:textId="77777777" w:rsidTr="004464E0">
        <w:trPr>
          <w:jc w:val="center"/>
        </w:trPr>
        <w:tc>
          <w:tcPr>
            <w:tcW w:w="4876" w:type="dxa"/>
          </w:tcPr>
          <w:p w14:paraId="7FD50360" w14:textId="77777777" w:rsidR="00DB4C66" w:rsidRPr="00AA7258" w:rsidRDefault="00DB4C66" w:rsidP="004464E0">
            <w:pPr>
              <w:pStyle w:val="ColumnHeading"/>
              <w:keepNext/>
            </w:pPr>
            <w:r w:rsidRPr="00AA7258">
              <w:t>Texte proposé par la Commission</w:t>
            </w:r>
          </w:p>
        </w:tc>
        <w:tc>
          <w:tcPr>
            <w:tcW w:w="4876" w:type="dxa"/>
          </w:tcPr>
          <w:p w14:paraId="29EF670C" w14:textId="77777777" w:rsidR="00DB4C66" w:rsidRPr="00AA7258" w:rsidRDefault="00DB4C66" w:rsidP="004464E0">
            <w:pPr>
              <w:pStyle w:val="ColumnHeading"/>
              <w:keepNext/>
            </w:pPr>
            <w:r w:rsidRPr="00AA7258">
              <w:t>Amendement</w:t>
            </w:r>
          </w:p>
        </w:tc>
      </w:tr>
      <w:tr w:rsidR="00DB4C66" w:rsidRPr="00AA7258" w14:paraId="532BA581" w14:textId="77777777" w:rsidTr="004464E0">
        <w:trPr>
          <w:jc w:val="center"/>
        </w:trPr>
        <w:tc>
          <w:tcPr>
            <w:tcW w:w="4876" w:type="dxa"/>
          </w:tcPr>
          <w:p w14:paraId="1F0DFA39" w14:textId="77777777" w:rsidR="00DB4C66" w:rsidRPr="00AA7258" w:rsidRDefault="00DB4C66" w:rsidP="004464E0">
            <w:pPr>
              <w:pStyle w:val="Normal6"/>
            </w:pPr>
            <w:r w:rsidRPr="00AA7258">
              <w:rPr>
                <w:b/>
                <w:i/>
              </w:rPr>
              <w:t>L’opérateur conserve la confirmation écrite visée au point d) pendant une période d’au moins trois ans suivant le décès de la chienne ou de la chatte.</w:t>
            </w:r>
          </w:p>
        </w:tc>
        <w:tc>
          <w:tcPr>
            <w:tcW w:w="4876" w:type="dxa"/>
          </w:tcPr>
          <w:p w14:paraId="76451460" w14:textId="77777777" w:rsidR="00DB4C66" w:rsidRPr="00AA7258" w:rsidRDefault="00DB4C66" w:rsidP="004464E0">
            <w:pPr>
              <w:pStyle w:val="Normal6"/>
              <w:rPr>
                <w:szCs w:val="24"/>
              </w:rPr>
            </w:pPr>
            <w:r w:rsidRPr="00AA7258">
              <w:rPr>
                <w:b/>
                <w:i/>
              </w:rPr>
              <w:t>supprimé</w:t>
            </w:r>
          </w:p>
        </w:tc>
      </w:tr>
    </w:tbl>
    <w:p w14:paraId="4C791ECD" w14:textId="77777777" w:rsidR="00DB4C66" w:rsidRPr="00AA7258" w:rsidRDefault="00DB4C66" w:rsidP="00DB4C66"/>
    <w:p w14:paraId="5D9F8F9D" w14:textId="77777777" w:rsidR="00DB4C66" w:rsidRPr="00AA7258" w:rsidRDefault="00DB4C66" w:rsidP="00DB4C66">
      <w:pPr>
        <w:pStyle w:val="AmNumberTabs"/>
      </w:pPr>
      <w:r w:rsidRPr="00AA7258">
        <w:t>Amendement</w:t>
      </w:r>
      <w:r w:rsidRPr="00AA7258">
        <w:tab/>
      </w:r>
      <w:r w:rsidRPr="00AA7258">
        <w:tab/>
        <w:t>156</w:t>
      </w:r>
    </w:p>
    <w:p w14:paraId="4D555E83" w14:textId="77777777" w:rsidR="00DB4C66" w:rsidRPr="00AA7258" w:rsidRDefault="00DB4C66" w:rsidP="00DB4C66">
      <w:pPr>
        <w:pStyle w:val="NormalBold12b"/>
      </w:pPr>
      <w:r w:rsidRPr="00AA7258">
        <w:t>Proposition de règlement</w:t>
      </w:r>
    </w:p>
    <w:p w14:paraId="5F17B7AE" w14:textId="77777777" w:rsidR="00DB4C66" w:rsidRPr="00AA7258" w:rsidRDefault="00DB4C66" w:rsidP="00DB4C66">
      <w:pPr>
        <w:pStyle w:val="NormalBold"/>
      </w:pPr>
      <w:r w:rsidRPr="00AA7258">
        <w:t>Article 13 – paragraphe 3 – alinéa 2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78535BC4" w14:textId="77777777" w:rsidTr="004464E0">
        <w:trPr>
          <w:trHeight w:hRule="exact" w:val="240"/>
          <w:jc w:val="center"/>
        </w:trPr>
        <w:tc>
          <w:tcPr>
            <w:tcW w:w="9752" w:type="dxa"/>
            <w:gridSpan w:val="2"/>
            <w:tcBorders>
              <w:top w:val="nil"/>
              <w:left w:val="nil"/>
              <w:bottom w:val="nil"/>
              <w:right w:val="nil"/>
            </w:tcBorders>
          </w:tcPr>
          <w:p w14:paraId="2BEE8439" w14:textId="77777777" w:rsidR="00DB4C66" w:rsidRPr="00AA7258" w:rsidRDefault="00DB4C66" w:rsidP="004464E0"/>
        </w:tc>
      </w:tr>
      <w:tr w:rsidR="00AA7258" w:rsidRPr="00AA7258" w14:paraId="6633AEEC" w14:textId="77777777" w:rsidTr="004464E0">
        <w:trPr>
          <w:trHeight w:val="240"/>
          <w:jc w:val="center"/>
        </w:trPr>
        <w:tc>
          <w:tcPr>
            <w:tcW w:w="4876" w:type="dxa"/>
            <w:tcBorders>
              <w:top w:val="nil"/>
              <w:left w:val="nil"/>
              <w:bottom w:val="nil"/>
              <w:right w:val="nil"/>
            </w:tcBorders>
          </w:tcPr>
          <w:p w14:paraId="30F45EF9"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29EC382C" w14:textId="77777777" w:rsidR="00DB4C66" w:rsidRPr="00AA7258" w:rsidRDefault="00DB4C66" w:rsidP="004464E0">
            <w:pPr>
              <w:pStyle w:val="AmColumnHeading"/>
            </w:pPr>
            <w:r w:rsidRPr="00AA7258">
              <w:t>Amendement</w:t>
            </w:r>
          </w:p>
        </w:tc>
      </w:tr>
      <w:tr w:rsidR="00AA7258" w:rsidRPr="00AA7258" w14:paraId="67C18BED" w14:textId="77777777" w:rsidTr="004464E0">
        <w:trPr>
          <w:jc w:val="center"/>
        </w:trPr>
        <w:tc>
          <w:tcPr>
            <w:tcW w:w="4876" w:type="dxa"/>
            <w:tcBorders>
              <w:top w:val="nil"/>
              <w:left w:val="nil"/>
              <w:bottom w:val="nil"/>
              <w:right w:val="nil"/>
            </w:tcBorders>
          </w:tcPr>
          <w:p w14:paraId="67CA83C0" w14:textId="77777777" w:rsidR="00DB4C66" w:rsidRPr="00AA7258" w:rsidRDefault="00DB4C66" w:rsidP="004464E0">
            <w:pPr>
              <w:pStyle w:val="Normal6a"/>
            </w:pPr>
          </w:p>
        </w:tc>
        <w:tc>
          <w:tcPr>
            <w:tcW w:w="4876" w:type="dxa"/>
            <w:tcBorders>
              <w:top w:val="nil"/>
              <w:left w:val="nil"/>
              <w:bottom w:val="nil"/>
              <w:right w:val="nil"/>
            </w:tcBorders>
          </w:tcPr>
          <w:p w14:paraId="5F2D4BCB" w14:textId="77777777" w:rsidR="00DB4C66" w:rsidRPr="00AA7258" w:rsidRDefault="00DB4C66" w:rsidP="004464E0">
            <w:pPr>
              <w:pStyle w:val="Normal6a"/>
            </w:pPr>
            <w:r w:rsidRPr="00AA7258">
              <w:rPr>
                <w:b/>
                <w:i/>
              </w:rPr>
              <w:t>Lorsque les opérateurs et les personnes physiques ou morales responsables des refuges disposent des résultats des tests de santé d’un chien ou d’un chat ou des rapports et diagnostics génétiques du père ou de la mère de l’animal de compagnie en question, ils partagent ces informations avec l’acquéreur de l’animal.</w:t>
            </w:r>
          </w:p>
        </w:tc>
      </w:tr>
    </w:tbl>
    <w:p w14:paraId="0721F37E" w14:textId="77777777" w:rsidR="00DB4C66" w:rsidRPr="00AA7258" w:rsidRDefault="00DB4C66" w:rsidP="004464E0">
      <w:pPr>
        <w:pStyle w:val="AmNumberTabs"/>
      </w:pPr>
      <w:r w:rsidRPr="00AA7258">
        <w:t>Amendement</w:t>
      </w:r>
      <w:r w:rsidRPr="00AA7258">
        <w:tab/>
      </w:r>
      <w:r w:rsidRPr="00AA7258">
        <w:tab/>
        <w:t>157</w:t>
      </w:r>
    </w:p>
    <w:p w14:paraId="3C86EDEF" w14:textId="77777777" w:rsidR="00DB4C66" w:rsidRPr="00AA7258" w:rsidRDefault="00DB4C66" w:rsidP="00DB4C66"/>
    <w:p w14:paraId="1F62B667" w14:textId="77777777" w:rsidR="00DB4C66" w:rsidRPr="00AA7258" w:rsidRDefault="00DB4C66" w:rsidP="00DB4C66">
      <w:pPr>
        <w:pStyle w:val="NormalBold"/>
        <w:keepNext/>
      </w:pPr>
      <w:r w:rsidRPr="00AA7258">
        <w:t>Proposition de règlement</w:t>
      </w:r>
    </w:p>
    <w:p w14:paraId="28FC5952" w14:textId="77777777" w:rsidR="00DB4C66" w:rsidRPr="00AA7258" w:rsidRDefault="00DB4C66" w:rsidP="00DB4C66">
      <w:pPr>
        <w:pStyle w:val="NormalBold"/>
      </w:pPr>
      <w:r w:rsidRPr="00AA7258">
        <w:t>Article 13 – paragraphe 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1526A09" w14:textId="77777777" w:rsidTr="004464E0">
        <w:trPr>
          <w:jc w:val="center"/>
        </w:trPr>
        <w:tc>
          <w:tcPr>
            <w:tcW w:w="9752" w:type="dxa"/>
            <w:gridSpan w:val="2"/>
          </w:tcPr>
          <w:p w14:paraId="73FB78B3" w14:textId="77777777" w:rsidR="00DB4C66" w:rsidRPr="00AA7258" w:rsidRDefault="00DB4C66" w:rsidP="004464E0">
            <w:pPr>
              <w:keepNext/>
            </w:pPr>
          </w:p>
        </w:tc>
      </w:tr>
      <w:tr w:rsidR="00AA7258" w:rsidRPr="00AA7258" w14:paraId="6FB1D265" w14:textId="77777777" w:rsidTr="004464E0">
        <w:trPr>
          <w:jc w:val="center"/>
        </w:trPr>
        <w:tc>
          <w:tcPr>
            <w:tcW w:w="4876" w:type="dxa"/>
          </w:tcPr>
          <w:p w14:paraId="21BA8A40" w14:textId="77777777" w:rsidR="00DB4C66" w:rsidRPr="00AA7258" w:rsidRDefault="00DB4C66" w:rsidP="004464E0">
            <w:pPr>
              <w:pStyle w:val="ColumnHeading"/>
              <w:keepNext/>
            </w:pPr>
            <w:r w:rsidRPr="00AA7258">
              <w:t>Texte proposé par la Commission</w:t>
            </w:r>
          </w:p>
        </w:tc>
        <w:tc>
          <w:tcPr>
            <w:tcW w:w="4876" w:type="dxa"/>
          </w:tcPr>
          <w:p w14:paraId="0C568ED2" w14:textId="77777777" w:rsidR="00DB4C66" w:rsidRPr="00AA7258" w:rsidRDefault="00DB4C66" w:rsidP="004464E0">
            <w:pPr>
              <w:pStyle w:val="ColumnHeading"/>
              <w:keepNext/>
            </w:pPr>
            <w:r w:rsidRPr="00AA7258">
              <w:t>Amendement</w:t>
            </w:r>
          </w:p>
        </w:tc>
      </w:tr>
      <w:tr w:rsidR="00DB4C66" w:rsidRPr="00AA7258" w14:paraId="24C0B172" w14:textId="77777777" w:rsidTr="004464E0">
        <w:trPr>
          <w:jc w:val="center"/>
        </w:trPr>
        <w:tc>
          <w:tcPr>
            <w:tcW w:w="4876" w:type="dxa"/>
          </w:tcPr>
          <w:p w14:paraId="13E1712B" w14:textId="77777777" w:rsidR="00DB4C66" w:rsidRPr="00AA7258" w:rsidRDefault="00DB4C66" w:rsidP="004464E0">
            <w:pPr>
              <w:pStyle w:val="Normal6"/>
            </w:pPr>
            <w:r w:rsidRPr="00AA7258">
              <w:rPr>
                <w:b/>
                <w:i/>
              </w:rPr>
              <w:t>4.</w:t>
            </w:r>
            <w:r w:rsidRPr="00AA7258">
              <w:rPr>
                <w:b/>
                <w:i/>
              </w:rPr>
              <w:tab/>
              <w:t>Le présent article est applicable à partir du … [5 ans à compter de la date d’entrée en vigueur du présent règlement].</w:t>
            </w:r>
          </w:p>
        </w:tc>
        <w:tc>
          <w:tcPr>
            <w:tcW w:w="4876" w:type="dxa"/>
          </w:tcPr>
          <w:p w14:paraId="4ABF377E" w14:textId="77777777" w:rsidR="00DB4C66" w:rsidRPr="00AA7258" w:rsidRDefault="00DB4C66" w:rsidP="004464E0">
            <w:pPr>
              <w:pStyle w:val="Normal6"/>
              <w:rPr>
                <w:szCs w:val="24"/>
              </w:rPr>
            </w:pPr>
            <w:r w:rsidRPr="00AA7258">
              <w:rPr>
                <w:b/>
                <w:i/>
              </w:rPr>
              <w:t>supprimé</w:t>
            </w:r>
          </w:p>
        </w:tc>
      </w:tr>
    </w:tbl>
    <w:p w14:paraId="0F641FA2" w14:textId="77777777" w:rsidR="00DB4C66" w:rsidRPr="00AA7258" w:rsidRDefault="00DB4C66" w:rsidP="00DB4C66"/>
    <w:p w14:paraId="0F1E4CB1" w14:textId="77777777" w:rsidR="00DB4C66" w:rsidRPr="00AA7258" w:rsidRDefault="00DB4C66" w:rsidP="00DB4C66">
      <w:pPr>
        <w:pStyle w:val="AmNumberTabs"/>
      </w:pPr>
      <w:r w:rsidRPr="00AA7258">
        <w:t>Amendement</w:t>
      </w:r>
      <w:r w:rsidRPr="00AA7258">
        <w:tab/>
      </w:r>
      <w:r w:rsidRPr="00AA7258">
        <w:tab/>
        <w:t>158</w:t>
      </w:r>
    </w:p>
    <w:p w14:paraId="1870D6AE" w14:textId="77777777" w:rsidR="00DB4C66" w:rsidRPr="00AA7258" w:rsidRDefault="00DB4C66" w:rsidP="00DB4C66"/>
    <w:p w14:paraId="3BE8836A" w14:textId="77777777" w:rsidR="00DB4C66" w:rsidRPr="00AA7258" w:rsidRDefault="00DB4C66" w:rsidP="00DB4C66">
      <w:pPr>
        <w:pStyle w:val="NormalBold"/>
        <w:keepNext/>
      </w:pPr>
      <w:r w:rsidRPr="00AA7258">
        <w:t>Proposition de règlement</w:t>
      </w:r>
    </w:p>
    <w:p w14:paraId="620647CE" w14:textId="77777777" w:rsidR="00DB4C66" w:rsidRPr="00AA7258" w:rsidRDefault="00DB4C66" w:rsidP="00DB4C66">
      <w:pPr>
        <w:pStyle w:val="NormalBold"/>
      </w:pPr>
      <w:r w:rsidRPr="00AA7258">
        <w:t>Article 13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E5FFF98" w14:textId="77777777" w:rsidTr="004464E0">
        <w:trPr>
          <w:jc w:val="center"/>
        </w:trPr>
        <w:tc>
          <w:tcPr>
            <w:tcW w:w="9752" w:type="dxa"/>
            <w:gridSpan w:val="2"/>
          </w:tcPr>
          <w:p w14:paraId="25FDA2EC" w14:textId="77777777" w:rsidR="00DB4C66" w:rsidRPr="00AA7258" w:rsidRDefault="00DB4C66" w:rsidP="004464E0">
            <w:pPr>
              <w:keepNext/>
            </w:pPr>
          </w:p>
        </w:tc>
      </w:tr>
      <w:tr w:rsidR="00AA7258" w:rsidRPr="00AA7258" w14:paraId="74663ACE" w14:textId="77777777" w:rsidTr="004464E0">
        <w:trPr>
          <w:jc w:val="center"/>
        </w:trPr>
        <w:tc>
          <w:tcPr>
            <w:tcW w:w="4876" w:type="dxa"/>
          </w:tcPr>
          <w:p w14:paraId="13DD251E" w14:textId="77777777" w:rsidR="00DB4C66" w:rsidRPr="00AA7258" w:rsidRDefault="00DB4C66" w:rsidP="004464E0">
            <w:pPr>
              <w:pStyle w:val="ColumnHeading"/>
              <w:keepNext/>
            </w:pPr>
            <w:r w:rsidRPr="00AA7258">
              <w:t>Texte proposé par la Commission</w:t>
            </w:r>
          </w:p>
        </w:tc>
        <w:tc>
          <w:tcPr>
            <w:tcW w:w="4876" w:type="dxa"/>
          </w:tcPr>
          <w:p w14:paraId="25E59A89" w14:textId="77777777" w:rsidR="00DB4C66" w:rsidRPr="00AA7258" w:rsidRDefault="00DB4C66" w:rsidP="004464E0">
            <w:pPr>
              <w:pStyle w:val="ColumnHeading"/>
              <w:keepNext/>
            </w:pPr>
            <w:r w:rsidRPr="00AA7258">
              <w:t>Amendement</w:t>
            </w:r>
          </w:p>
        </w:tc>
      </w:tr>
      <w:tr w:rsidR="00DB4C66" w:rsidRPr="00AA7258" w14:paraId="0369EA68" w14:textId="77777777" w:rsidTr="004464E0">
        <w:trPr>
          <w:jc w:val="center"/>
        </w:trPr>
        <w:tc>
          <w:tcPr>
            <w:tcW w:w="4876" w:type="dxa"/>
          </w:tcPr>
          <w:p w14:paraId="10EAE427" w14:textId="77777777" w:rsidR="00DB4C66" w:rsidRPr="00AA7258" w:rsidRDefault="00DB4C66" w:rsidP="004464E0">
            <w:pPr>
              <w:pStyle w:val="Normal6"/>
            </w:pPr>
            <w:r w:rsidRPr="00AA7258">
              <w:t>1.</w:t>
            </w:r>
            <w:r w:rsidRPr="00AA7258">
              <w:tab/>
              <w:t xml:space="preserve">Les opérateurs </w:t>
            </w:r>
            <w:r w:rsidRPr="00AA7258">
              <w:rPr>
                <w:b/>
                <w:i/>
              </w:rPr>
              <w:t xml:space="preserve">et les personnes physiques ou morales responsables de refuges </w:t>
            </w:r>
            <w:r w:rsidRPr="00AA7258">
              <w:t xml:space="preserve">veillent à ce que des mesures soient prises pour répondre aux besoins comportementaux des chats </w:t>
            </w:r>
            <w:r w:rsidRPr="00AA7258">
              <w:rPr>
                <w:b/>
                <w:i/>
              </w:rPr>
              <w:t>et</w:t>
            </w:r>
            <w:r w:rsidRPr="00AA7258">
              <w:t xml:space="preserve"> des chiens conformément au point 4 de l’annexe I.</w:t>
            </w:r>
          </w:p>
        </w:tc>
        <w:tc>
          <w:tcPr>
            <w:tcW w:w="4876" w:type="dxa"/>
          </w:tcPr>
          <w:p w14:paraId="1E3F74A0" w14:textId="77777777" w:rsidR="00DB4C66" w:rsidRPr="00AA7258" w:rsidRDefault="00DB4C66" w:rsidP="004464E0">
            <w:pPr>
              <w:pStyle w:val="Normal6"/>
              <w:rPr>
                <w:szCs w:val="24"/>
              </w:rPr>
            </w:pPr>
            <w:r w:rsidRPr="00AA7258">
              <w:t>1.</w:t>
            </w:r>
            <w:r w:rsidRPr="00AA7258">
              <w:tab/>
              <w:t xml:space="preserve">Les opérateurs veillent à ce que des mesures soient prises pour répondre aux besoins comportementaux des chats </w:t>
            </w:r>
            <w:r w:rsidRPr="00AA7258">
              <w:rPr>
                <w:b/>
                <w:i/>
              </w:rPr>
              <w:t>ou</w:t>
            </w:r>
            <w:r w:rsidRPr="00AA7258">
              <w:t xml:space="preserve"> des chiens conformément au point 4 de l’annexe I.</w:t>
            </w:r>
          </w:p>
        </w:tc>
      </w:tr>
    </w:tbl>
    <w:p w14:paraId="115247D0" w14:textId="77777777" w:rsidR="00DB4C66" w:rsidRPr="00AA7258" w:rsidRDefault="00DB4C66" w:rsidP="00DB4C66"/>
    <w:p w14:paraId="1C99BA9A" w14:textId="77777777" w:rsidR="00DB4C66" w:rsidRPr="00AA7258" w:rsidRDefault="00DB4C66" w:rsidP="00DB4C66">
      <w:pPr>
        <w:pStyle w:val="AmNumberTabs"/>
      </w:pPr>
      <w:r w:rsidRPr="00AA7258">
        <w:t>Amendement</w:t>
      </w:r>
      <w:r w:rsidRPr="00AA7258">
        <w:tab/>
      </w:r>
      <w:r w:rsidRPr="00AA7258">
        <w:tab/>
        <w:t>159</w:t>
      </w:r>
    </w:p>
    <w:p w14:paraId="509856B9" w14:textId="77777777" w:rsidR="00DB4C66" w:rsidRPr="00AA7258" w:rsidRDefault="00DB4C66" w:rsidP="00DB4C66"/>
    <w:p w14:paraId="7F43DA8F" w14:textId="77777777" w:rsidR="00DB4C66" w:rsidRPr="00AA7258" w:rsidRDefault="00DB4C66" w:rsidP="00DB4C66">
      <w:pPr>
        <w:pStyle w:val="NormalBold"/>
        <w:keepNext/>
      </w:pPr>
      <w:r w:rsidRPr="00AA7258">
        <w:t>Proposition de règlement</w:t>
      </w:r>
    </w:p>
    <w:p w14:paraId="69249A9B" w14:textId="77777777" w:rsidR="00DB4C66" w:rsidRPr="00AA7258" w:rsidRDefault="00DB4C66" w:rsidP="00DB4C66">
      <w:pPr>
        <w:pStyle w:val="NormalBold"/>
      </w:pPr>
      <w:r w:rsidRPr="00AA7258">
        <w:t>Article 13 – paragraphe 2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D945A75" w14:textId="77777777" w:rsidTr="004464E0">
        <w:trPr>
          <w:jc w:val="center"/>
        </w:trPr>
        <w:tc>
          <w:tcPr>
            <w:tcW w:w="9752" w:type="dxa"/>
            <w:gridSpan w:val="2"/>
          </w:tcPr>
          <w:p w14:paraId="3C4C137C" w14:textId="77777777" w:rsidR="00DB4C66" w:rsidRPr="00AA7258" w:rsidRDefault="00DB4C66" w:rsidP="004464E0">
            <w:pPr>
              <w:keepNext/>
            </w:pPr>
          </w:p>
        </w:tc>
      </w:tr>
      <w:tr w:rsidR="00AA7258" w:rsidRPr="00AA7258" w14:paraId="74745D66" w14:textId="77777777" w:rsidTr="004464E0">
        <w:trPr>
          <w:jc w:val="center"/>
        </w:trPr>
        <w:tc>
          <w:tcPr>
            <w:tcW w:w="4876" w:type="dxa"/>
          </w:tcPr>
          <w:p w14:paraId="4F5F0F3F" w14:textId="77777777" w:rsidR="00DB4C66" w:rsidRPr="00AA7258" w:rsidRDefault="00DB4C66" w:rsidP="004464E0">
            <w:pPr>
              <w:pStyle w:val="ColumnHeading"/>
              <w:keepNext/>
            </w:pPr>
            <w:r w:rsidRPr="00AA7258">
              <w:t>Texte proposé par la Commission</w:t>
            </w:r>
          </w:p>
        </w:tc>
        <w:tc>
          <w:tcPr>
            <w:tcW w:w="4876" w:type="dxa"/>
          </w:tcPr>
          <w:p w14:paraId="0CD8CE70" w14:textId="77777777" w:rsidR="00DB4C66" w:rsidRPr="00AA7258" w:rsidRDefault="00DB4C66" w:rsidP="004464E0">
            <w:pPr>
              <w:pStyle w:val="ColumnHeading"/>
              <w:keepNext/>
            </w:pPr>
            <w:r w:rsidRPr="00AA7258">
              <w:t>Amendement</w:t>
            </w:r>
          </w:p>
        </w:tc>
      </w:tr>
      <w:tr w:rsidR="00DB4C66" w:rsidRPr="00AA7258" w14:paraId="1BF8A4D7" w14:textId="77777777" w:rsidTr="004464E0">
        <w:trPr>
          <w:jc w:val="center"/>
        </w:trPr>
        <w:tc>
          <w:tcPr>
            <w:tcW w:w="4876" w:type="dxa"/>
          </w:tcPr>
          <w:p w14:paraId="2F301388" w14:textId="77777777" w:rsidR="00DB4C66" w:rsidRPr="00AA7258" w:rsidRDefault="00DB4C66" w:rsidP="004464E0">
            <w:pPr>
              <w:pStyle w:val="Normal6"/>
            </w:pPr>
            <w:r w:rsidRPr="00AA7258">
              <w:t>2.</w:t>
            </w:r>
            <w:r w:rsidRPr="00AA7258">
              <w:tab/>
              <w:t>La détention de chiens et de chats dans des espaces limitant leurs mouvements naturels est interdite, sauf pour l’exécution des procédures ou traitements suivants:</w:t>
            </w:r>
          </w:p>
        </w:tc>
        <w:tc>
          <w:tcPr>
            <w:tcW w:w="4876" w:type="dxa"/>
          </w:tcPr>
          <w:p w14:paraId="626A1D73" w14:textId="77777777" w:rsidR="00DB4C66" w:rsidRPr="00AA7258" w:rsidRDefault="00DB4C66" w:rsidP="004464E0">
            <w:pPr>
              <w:pStyle w:val="Normal6"/>
              <w:rPr>
                <w:szCs w:val="24"/>
              </w:rPr>
            </w:pPr>
            <w:r w:rsidRPr="00AA7258">
              <w:t>2.</w:t>
            </w:r>
            <w:r w:rsidRPr="00AA7258">
              <w:tab/>
              <w:t xml:space="preserve">La détention de chiens et de chats dans des espaces limitant leurs mouvements naturels est interdite, sauf </w:t>
            </w:r>
            <w:r w:rsidRPr="00AA7258">
              <w:rPr>
                <w:b/>
                <w:i/>
              </w:rPr>
              <w:t xml:space="preserve">dans le cas prévu à l’article 12, paragraphe 3, deuxième alinéa, et </w:t>
            </w:r>
            <w:r w:rsidRPr="00AA7258">
              <w:t>pour l’exécution des procédures ou traitements suivants:</w:t>
            </w:r>
          </w:p>
        </w:tc>
      </w:tr>
    </w:tbl>
    <w:p w14:paraId="2CD87A56" w14:textId="77777777" w:rsidR="00DB4C66" w:rsidRPr="00AA7258" w:rsidRDefault="00DB4C66" w:rsidP="00DB4C66"/>
    <w:p w14:paraId="07DA11DB" w14:textId="77777777" w:rsidR="00DB4C66" w:rsidRPr="00AA7258" w:rsidRDefault="00DB4C66" w:rsidP="00DB4C66">
      <w:pPr>
        <w:pStyle w:val="AmNumberTabs"/>
      </w:pPr>
      <w:r w:rsidRPr="00AA7258">
        <w:t>Amendement</w:t>
      </w:r>
      <w:r w:rsidRPr="00AA7258">
        <w:tab/>
      </w:r>
      <w:r w:rsidRPr="00AA7258">
        <w:tab/>
        <w:t>160</w:t>
      </w:r>
    </w:p>
    <w:p w14:paraId="53EBC584" w14:textId="77777777" w:rsidR="00DB4C66" w:rsidRPr="00AA7258" w:rsidRDefault="00DB4C66" w:rsidP="00DB4C66"/>
    <w:p w14:paraId="17053352" w14:textId="77777777" w:rsidR="00DB4C66" w:rsidRPr="00AA7258" w:rsidRDefault="00DB4C66" w:rsidP="00DB4C66">
      <w:pPr>
        <w:pStyle w:val="NormalBold"/>
        <w:keepNext/>
      </w:pPr>
      <w:r w:rsidRPr="00AA7258">
        <w:t>Proposition de règlement</w:t>
      </w:r>
    </w:p>
    <w:p w14:paraId="3D8E8683" w14:textId="77777777" w:rsidR="00DB4C66" w:rsidRPr="00AA7258" w:rsidRDefault="00DB4C66" w:rsidP="00DB4C66">
      <w:pPr>
        <w:pStyle w:val="NormalBold"/>
      </w:pPr>
      <w:r w:rsidRPr="00AA7258">
        <w:t>Article 13 – paragraphe 2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15D02FC" w14:textId="77777777" w:rsidTr="004464E0">
        <w:trPr>
          <w:jc w:val="center"/>
        </w:trPr>
        <w:tc>
          <w:tcPr>
            <w:tcW w:w="9752" w:type="dxa"/>
            <w:gridSpan w:val="2"/>
          </w:tcPr>
          <w:p w14:paraId="1FCB327F" w14:textId="77777777" w:rsidR="00DB4C66" w:rsidRPr="00AA7258" w:rsidRDefault="00DB4C66" w:rsidP="004464E0">
            <w:pPr>
              <w:keepNext/>
            </w:pPr>
          </w:p>
        </w:tc>
      </w:tr>
      <w:tr w:rsidR="00AA7258" w:rsidRPr="00AA7258" w14:paraId="29A22F3A" w14:textId="77777777" w:rsidTr="004464E0">
        <w:trPr>
          <w:jc w:val="center"/>
        </w:trPr>
        <w:tc>
          <w:tcPr>
            <w:tcW w:w="4876" w:type="dxa"/>
          </w:tcPr>
          <w:p w14:paraId="78485702" w14:textId="77777777" w:rsidR="00DB4C66" w:rsidRPr="00AA7258" w:rsidRDefault="00DB4C66" w:rsidP="004464E0">
            <w:pPr>
              <w:pStyle w:val="ColumnHeading"/>
              <w:keepNext/>
            </w:pPr>
            <w:r w:rsidRPr="00AA7258">
              <w:t>Texte proposé par la Commission</w:t>
            </w:r>
          </w:p>
        </w:tc>
        <w:tc>
          <w:tcPr>
            <w:tcW w:w="4876" w:type="dxa"/>
          </w:tcPr>
          <w:p w14:paraId="0A3EE349" w14:textId="77777777" w:rsidR="00DB4C66" w:rsidRPr="00AA7258" w:rsidRDefault="00DB4C66" w:rsidP="004464E0">
            <w:pPr>
              <w:pStyle w:val="ColumnHeading"/>
              <w:keepNext/>
            </w:pPr>
            <w:r w:rsidRPr="00AA7258">
              <w:t>Amendement</w:t>
            </w:r>
          </w:p>
        </w:tc>
      </w:tr>
      <w:tr w:rsidR="00DB4C66" w:rsidRPr="00AA7258" w14:paraId="7A189153" w14:textId="77777777" w:rsidTr="004464E0">
        <w:trPr>
          <w:jc w:val="center"/>
        </w:trPr>
        <w:tc>
          <w:tcPr>
            <w:tcW w:w="4876" w:type="dxa"/>
          </w:tcPr>
          <w:p w14:paraId="4DFA9764" w14:textId="77777777" w:rsidR="00DB4C66" w:rsidRPr="00AA7258" w:rsidRDefault="00DB4C66" w:rsidP="004464E0">
            <w:pPr>
              <w:pStyle w:val="Normal6"/>
            </w:pPr>
            <w:r w:rsidRPr="00AA7258">
              <w:t>a)</w:t>
            </w:r>
            <w:r w:rsidRPr="00AA7258">
              <w:tab/>
              <w:t>examens physiques</w:t>
            </w:r>
            <w:r w:rsidRPr="00AA7258">
              <w:rPr>
                <w:b/>
                <w:i/>
              </w:rPr>
              <w:t>, y compris l’identification des animaux</w:t>
            </w:r>
            <w:r w:rsidRPr="00AA7258">
              <w:t>;</w:t>
            </w:r>
          </w:p>
        </w:tc>
        <w:tc>
          <w:tcPr>
            <w:tcW w:w="4876" w:type="dxa"/>
          </w:tcPr>
          <w:p w14:paraId="218EB092" w14:textId="77777777" w:rsidR="00DB4C66" w:rsidRPr="00AA7258" w:rsidRDefault="00DB4C66" w:rsidP="004464E0">
            <w:pPr>
              <w:pStyle w:val="Normal6"/>
              <w:rPr>
                <w:szCs w:val="24"/>
              </w:rPr>
            </w:pPr>
            <w:r w:rsidRPr="00AA7258">
              <w:t>a)</w:t>
            </w:r>
            <w:r w:rsidRPr="00AA7258">
              <w:tab/>
              <w:t>examens physiques;</w:t>
            </w:r>
          </w:p>
        </w:tc>
      </w:tr>
    </w:tbl>
    <w:p w14:paraId="1B8C1783" w14:textId="77777777" w:rsidR="00DB4C66" w:rsidRPr="00AA7258" w:rsidRDefault="00DB4C66" w:rsidP="00DB4C66"/>
    <w:p w14:paraId="686EC7E4" w14:textId="77777777" w:rsidR="00DB4C66" w:rsidRPr="00AA7258" w:rsidRDefault="00DB4C66" w:rsidP="00DB4C66">
      <w:pPr>
        <w:pStyle w:val="AmNumberTabs"/>
      </w:pPr>
      <w:r w:rsidRPr="00AA7258">
        <w:t>Amendement</w:t>
      </w:r>
      <w:r w:rsidRPr="00AA7258">
        <w:tab/>
      </w:r>
      <w:r w:rsidRPr="00AA7258">
        <w:tab/>
        <w:t>161</w:t>
      </w:r>
    </w:p>
    <w:p w14:paraId="7CF764B8" w14:textId="77777777" w:rsidR="00DB4C66" w:rsidRPr="00AA7258" w:rsidRDefault="00DB4C66" w:rsidP="00DB4C66"/>
    <w:p w14:paraId="39DFE074" w14:textId="77777777" w:rsidR="00DB4C66" w:rsidRPr="00AA7258" w:rsidRDefault="00DB4C66" w:rsidP="00DB4C66">
      <w:pPr>
        <w:pStyle w:val="NormalBold"/>
        <w:keepNext/>
      </w:pPr>
      <w:r w:rsidRPr="00AA7258">
        <w:t>Proposition de règlement</w:t>
      </w:r>
    </w:p>
    <w:p w14:paraId="5CB2947C" w14:textId="77777777" w:rsidR="00DB4C66" w:rsidRPr="00AA7258" w:rsidRDefault="00DB4C66" w:rsidP="00DB4C66">
      <w:pPr>
        <w:pStyle w:val="NormalBold"/>
      </w:pPr>
      <w:r w:rsidRPr="00AA7258">
        <w:t>Article 13 – paragraphe 2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EFCF6E2" w14:textId="77777777" w:rsidTr="004464E0">
        <w:trPr>
          <w:jc w:val="center"/>
        </w:trPr>
        <w:tc>
          <w:tcPr>
            <w:tcW w:w="9752" w:type="dxa"/>
            <w:gridSpan w:val="2"/>
          </w:tcPr>
          <w:p w14:paraId="49F74ACA" w14:textId="77777777" w:rsidR="00DB4C66" w:rsidRPr="00AA7258" w:rsidRDefault="00DB4C66" w:rsidP="004464E0">
            <w:pPr>
              <w:keepNext/>
            </w:pPr>
          </w:p>
        </w:tc>
      </w:tr>
      <w:tr w:rsidR="00AA7258" w:rsidRPr="00AA7258" w14:paraId="50EA8DBB" w14:textId="77777777" w:rsidTr="004464E0">
        <w:trPr>
          <w:jc w:val="center"/>
        </w:trPr>
        <w:tc>
          <w:tcPr>
            <w:tcW w:w="4876" w:type="dxa"/>
          </w:tcPr>
          <w:p w14:paraId="39980B3A" w14:textId="77777777" w:rsidR="00DB4C66" w:rsidRPr="00AA7258" w:rsidRDefault="00DB4C66" w:rsidP="004464E0">
            <w:pPr>
              <w:pStyle w:val="ColumnHeading"/>
              <w:keepNext/>
            </w:pPr>
            <w:r w:rsidRPr="00AA7258">
              <w:t>Texte proposé par la Commission</w:t>
            </w:r>
          </w:p>
        </w:tc>
        <w:tc>
          <w:tcPr>
            <w:tcW w:w="4876" w:type="dxa"/>
          </w:tcPr>
          <w:p w14:paraId="18F382B8" w14:textId="77777777" w:rsidR="00DB4C66" w:rsidRPr="00AA7258" w:rsidRDefault="00DB4C66" w:rsidP="004464E0">
            <w:pPr>
              <w:pStyle w:val="ColumnHeading"/>
              <w:keepNext/>
            </w:pPr>
            <w:r w:rsidRPr="00AA7258">
              <w:t>Amendement</w:t>
            </w:r>
          </w:p>
        </w:tc>
      </w:tr>
      <w:tr w:rsidR="00AA7258" w:rsidRPr="00AA7258" w14:paraId="08F3E180" w14:textId="77777777" w:rsidTr="004464E0">
        <w:trPr>
          <w:jc w:val="center"/>
        </w:trPr>
        <w:tc>
          <w:tcPr>
            <w:tcW w:w="4876" w:type="dxa"/>
          </w:tcPr>
          <w:p w14:paraId="514C2450" w14:textId="77777777" w:rsidR="00DB4C66" w:rsidRPr="00AA7258" w:rsidRDefault="00DB4C66" w:rsidP="004464E0">
            <w:pPr>
              <w:pStyle w:val="Normal6"/>
            </w:pPr>
            <w:r w:rsidRPr="00AA7258">
              <w:t>b)</w:t>
            </w:r>
            <w:r w:rsidRPr="00AA7258">
              <w:tab/>
            </w:r>
            <w:r w:rsidRPr="00AA7258">
              <w:rPr>
                <w:b/>
                <w:i/>
              </w:rPr>
              <w:t>marquage</w:t>
            </w:r>
            <w:r w:rsidRPr="00AA7258">
              <w:t xml:space="preserve"> des </w:t>
            </w:r>
            <w:r w:rsidRPr="00AA7258">
              <w:rPr>
                <w:b/>
                <w:i/>
              </w:rPr>
              <w:t>animaux à</w:t>
            </w:r>
            <w:r w:rsidRPr="00AA7258">
              <w:t xml:space="preserve"> des </w:t>
            </w:r>
            <w:r w:rsidRPr="00AA7258">
              <w:rPr>
                <w:b/>
                <w:i/>
              </w:rPr>
              <w:t>fins</w:t>
            </w:r>
            <w:r w:rsidRPr="00AA7258">
              <w:t xml:space="preserve"> d’identification;</w:t>
            </w:r>
          </w:p>
        </w:tc>
        <w:tc>
          <w:tcPr>
            <w:tcW w:w="4876" w:type="dxa"/>
          </w:tcPr>
          <w:p w14:paraId="7119E1AF" w14:textId="77777777" w:rsidR="00DB4C66" w:rsidRPr="00AA7258" w:rsidRDefault="00DB4C66" w:rsidP="004464E0">
            <w:pPr>
              <w:pStyle w:val="Normal6"/>
              <w:rPr>
                <w:szCs w:val="24"/>
              </w:rPr>
            </w:pPr>
            <w:r w:rsidRPr="00AA7258">
              <w:t>b)</w:t>
            </w:r>
            <w:r w:rsidRPr="00AA7258">
              <w:tab/>
            </w:r>
            <w:r w:rsidRPr="00AA7258">
              <w:rPr>
                <w:b/>
                <w:i/>
              </w:rPr>
              <w:t>identification individuelle</w:t>
            </w:r>
            <w:r w:rsidRPr="00AA7258">
              <w:t xml:space="preserve"> des </w:t>
            </w:r>
            <w:r w:rsidRPr="00AA7258">
              <w:rPr>
                <w:b/>
                <w:i/>
              </w:rPr>
              <w:t>chiens et</w:t>
            </w:r>
            <w:r w:rsidRPr="00AA7258">
              <w:t xml:space="preserve"> des </w:t>
            </w:r>
            <w:r w:rsidRPr="00AA7258">
              <w:rPr>
                <w:b/>
                <w:i/>
              </w:rPr>
              <w:t>chats et lecture des informations</w:t>
            </w:r>
            <w:r w:rsidRPr="00AA7258">
              <w:t xml:space="preserve"> d’identification;</w:t>
            </w:r>
          </w:p>
        </w:tc>
      </w:tr>
    </w:tbl>
    <w:p w14:paraId="2BC61475" w14:textId="77777777" w:rsidR="00DB4C66" w:rsidRPr="00AA7258" w:rsidRDefault="00DB4C66" w:rsidP="00DB4C66"/>
    <w:p w14:paraId="690B8645" w14:textId="77777777" w:rsidR="00DB4C66" w:rsidRPr="00AA7258" w:rsidRDefault="00DB4C66" w:rsidP="00DB4C66">
      <w:pPr>
        <w:pStyle w:val="AmNumberTabs"/>
      </w:pPr>
      <w:r w:rsidRPr="00AA7258">
        <w:t>Amendement</w:t>
      </w:r>
      <w:r w:rsidRPr="00AA7258">
        <w:tab/>
      </w:r>
      <w:r w:rsidRPr="00AA7258">
        <w:tab/>
        <w:t>164</w:t>
      </w:r>
    </w:p>
    <w:p w14:paraId="7A2B06FD" w14:textId="77777777" w:rsidR="00DB4C66" w:rsidRPr="00AA7258" w:rsidRDefault="00DB4C66" w:rsidP="00DB4C66"/>
    <w:p w14:paraId="5FB816C3" w14:textId="77777777" w:rsidR="00DB4C66" w:rsidRPr="00AA7258" w:rsidRDefault="00DB4C66" w:rsidP="00DB4C66">
      <w:pPr>
        <w:pStyle w:val="NormalBold"/>
        <w:keepNext/>
      </w:pPr>
      <w:r w:rsidRPr="00AA7258">
        <w:t>Proposition de règlement</w:t>
      </w:r>
    </w:p>
    <w:p w14:paraId="344E249C" w14:textId="77777777" w:rsidR="00DB4C66" w:rsidRPr="00AA7258" w:rsidRDefault="00DB4C66" w:rsidP="00DB4C66">
      <w:pPr>
        <w:pStyle w:val="NormalBold"/>
      </w:pPr>
      <w:r w:rsidRPr="00AA7258">
        <w:t>Article 13 – paragraphe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66C2268" w14:textId="77777777" w:rsidTr="004464E0">
        <w:trPr>
          <w:jc w:val="center"/>
        </w:trPr>
        <w:tc>
          <w:tcPr>
            <w:tcW w:w="9752" w:type="dxa"/>
            <w:gridSpan w:val="2"/>
          </w:tcPr>
          <w:p w14:paraId="34DF527C" w14:textId="77777777" w:rsidR="00DB4C66" w:rsidRPr="00AA7258" w:rsidRDefault="00DB4C66" w:rsidP="004464E0">
            <w:pPr>
              <w:keepNext/>
            </w:pPr>
          </w:p>
        </w:tc>
      </w:tr>
      <w:tr w:rsidR="00AA7258" w:rsidRPr="00AA7258" w14:paraId="5C6C72F2" w14:textId="77777777" w:rsidTr="004464E0">
        <w:trPr>
          <w:jc w:val="center"/>
        </w:trPr>
        <w:tc>
          <w:tcPr>
            <w:tcW w:w="4876" w:type="dxa"/>
          </w:tcPr>
          <w:p w14:paraId="2D70D4F0" w14:textId="77777777" w:rsidR="00DB4C66" w:rsidRPr="00AA7258" w:rsidRDefault="00DB4C66" w:rsidP="004464E0">
            <w:pPr>
              <w:pStyle w:val="ColumnHeading"/>
              <w:keepNext/>
            </w:pPr>
            <w:r w:rsidRPr="00AA7258">
              <w:t>Texte proposé par la Commission</w:t>
            </w:r>
          </w:p>
        </w:tc>
        <w:tc>
          <w:tcPr>
            <w:tcW w:w="4876" w:type="dxa"/>
          </w:tcPr>
          <w:p w14:paraId="5CA5B70E" w14:textId="77777777" w:rsidR="00DB4C66" w:rsidRPr="00AA7258" w:rsidRDefault="00DB4C66" w:rsidP="004464E0">
            <w:pPr>
              <w:pStyle w:val="ColumnHeading"/>
              <w:keepNext/>
            </w:pPr>
            <w:r w:rsidRPr="00AA7258">
              <w:t>Amendement</w:t>
            </w:r>
          </w:p>
        </w:tc>
      </w:tr>
      <w:tr w:rsidR="00DB4C66" w:rsidRPr="00AA7258" w14:paraId="6D7C86D0" w14:textId="77777777" w:rsidTr="004464E0">
        <w:trPr>
          <w:jc w:val="center"/>
        </w:trPr>
        <w:tc>
          <w:tcPr>
            <w:tcW w:w="4876" w:type="dxa"/>
          </w:tcPr>
          <w:p w14:paraId="4782861B" w14:textId="77777777" w:rsidR="00DB4C66" w:rsidRPr="00AA7258" w:rsidRDefault="00DB4C66" w:rsidP="004464E0">
            <w:pPr>
              <w:pStyle w:val="Normal6"/>
            </w:pPr>
            <w:r w:rsidRPr="00AA7258">
              <w:t>3.</w:t>
            </w:r>
            <w:r w:rsidRPr="00AA7258">
              <w:tab/>
              <w:t xml:space="preserve">La mise à l’attache </w:t>
            </w:r>
            <w:r w:rsidRPr="00AA7258">
              <w:rPr>
                <w:b/>
                <w:i/>
              </w:rPr>
              <w:t xml:space="preserve">dans les locaux de l’établissement pendant plus d’une heure </w:t>
            </w:r>
            <w:r w:rsidRPr="00AA7258">
              <w:t>est interdite, sauf pour la durée d’un traitement médical.</w:t>
            </w:r>
          </w:p>
        </w:tc>
        <w:tc>
          <w:tcPr>
            <w:tcW w:w="4876" w:type="dxa"/>
          </w:tcPr>
          <w:p w14:paraId="755F8BA1" w14:textId="77777777" w:rsidR="00DB4C66" w:rsidRPr="00AA7258" w:rsidRDefault="00DB4C66" w:rsidP="004464E0">
            <w:pPr>
              <w:pStyle w:val="Normal6"/>
              <w:rPr>
                <w:szCs w:val="24"/>
              </w:rPr>
            </w:pPr>
            <w:r w:rsidRPr="00AA7258">
              <w:t>3.</w:t>
            </w:r>
            <w:r w:rsidRPr="00AA7258">
              <w:tab/>
              <w:t>La mise à l’attache est interdite, sauf pour la durée d’un traitement médical.</w:t>
            </w:r>
          </w:p>
        </w:tc>
      </w:tr>
    </w:tbl>
    <w:p w14:paraId="5D4CC5FB" w14:textId="77777777" w:rsidR="00DB4C66" w:rsidRPr="00AA7258" w:rsidRDefault="00DB4C66" w:rsidP="00DB4C66"/>
    <w:p w14:paraId="65542817" w14:textId="77777777" w:rsidR="00DB4C66" w:rsidRPr="00AA7258" w:rsidRDefault="00DB4C66" w:rsidP="00DB4C66">
      <w:pPr>
        <w:pStyle w:val="AmNumberTabs"/>
      </w:pPr>
      <w:r w:rsidRPr="00AA7258">
        <w:t>Amendement</w:t>
      </w:r>
      <w:r w:rsidRPr="00AA7258">
        <w:tab/>
      </w:r>
      <w:r w:rsidRPr="00AA7258">
        <w:tab/>
        <w:t>165</w:t>
      </w:r>
    </w:p>
    <w:p w14:paraId="6892E87F" w14:textId="77777777" w:rsidR="00DB4C66" w:rsidRPr="00AA7258" w:rsidRDefault="00DB4C66" w:rsidP="00DB4C66"/>
    <w:p w14:paraId="66EE50C9" w14:textId="77777777" w:rsidR="00DB4C66" w:rsidRPr="00AA7258" w:rsidRDefault="00DB4C66" w:rsidP="00DB4C66">
      <w:pPr>
        <w:pStyle w:val="NormalBold"/>
        <w:keepNext/>
      </w:pPr>
      <w:r w:rsidRPr="00AA7258">
        <w:t>Proposition de règlement</w:t>
      </w:r>
    </w:p>
    <w:p w14:paraId="5F9E2A80" w14:textId="77777777" w:rsidR="00DB4C66" w:rsidRPr="00AA7258" w:rsidRDefault="00DB4C66" w:rsidP="00DB4C66">
      <w:pPr>
        <w:pStyle w:val="NormalBold"/>
      </w:pPr>
      <w:r w:rsidRPr="00AA7258">
        <w:t>Article 13 – paragraphe 5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717A684" w14:textId="77777777" w:rsidTr="004464E0">
        <w:trPr>
          <w:jc w:val="center"/>
        </w:trPr>
        <w:tc>
          <w:tcPr>
            <w:tcW w:w="9752" w:type="dxa"/>
            <w:gridSpan w:val="2"/>
          </w:tcPr>
          <w:p w14:paraId="51D15787" w14:textId="77777777" w:rsidR="00DB4C66" w:rsidRPr="00AA7258" w:rsidRDefault="00DB4C66" w:rsidP="004464E0">
            <w:pPr>
              <w:keepNext/>
            </w:pPr>
          </w:p>
        </w:tc>
      </w:tr>
      <w:tr w:rsidR="00AA7258" w:rsidRPr="00AA7258" w14:paraId="4E0F11AB" w14:textId="77777777" w:rsidTr="004464E0">
        <w:trPr>
          <w:jc w:val="center"/>
        </w:trPr>
        <w:tc>
          <w:tcPr>
            <w:tcW w:w="4876" w:type="dxa"/>
          </w:tcPr>
          <w:p w14:paraId="115BF2F1" w14:textId="77777777" w:rsidR="00DB4C66" w:rsidRPr="00AA7258" w:rsidRDefault="00DB4C66" w:rsidP="004464E0">
            <w:pPr>
              <w:pStyle w:val="ColumnHeading"/>
              <w:keepNext/>
            </w:pPr>
            <w:r w:rsidRPr="00AA7258">
              <w:t>Texte proposé par la Commission</w:t>
            </w:r>
          </w:p>
        </w:tc>
        <w:tc>
          <w:tcPr>
            <w:tcW w:w="4876" w:type="dxa"/>
          </w:tcPr>
          <w:p w14:paraId="0F83CAFD" w14:textId="77777777" w:rsidR="00DB4C66" w:rsidRPr="00AA7258" w:rsidRDefault="00DB4C66" w:rsidP="004464E0">
            <w:pPr>
              <w:pStyle w:val="ColumnHeading"/>
              <w:keepNext/>
            </w:pPr>
            <w:r w:rsidRPr="00AA7258">
              <w:t>Amendement</w:t>
            </w:r>
          </w:p>
        </w:tc>
      </w:tr>
      <w:tr w:rsidR="00DB4C66" w:rsidRPr="00AA7258" w14:paraId="5B530202" w14:textId="77777777" w:rsidTr="004464E0">
        <w:trPr>
          <w:jc w:val="center"/>
        </w:trPr>
        <w:tc>
          <w:tcPr>
            <w:tcW w:w="4876" w:type="dxa"/>
          </w:tcPr>
          <w:p w14:paraId="3325AB15" w14:textId="77777777" w:rsidR="00DB4C66" w:rsidRPr="00AA7258" w:rsidRDefault="00DB4C66" w:rsidP="004464E0">
            <w:pPr>
              <w:pStyle w:val="Normal6"/>
            </w:pPr>
          </w:p>
        </w:tc>
        <w:tc>
          <w:tcPr>
            <w:tcW w:w="4876" w:type="dxa"/>
          </w:tcPr>
          <w:p w14:paraId="472115ED" w14:textId="77777777" w:rsidR="00DB4C66" w:rsidRPr="00AA7258" w:rsidRDefault="00DB4C66" w:rsidP="004464E0">
            <w:pPr>
              <w:pStyle w:val="Normal6"/>
              <w:rPr>
                <w:szCs w:val="24"/>
              </w:rPr>
            </w:pPr>
            <w:r w:rsidRPr="00AA7258">
              <w:rPr>
                <w:b/>
                <w:i/>
              </w:rPr>
              <w:t>5 bis.</w:t>
            </w:r>
            <w:r w:rsidRPr="00AA7258">
              <w:rPr>
                <w:b/>
                <w:i/>
              </w:rPr>
              <w:tab/>
              <w:t>Les opérateurs veillent à ce que l’enrichissement soit assuré et accessible à tous les chiens ou chats, en créant un environnement stimulant, en leur permettant d’exprimer des comportements spécifiques à l’espèce et en réduisant leur frustration.</w:t>
            </w:r>
          </w:p>
        </w:tc>
      </w:tr>
    </w:tbl>
    <w:p w14:paraId="1A80E98F" w14:textId="77777777" w:rsidR="00DB4C66" w:rsidRPr="00AA7258" w:rsidRDefault="00DB4C66" w:rsidP="00DB4C66"/>
    <w:p w14:paraId="5E8CDCD4" w14:textId="77777777" w:rsidR="00DB4C66" w:rsidRPr="00AA7258" w:rsidRDefault="00DB4C66" w:rsidP="00DB4C66">
      <w:pPr>
        <w:pStyle w:val="AmNumberTabs"/>
      </w:pPr>
      <w:r w:rsidRPr="00AA7258">
        <w:t>Amendement</w:t>
      </w:r>
      <w:r w:rsidRPr="00AA7258">
        <w:tab/>
      </w:r>
      <w:r w:rsidRPr="00AA7258">
        <w:tab/>
        <w:t>166</w:t>
      </w:r>
    </w:p>
    <w:p w14:paraId="5D008E9A" w14:textId="77777777" w:rsidR="00DB4C66" w:rsidRPr="00AA7258" w:rsidRDefault="00DB4C66" w:rsidP="00DB4C66"/>
    <w:p w14:paraId="796B7EC3" w14:textId="77777777" w:rsidR="00DB4C66" w:rsidRPr="00AA7258" w:rsidRDefault="00DB4C66" w:rsidP="00DB4C66">
      <w:pPr>
        <w:pStyle w:val="NormalBold"/>
        <w:keepNext/>
      </w:pPr>
      <w:r w:rsidRPr="00AA7258">
        <w:t>Proposition de règlement</w:t>
      </w:r>
    </w:p>
    <w:p w14:paraId="2BEAF05C" w14:textId="77777777" w:rsidR="00DB4C66" w:rsidRPr="00AA7258" w:rsidRDefault="00DB4C66" w:rsidP="00DB4C66">
      <w:pPr>
        <w:pStyle w:val="NormalBold"/>
      </w:pPr>
      <w:r w:rsidRPr="00AA7258">
        <w:t>Article 14 – paragraphe 5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1F0B8CF" w14:textId="77777777" w:rsidTr="004464E0">
        <w:trPr>
          <w:jc w:val="center"/>
        </w:trPr>
        <w:tc>
          <w:tcPr>
            <w:tcW w:w="9752" w:type="dxa"/>
            <w:gridSpan w:val="2"/>
          </w:tcPr>
          <w:p w14:paraId="6F13B417" w14:textId="77777777" w:rsidR="00DB4C66" w:rsidRPr="00AA7258" w:rsidRDefault="00DB4C66" w:rsidP="004464E0">
            <w:pPr>
              <w:keepNext/>
            </w:pPr>
          </w:p>
        </w:tc>
      </w:tr>
      <w:tr w:rsidR="00AA7258" w:rsidRPr="00AA7258" w14:paraId="329297D4" w14:textId="77777777" w:rsidTr="004464E0">
        <w:trPr>
          <w:jc w:val="center"/>
        </w:trPr>
        <w:tc>
          <w:tcPr>
            <w:tcW w:w="4876" w:type="dxa"/>
          </w:tcPr>
          <w:p w14:paraId="6AEED11C" w14:textId="77777777" w:rsidR="00DB4C66" w:rsidRPr="00AA7258" w:rsidRDefault="00DB4C66" w:rsidP="004464E0">
            <w:pPr>
              <w:pStyle w:val="ColumnHeading"/>
              <w:keepNext/>
            </w:pPr>
            <w:r w:rsidRPr="00AA7258">
              <w:t>Texte proposé par la Commission</w:t>
            </w:r>
          </w:p>
        </w:tc>
        <w:tc>
          <w:tcPr>
            <w:tcW w:w="4876" w:type="dxa"/>
          </w:tcPr>
          <w:p w14:paraId="66D91F4C" w14:textId="77777777" w:rsidR="00DB4C66" w:rsidRPr="00AA7258" w:rsidRDefault="00DB4C66" w:rsidP="004464E0">
            <w:pPr>
              <w:pStyle w:val="ColumnHeading"/>
              <w:keepNext/>
            </w:pPr>
            <w:r w:rsidRPr="00AA7258">
              <w:t>Amendement</w:t>
            </w:r>
          </w:p>
        </w:tc>
      </w:tr>
      <w:tr w:rsidR="00DB4C66" w:rsidRPr="00AA7258" w14:paraId="0F2E551D" w14:textId="77777777" w:rsidTr="004464E0">
        <w:trPr>
          <w:jc w:val="center"/>
        </w:trPr>
        <w:tc>
          <w:tcPr>
            <w:tcW w:w="4876" w:type="dxa"/>
          </w:tcPr>
          <w:p w14:paraId="3CD7651A" w14:textId="77777777" w:rsidR="00DB4C66" w:rsidRPr="00AA7258" w:rsidRDefault="00DB4C66" w:rsidP="004464E0">
            <w:pPr>
              <w:pStyle w:val="Normal6"/>
            </w:pPr>
          </w:p>
        </w:tc>
        <w:tc>
          <w:tcPr>
            <w:tcW w:w="4876" w:type="dxa"/>
          </w:tcPr>
          <w:p w14:paraId="2E4E5C0E" w14:textId="77777777" w:rsidR="00DB4C66" w:rsidRPr="00AA7258" w:rsidRDefault="00DB4C66" w:rsidP="004464E0">
            <w:pPr>
              <w:pStyle w:val="Normal6"/>
              <w:rPr>
                <w:szCs w:val="24"/>
              </w:rPr>
            </w:pPr>
            <w:r w:rsidRPr="00AA7258">
              <w:rPr>
                <w:b/>
                <w:i/>
              </w:rPr>
              <w:t>5 ter.</w:t>
            </w:r>
            <w:r w:rsidRPr="00AA7258">
              <w:rPr>
                <w:b/>
                <w:i/>
              </w:rPr>
              <w:tab/>
              <w:t>Les États membres peuvent accorder des dérogations au paragraphe 3 pour les chiens destinés à être employés par l’armée, la police et les douanes qui sont détenus dans des établissements d’élevage ou de vente.</w:t>
            </w:r>
          </w:p>
        </w:tc>
      </w:tr>
    </w:tbl>
    <w:p w14:paraId="7F83ECB5" w14:textId="77777777" w:rsidR="00DB4C66" w:rsidRPr="00AA7258" w:rsidRDefault="00DB4C66" w:rsidP="00DB4C66"/>
    <w:p w14:paraId="031CDE48" w14:textId="77777777" w:rsidR="00DB4C66" w:rsidRPr="00AA7258" w:rsidRDefault="00DB4C66" w:rsidP="00DB4C66">
      <w:pPr>
        <w:pStyle w:val="AmNumberTabs"/>
      </w:pPr>
      <w:r w:rsidRPr="00AA7258">
        <w:t>Amendement</w:t>
      </w:r>
      <w:r w:rsidRPr="00AA7258">
        <w:tab/>
      </w:r>
      <w:r w:rsidRPr="00AA7258">
        <w:tab/>
        <w:t>167</w:t>
      </w:r>
    </w:p>
    <w:p w14:paraId="058833D2" w14:textId="77777777" w:rsidR="00DB4C66" w:rsidRPr="00AA7258" w:rsidRDefault="00DB4C66" w:rsidP="00DB4C66"/>
    <w:p w14:paraId="5538B397" w14:textId="77777777" w:rsidR="00DB4C66" w:rsidRPr="00AA7258" w:rsidRDefault="00DB4C66" w:rsidP="00DB4C66">
      <w:pPr>
        <w:pStyle w:val="NormalBold"/>
        <w:keepNext/>
      </w:pPr>
      <w:r w:rsidRPr="00AA7258">
        <w:t>Proposition de règlement</w:t>
      </w:r>
    </w:p>
    <w:p w14:paraId="7B4E9071" w14:textId="77777777" w:rsidR="00DB4C66" w:rsidRPr="00AA7258" w:rsidRDefault="00DB4C66" w:rsidP="00DB4C66">
      <w:pPr>
        <w:pStyle w:val="NormalBold"/>
      </w:pPr>
      <w:r w:rsidRPr="00AA7258">
        <w:t>Article 15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86C66FB" w14:textId="77777777" w:rsidTr="004464E0">
        <w:trPr>
          <w:jc w:val="center"/>
        </w:trPr>
        <w:tc>
          <w:tcPr>
            <w:tcW w:w="9752" w:type="dxa"/>
            <w:gridSpan w:val="2"/>
          </w:tcPr>
          <w:p w14:paraId="100845DA" w14:textId="77777777" w:rsidR="00DB4C66" w:rsidRPr="00AA7258" w:rsidRDefault="00DB4C66" w:rsidP="004464E0">
            <w:pPr>
              <w:keepNext/>
            </w:pPr>
          </w:p>
        </w:tc>
      </w:tr>
      <w:tr w:rsidR="00AA7258" w:rsidRPr="00AA7258" w14:paraId="73B97270" w14:textId="77777777" w:rsidTr="004464E0">
        <w:trPr>
          <w:jc w:val="center"/>
        </w:trPr>
        <w:tc>
          <w:tcPr>
            <w:tcW w:w="4876" w:type="dxa"/>
          </w:tcPr>
          <w:p w14:paraId="61B77A28" w14:textId="77777777" w:rsidR="00DB4C66" w:rsidRPr="00AA7258" w:rsidRDefault="00DB4C66" w:rsidP="004464E0">
            <w:pPr>
              <w:pStyle w:val="ColumnHeading"/>
              <w:keepNext/>
            </w:pPr>
            <w:r w:rsidRPr="00AA7258">
              <w:t>Texte proposé par la Commission</w:t>
            </w:r>
          </w:p>
        </w:tc>
        <w:tc>
          <w:tcPr>
            <w:tcW w:w="4876" w:type="dxa"/>
          </w:tcPr>
          <w:p w14:paraId="56D63B9A" w14:textId="77777777" w:rsidR="00DB4C66" w:rsidRPr="00AA7258" w:rsidRDefault="00DB4C66" w:rsidP="004464E0">
            <w:pPr>
              <w:pStyle w:val="ColumnHeading"/>
              <w:keepNext/>
            </w:pPr>
            <w:r w:rsidRPr="00AA7258">
              <w:t>Amendement</w:t>
            </w:r>
          </w:p>
        </w:tc>
      </w:tr>
      <w:tr w:rsidR="00DB4C66" w:rsidRPr="00AA7258" w14:paraId="081D7E00" w14:textId="77777777" w:rsidTr="004464E0">
        <w:trPr>
          <w:jc w:val="center"/>
        </w:trPr>
        <w:tc>
          <w:tcPr>
            <w:tcW w:w="4876" w:type="dxa"/>
          </w:tcPr>
          <w:p w14:paraId="2C681751" w14:textId="77777777" w:rsidR="00DB4C66" w:rsidRPr="00AA7258" w:rsidRDefault="00DB4C66" w:rsidP="004464E0">
            <w:pPr>
              <w:pStyle w:val="Normal6"/>
            </w:pPr>
            <w:r w:rsidRPr="00AA7258">
              <w:t>1.</w:t>
            </w:r>
            <w:r w:rsidRPr="00AA7258">
              <w:tab/>
              <w:t>Les mutilations, y compris la coupe des oreilles (</w:t>
            </w:r>
            <w:proofErr w:type="spellStart"/>
            <w:r w:rsidRPr="00AA7258">
              <w:t>otectomie</w:t>
            </w:r>
            <w:proofErr w:type="spellEnd"/>
            <w:r w:rsidRPr="00AA7258">
              <w:t xml:space="preserve">), la coupe de la queue (caudectomie), </w:t>
            </w:r>
            <w:r w:rsidRPr="00AA7258">
              <w:rPr>
                <w:b/>
                <w:i/>
              </w:rPr>
              <w:t>l’amputation</w:t>
            </w:r>
            <w:r w:rsidRPr="00AA7258">
              <w:t xml:space="preserve"> partielle ou complète des doigts ainsi que l’ablation des cordes vocales sont interdites, à moins qu’elles ne soient effectuées </w:t>
            </w:r>
            <w:r w:rsidRPr="00AA7258">
              <w:rPr>
                <w:b/>
                <w:i/>
              </w:rPr>
              <w:t>en raison d’une indication médicale</w:t>
            </w:r>
            <w:r w:rsidRPr="00AA7258">
              <w:t xml:space="preserve"> ayant pour seul but d’améliorer la santé des chiens </w:t>
            </w:r>
            <w:r w:rsidRPr="00AA7258">
              <w:rPr>
                <w:b/>
                <w:i/>
              </w:rPr>
              <w:t>et</w:t>
            </w:r>
            <w:r w:rsidRPr="00AA7258">
              <w:t xml:space="preserve"> des chats. Dans ce cas, la procédure est effectuée uniquement par un vétérinaire sous anesthésie et analgésie prolongée.</w:t>
            </w:r>
          </w:p>
        </w:tc>
        <w:tc>
          <w:tcPr>
            <w:tcW w:w="4876" w:type="dxa"/>
          </w:tcPr>
          <w:p w14:paraId="3053562B" w14:textId="77777777" w:rsidR="00DB4C66" w:rsidRPr="00AA7258" w:rsidRDefault="00DB4C66" w:rsidP="004464E0">
            <w:pPr>
              <w:pStyle w:val="Normal6"/>
              <w:rPr>
                <w:szCs w:val="24"/>
              </w:rPr>
            </w:pPr>
            <w:r w:rsidRPr="00AA7258">
              <w:t>1.</w:t>
            </w:r>
            <w:r w:rsidRPr="00AA7258">
              <w:tab/>
              <w:t>Les mutilations, y compris la coupe des oreilles (</w:t>
            </w:r>
            <w:proofErr w:type="spellStart"/>
            <w:r w:rsidRPr="00AA7258">
              <w:t>otectomie</w:t>
            </w:r>
            <w:proofErr w:type="spellEnd"/>
            <w:r w:rsidRPr="00AA7258">
              <w:t xml:space="preserve">), la coupe de la queue (caudectomie), </w:t>
            </w:r>
            <w:r w:rsidRPr="00AA7258">
              <w:rPr>
                <w:b/>
                <w:i/>
              </w:rPr>
              <w:t>l’ablation des griffes (</w:t>
            </w:r>
            <w:proofErr w:type="spellStart"/>
            <w:r w:rsidRPr="00AA7258">
              <w:rPr>
                <w:b/>
                <w:i/>
              </w:rPr>
              <w:t>onyxectomie</w:t>
            </w:r>
            <w:proofErr w:type="spellEnd"/>
            <w:r w:rsidRPr="00AA7258">
              <w:rPr>
                <w:b/>
                <w:i/>
              </w:rPr>
              <w:t xml:space="preserve"> ) ou autre amputation</w:t>
            </w:r>
            <w:r w:rsidRPr="00AA7258">
              <w:t xml:space="preserve"> partielle ou complète des doigts ainsi que l’ablation des cordes vocales sont interdites, à moins qu’elles ne soient effectuées </w:t>
            </w:r>
            <w:r w:rsidRPr="00AA7258">
              <w:rPr>
                <w:b/>
                <w:i/>
              </w:rPr>
              <w:t>sur indication médicale, notamment pour des raisons prophylactiques, diagnostiques et/ou thérapeutiques,</w:t>
            </w:r>
            <w:r w:rsidRPr="00AA7258">
              <w:t xml:space="preserve"> ayant pour seul but </w:t>
            </w:r>
            <w:r w:rsidRPr="00AA7258">
              <w:rPr>
                <w:b/>
                <w:i/>
              </w:rPr>
              <w:t xml:space="preserve">de préserver, </w:t>
            </w:r>
            <w:r w:rsidRPr="00AA7258">
              <w:t xml:space="preserve">d’améliorer la santé des chiens </w:t>
            </w:r>
            <w:r w:rsidRPr="00AA7258">
              <w:rPr>
                <w:b/>
                <w:i/>
              </w:rPr>
              <w:t>ou</w:t>
            </w:r>
            <w:r w:rsidRPr="00AA7258">
              <w:t xml:space="preserve"> des chats</w:t>
            </w:r>
            <w:r w:rsidRPr="00AA7258">
              <w:rPr>
                <w:b/>
                <w:i/>
              </w:rPr>
              <w:t>, ou de prévenir les blessures</w:t>
            </w:r>
            <w:r w:rsidRPr="00AA7258">
              <w:t>. Dans ce cas, la procédure est effectuée uniquement par un vétérinaire sous anesthésie et analgésie prolongée.</w:t>
            </w:r>
          </w:p>
        </w:tc>
      </w:tr>
    </w:tbl>
    <w:p w14:paraId="6E777953" w14:textId="77777777" w:rsidR="00DB4C66" w:rsidRPr="00AA7258" w:rsidRDefault="00DB4C66" w:rsidP="00DB4C66"/>
    <w:p w14:paraId="78764F3F" w14:textId="77777777" w:rsidR="00DB4C66" w:rsidRPr="00AA7258" w:rsidRDefault="00DB4C66" w:rsidP="00DB4C66">
      <w:pPr>
        <w:pStyle w:val="AmNumberTabs"/>
      </w:pPr>
      <w:r w:rsidRPr="00AA7258">
        <w:t>Amendement</w:t>
      </w:r>
      <w:r w:rsidRPr="00AA7258">
        <w:tab/>
      </w:r>
      <w:r w:rsidRPr="00AA7258">
        <w:tab/>
        <w:t>168</w:t>
      </w:r>
    </w:p>
    <w:p w14:paraId="6DCB2BE1" w14:textId="77777777" w:rsidR="00DB4C66" w:rsidRPr="00AA7258" w:rsidRDefault="00DB4C66" w:rsidP="00DB4C66"/>
    <w:p w14:paraId="265F4AA7" w14:textId="77777777" w:rsidR="00DB4C66" w:rsidRPr="00AA7258" w:rsidRDefault="00DB4C66" w:rsidP="00DB4C66">
      <w:pPr>
        <w:pStyle w:val="NormalBold"/>
        <w:keepNext/>
      </w:pPr>
      <w:r w:rsidRPr="00AA7258">
        <w:t>Proposition de règlement</w:t>
      </w:r>
    </w:p>
    <w:p w14:paraId="30BFC282" w14:textId="77777777" w:rsidR="00DB4C66" w:rsidRPr="00AA7258" w:rsidRDefault="00DB4C66" w:rsidP="00DB4C66">
      <w:pPr>
        <w:pStyle w:val="NormalBold"/>
      </w:pPr>
      <w:r w:rsidRPr="00AA7258">
        <w:t>Article 15 – paragraphe 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FC3EF1" w14:textId="77777777" w:rsidTr="004464E0">
        <w:trPr>
          <w:jc w:val="center"/>
        </w:trPr>
        <w:tc>
          <w:tcPr>
            <w:tcW w:w="9752" w:type="dxa"/>
            <w:gridSpan w:val="2"/>
          </w:tcPr>
          <w:p w14:paraId="4795C6E6" w14:textId="77777777" w:rsidR="00DB4C66" w:rsidRPr="00AA7258" w:rsidRDefault="00DB4C66" w:rsidP="004464E0">
            <w:pPr>
              <w:keepNext/>
            </w:pPr>
          </w:p>
        </w:tc>
      </w:tr>
      <w:tr w:rsidR="00AA7258" w:rsidRPr="00AA7258" w14:paraId="08167F5D" w14:textId="77777777" w:rsidTr="004464E0">
        <w:trPr>
          <w:jc w:val="center"/>
        </w:trPr>
        <w:tc>
          <w:tcPr>
            <w:tcW w:w="4876" w:type="dxa"/>
          </w:tcPr>
          <w:p w14:paraId="03079825" w14:textId="77777777" w:rsidR="00DB4C66" w:rsidRPr="00AA7258" w:rsidRDefault="00DB4C66" w:rsidP="004464E0">
            <w:pPr>
              <w:pStyle w:val="ColumnHeading"/>
              <w:keepNext/>
            </w:pPr>
            <w:r w:rsidRPr="00AA7258">
              <w:t>Texte proposé par la Commission</w:t>
            </w:r>
          </w:p>
        </w:tc>
        <w:tc>
          <w:tcPr>
            <w:tcW w:w="4876" w:type="dxa"/>
          </w:tcPr>
          <w:p w14:paraId="556468D4" w14:textId="77777777" w:rsidR="00DB4C66" w:rsidRPr="00AA7258" w:rsidRDefault="00DB4C66" w:rsidP="004464E0">
            <w:pPr>
              <w:pStyle w:val="ColumnHeading"/>
              <w:keepNext/>
            </w:pPr>
            <w:r w:rsidRPr="00AA7258">
              <w:t>Amendement</w:t>
            </w:r>
          </w:p>
        </w:tc>
      </w:tr>
      <w:tr w:rsidR="00AA7258" w:rsidRPr="00AA7258" w14:paraId="7E64C49D" w14:textId="77777777" w:rsidTr="004464E0">
        <w:trPr>
          <w:jc w:val="center"/>
        </w:trPr>
        <w:tc>
          <w:tcPr>
            <w:tcW w:w="4876" w:type="dxa"/>
          </w:tcPr>
          <w:p w14:paraId="6220BDF1" w14:textId="77777777" w:rsidR="00DB4C66" w:rsidRPr="00AA7258" w:rsidRDefault="00DB4C66" w:rsidP="004464E0">
            <w:pPr>
              <w:pStyle w:val="Normal6"/>
            </w:pPr>
          </w:p>
        </w:tc>
        <w:tc>
          <w:tcPr>
            <w:tcW w:w="4876" w:type="dxa"/>
          </w:tcPr>
          <w:p w14:paraId="1D23B85F" w14:textId="77777777" w:rsidR="00DB4C66" w:rsidRPr="00AA7258" w:rsidRDefault="00DB4C66" w:rsidP="004464E0">
            <w:pPr>
              <w:pStyle w:val="Normal6"/>
              <w:rPr>
                <w:szCs w:val="24"/>
              </w:rPr>
            </w:pPr>
            <w:r w:rsidRPr="00AA7258">
              <w:rPr>
                <w:b/>
                <w:i/>
              </w:rPr>
              <w:t>1 bis.</w:t>
            </w:r>
            <w:r w:rsidRPr="00AA7258">
              <w:rPr>
                <w:b/>
                <w:i/>
              </w:rPr>
              <w:tab/>
              <w:t xml:space="preserve">L’indication médicale de la mutilation et les détails de la procédure à suivre sont documentés par un vétérinaire. Le document en question est conservé par l’opérateur jusqu’à ce que le chien ou le chat, ainsi que ledit document, soient transférés vers un autre </w:t>
            </w:r>
            <w:r w:rsidRPr="00AA7258">
              <w:rPr>
                <w:b/>
                <w:i/>
              </w:rPr>
              <w:lastRenderedPageBreak/>
              <w:t>établissement ou transmis à un nouveau propriétaire. L’opérateur de l’établissement responsable du chien ou du chat lorsque la mutilation a été effectuée par le vétérinaire conserve une copie du document pendant trois ans.</w:t>
            </w:r>
          </w:p>
        </w:tc>
      </w:tr>
      <w:tr w:rsidR="00DB4C66" w:rsidRPr="00AA7258" w14:paraId="2782925D" w14:textId="77777777" w:rsidTr="004464E0">
        <w:trPr>
          <w:jc w:val="center"/>
        </w:trPr>
        <w:tc>
          <w:tcPr>
            <w:tcW w:w="4876" w:type="dxa"/>
          </w:tcPr>
          <w:p w14:paraId="7AD7AC66" w14:textId="77777777" w:rsidR="00DB4C66" w:rsidRPr="00AA7258" w:rsidRDefault="00DB4C66" w:rsidP="004464E0">
            <w:pPr>
              <w:pStyle w:val="Normal6"/>
            </w:pPr>
          </w:p>
        </w:tc>
        <w:tc>
          <w:tcPr>
            <w:tcW w:w="4876" w:type="dxa"/>
          </w:tcPr>
          <w:p w14:paraId="3EFDBE84" w14:textId="77777777" w:rsidR="00DB4C66" w:rsidRPr="00AA7258" w:rsidRDefault="00DB4C66" w:rsidP="004464E0">
            <w:pPr>
              <w:pStyle w:val="Normal6"/>
              <w:rPr>
                <w:szCs w:val="24"/>
              </w:rPr>
            </w:pPr>
            <w:r w:rsidRPr="00AA7258">
              <w:rPr>
                <w:b/>
                <w:i/>
              </w:rPr>
              <w:t>Par dérogation, les États membres peuvent autoriser la coupe des oreilles (</w:t>
            </w:r>
            <w:proofErr w:type="spellStart"/>
            <w:r w:rsidRPr="00AA7258">
              <w:rPr>
                <w:b/>
                <w:i/>
              </w:rPr>
              <w:t>otectomie</w:t>
            </w:r>
            <w:proofErr w:type="spellEnd"/>
            <w:r w:rsidRPr="00AA7258">
              <w:rPr>
                <w:b/>
                <w:i/>
              </w:rPr>
              <w:t>) par entaille ou rabattement des oreilles des chats dans le contexte du marquage des chats errants lorsqu’ils sont castrés dans le cadre de programmes de capture-castration.</w:t>
            </w:r>
          </w:p>
        </w:tc>
      </w:tr>
    </w:tbl>
    <w:p w14:paraId="5735CD67" w14:textId="77777777" w:rsidR="00DB4C66" w:rsidRPr="00AA7258" w:rsidRDefault="00DB4C66" w:rsidP="00DB4C66"/>
    <w:p w14:paraId="4615DD88" w14:textId="77777777" w:rsidR="00DB4C66" w:rsidRPr="00AA7258" w:rsidRDefault="00DB4C66" w:rsidP="00DB4C66">
      <w:pPr>
        <w:pStyle w:val="AmNumberTabs"/>
      </w:pPr>
      <w:r w:rsidRPr="00AA7258">
        <w:t>Amendement</w:t>
      </w:r>
      <w:r w:rsidRPr="00AA7258">
        <w:tab/>
      </w:r>
      <w:r w:rsidRPr="00AA7258">
        <w:tab/>
        <w:t>169</w:t>
      </w:r>
    </w:p>
    <w:p w14:paraId="4FE08093" w14:textId="77777777" w:rsidR="00DB4C66" w:rsidRPr="00AA7258" w:rsidRDefault="00DB4C66" w:rsidP="00DB4C66"/>
    <w:p w14:paraId="72B15CE5" w14:textId="77777777" w:rsidR="00DB4C66" w:rsidRPr="00AA7258" w:rsidRDefault="00DB4C66" w:rsidP="00DB4C66">
      <w:pPr>
        <w:pStyle w:val="NormalBold"/>
        <w:keepNext/>
      </w:pPr>
      <w:r w:rsidRPr="00AA7258">
        <w:t>Proposition de règlement</w:t>
      </w:r>
    </w:p>
    <w:p w14:paraId="1945A0B3" w14:textId="77777777" w:rsidR="00DB4C66" w:rsidRPr="00AA7258" w:rsidRDefault="00DB4C66" w:rsidP="00DB4C66">
      <w:pPr>
        <w:pStyle w:val="NormalBold"/>
      </w:pPr>
      <w:r w:rsidRPr="00AA7258">
        <w:t>Article 15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66C660C" w14:textId="77777777" w:rsidTr="004464E0">
        <w:trPr>
          <w:jc w:val="center"/>
        </w:trPr>
        <w:tc>
          <w:tcPr>
            <w:tcW w:w="9752" w:type="dxa"/>
            <w:gridSpan w:val="2"/>
          </w:tcPr>
          <w:p w14:paraId="1F32AEE6" w14:textId="77777777" w:rsidR="00DB4C66" w:rsidRPr="00AA7258" w:rsidRDefault="00DB4C66" w:rsidP="004464E0">
            <w:pPr>
              <w:keepNext/>
            </w:pPr>
          </w:p>
        </w:tc>
      </w:tr>
      <w:tr w:rsidR="00AA7258" w:rsidRPr="00AA7258" w14:paraId="08AD3E37" w14:textId="77777777" w:rsidTr="004464E0">
        <w:trPr>
          <w:jc w:val="center"/>
        </w:trPr>
        <w:tc>
          <w:tcPr>
            <w:tcW w:w="4876" w:type="dxa"/>
          </w:tcPr>
          <w:p w14:paraId="3793D8EA" w14:textId="77777777" w:rsidR="00DB4C66" w:rsidRPr="00AA7258" w:rsidRDefault="00DB4C66" w:rsidP="004464E0">
            <w:pPr>
              <w:pStyle w:val="ColumnHeading"/>
              <w:keepNext/>
            </w:pPr>
            <w:r w:rsidRPr="00AA7258">
              <w:t>Texte proposé par la Commission</w:t>
            </w:r>
          </w:p>
        </w:tc>
        <w:tc>
          <w:tcPr>
            <w:tcW w:w="4876" w:type="dxa"/>
          </w:tcPr>
          <w:p w14:paraId="3DF55AE8" w14:textId="77777777" w:rsidR="00DB4C66" w:rsidRPr="00AA7258" w:rsidRDefault="00DB4C66" w:rsidP="004464E0">
            <w:pPr>
              <w:pStyle w:val="ColumnHeading"/>
              <w:keepNext/>
            </w:pPr>
            <w:r w:rsidRPr="00AA7258">
              <w:t>Amendement</w:t>
            </w:r>
          </w:p>
        </w:tc>
      </w:tr>
      <w:tr w:rsidR="00AA7258" w:rsidRPr="00AA7258" w14:paraId="517623E5" w14:textId="77777777" w:rsidTr="004464E0">
        <w:trPr>
          <w:jc w:val="center"/>
        </w:trPr>
        <w:tc>
          <w:tcPr>
            <w:tcW w:w="4876" w:type="dxa"/>
          </w:tcPr>
          <w:p w14:paraId="793885D7" w14:textId="77777777" w:rsidR="00DB4C66" w:rsidRPr="00AA7258" w:rsidRDefault="00DB4C66" w:rsidP="004464E0">
            <w:pPr>
              <w:pStyle w:val="Normal6"/>
            </w:pPr>
            <w:r w:rsidRPr="00AA7258">
              <w:t>2.</w:t>
            </w:r>
            <w:r w:rsidRPr="00AA7258">
              <w:tab/>
            </w:r>
            <w:r w:rsidRPr="00AA7258">
              <w:rPr>
                <w:b/>
                <w:i/>
              </w:rPr>
              <w:t>La stérilisation des mâles et des femelles n’est autorisée</w:t>
            </w:r>
            <w:r w:rsidRPr="00AA7258">
              <w:t xml:space="preserve"> que </w:t>
            </w:r>
            <w:r w:rsidRPr="00AA7258">
              <w:rPr>
                <w:b/>
                <w:i/>
              </w:rPr>
              <w:t>si elle est</w:t>
            </w:r>
            <w:r w:rsidRPr="00AA7258">
              <w:t xml:space="preserve"> effectuée </w:t>
            </w:r>
            <w:r w:rsidRPr="00AA7258">
              <w:rPr>
                <w:b/>
                <w:i/>
              </w:rPr>
              <w:t>par un vétérinaire</w:t>
            </w:r>
            <w:r w:rsidRPr="00AA7258">
              <w:t xml:space="preserve"> sous anesthésie et analgésie prolongée.</w:t>
            </w:r>
          </w:p>
        </w:tc>
        <w:tc>
          <w:tcPr>
            <w:tcW w:w="4876" w:type="dxa"/>
          </w:tcPr>
          <w:p w14:paraId="08737C59" w14:textId="77777777" w:rsidR="00DB4C66" w:rsidRPr="00AA7258" w:rsidRDefault="00DB4C66" w:rsidP="004464E0">
            <w:pPr>
              <w:pStyle w:val="Normal6"/>
              <w:rPr>
                <w:szCs w:val="24"/>
              </w:rPr>
            </w:pPr>
            <w:r w:rsidRPr="00AA7258">
              <w:t>2.</w:t>
            </w:r>
            <w:r w:rsidRPr="00AA7258">
              <w:tab/>
            </w:r>
            <w:r w:rsidRPr="00AA7258">
              <w:rPr>
                <w:b/>
                <w:i/>
              </w:rPr>
              <w:t>Les opérateurs veillent à ce</w:t>
            </w:r>
            <w:r w:rsidRPr="00AA7258">
              <w:t xml:space="preserve"> que </w:t>
            </w:r>
            <w:r w:rsidRPr="00AA7258">
              <w:rPr>
                <w:b/>
                <w:i/>
              </w:rPr>
              <w:t>la stérilisation soit</w:t>
            </w:r>
            <w:r w:rsidRPr="00AA7258">
              <w:t xml:space="preserve"> effectuée </w:t>
            </w:r>
            <w:r w:rsidRPr="00AA7258">
              <w:rPr>
                <w:b/>
                <w:i/>
              </w:rPr>
              <w:t>uniquement</w:t>
            </w:r>
            <w:r w:rsidRPr="00AA7258">
              <w:t xml:space="preserve"> sous anesthésie et analgésie prolongée</w:t>
            </w:r>
            <w:r w:rsidRPr="00AA7258">
              <w:rPr>
                <w:b/>
                <w:i/>
              </w:rPr>
              <w:t xml:space="preserve"> par un vétérinaire</w:t>
            </w:r>
            <w:r w:rsidRPr="00AA7258">
              <w:t>.</w:t>
            </w:r>
          </w:p>
        </w:tc>
      </w:tr>
      <w:tr w:rsidR="00DB4C66" w:rsidRPr="00AA7258" w14:paraId="482D46C3" w14:textId="77777777" w:rsidTr="004464E0">
        <w:trPr>
          <w:jc w:val="center"/>
        </w:trPr>
        <w:tc>
          <w:tcPr>
            <w:tcW w:w="4876" w:type="dxa"/>
          </w:tcPr>
          <w:p w14:paraId="3C4BDF8F" w14:textId="77777777" w:rsidR="00DB4C66" w:rsidRPr="00AA7258" w:rsidRDefault="00DB4C66" w:rsidP="004464E0">
            <w:pPr>
              <w:pStyle w:val="Normal6"/>
            </w:pPr>
          </w:p>
        </w:tc>
        <w:tc>
          <w:tcPr>
            <w:tcW w:w="4876" w:type="dxa"/>
          </w:tcPr>
          <w:p w14:paraId="45CC42D9" w14:textId="77777777" w:rsidR="00DB4C66" w:rsidRPr="00AA7258" w:rsidRDefault="00DB4C66" w:rsidP="004464E0">
            <w:pPr>
              <w:pStyle w:val="Normal6"/>
              <w:rPr>
                <w:szCs w:val="24"/>
              </w:rPr>
            </w:pPr>
            <w:r w:rsidRPr="00AA7258">
              <w:rPr>
                <w:b/>
                <w:i/>
              </w:rPr>
              <w:t>Le cas échéant, les vétérinaires peuvent envisager une stérilisation non chirurgicale au lieu d’une castration.</w:t>
            </w:r>
          </w:p>
        </w:tc>
      </w:tr>
    </w:tbl>
    <w:p w14:paraId="0C008F12" w14:textId="77777777" w:rsidR="00DB4C66" w:rsidRPr="00AA7258" w:rsidRDefault="00DB4C66" w:rsidP="00DB4C66"/>
    <w:p w14:paraId="0C7D4C0E" w14:textId="77777777" w:rsidR="00DB4C66" w:rsidRPr="00AA7258" w:rsidRDefault="00DB4C66" w:rsidP="00DB4C66">
      <w:pPr>
        <w:pStyle w:val="AmNumberTabs"/>
      </w:pPr>
      <w:r w:rsidRPr="00AA7258">
        <w:t>Amendement</w:t>
      </w:r>
      <w:r w:rsidRPr="00AA7258">
        <w:tab/>
      </w:r>
      <w:r w:rsidRPr="00AA7258">
        <w:tab/>
        <w:t>170</w:t>
      </w:r>
    </w:p>
    <w:p w14:paraId="3DDB7680" w14:textId="77777777" w:rsidR="00DB4C66" w:rsidRPr="00AA7258" w:rsidRDefault="00DB4C66" w:rsidP="00DB4C66"/>
    <w:p w14:paraId="275DD5EE" w14:textId="77777777" w:rsidR="00DB4C66" w:rsidRPr="00AA7258" w:rsidRDefault="00DB4C66" w:rsidP="00DB4C66">
      <w:pPr>
        <w:pStyle w:val="NormalBold"/>
        <w:keepNext/>
      </w:pPr>
      <w:r w:rsidRPr="00AA7258">
        <w:t>Proposition de règlement</w:t>
      </w:r>
    </w:p>
    <w:p w14:paraId="55E4E599" w14:textId="77777777" w:rsidR="00DB4C66" w:rsidRPr="00AA7258" w:rsidRDefault="00DB4C66" w:rsidP="00DB4C66">
      <w:pPr>
        <w:pStyle w:val="NormalBold"/>
      </w:pPr>
      <w:r w:rsidRPr="00AA7258">
        <w:t>Article 15 – paragraphe 3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26316E6" w14:textId="77777777" w:rsidTr="004464E0">
        <w:trPr>
          <w:jc w:val="center"/>
        </w:trPr>
        <w:tc>
          <w:tcPr>
            <w:tcW w:w="9752" w:type="dxa"/>
            <w:gridSpan w:val="2"/>
          </w:tcPr>
          <w:p w14:paraId="49490C20" w14:textId="77777777" w:rsidR="00DB4C66" w:rsidRPr="00AA7258" w:rsidRDefault="00DB4C66" w:rsidP="004464E0">
            <w:pPr>
              <w:keepNext/>
            </w:pPr>
          </w:p>
        </w:tc>
      </w:tr>
      <w:tr w:rsidR="00AA7258" w:rsidRPr="00AA7258" w14:paraId="0397D4FF" w14:textId="77777777" w:rsidTr="004464E0">
        <w:trPr>
          <w:jc w:val="center"/>
        </w:trPr>
        <w:tc>
          <w:tcPr>
            <w:tcW w:w="4876" w:type="dxa"/>
          </w:tcPr>
          <w:p w14:paraId="7E721EE9" w14:textId="77777777" w:rsidR="00DB4C66" w:rsidRPr="00AA7258" w:rsidRDefault="00DB4C66" w:rsidP="004464E0">
            <w:pPr>
              <w:pStyle w:val="ColumnHeading"/>
              <w:keepNext/>
            </w:pPr>
            <w:r w:rsidRPr="00AA7258">
              <w:t>Texte proposé par la Commission</w:t>
            </w:r>
          </w:p>
        </w:tc>
        <w:tc>
          <w:tcPr>
            <w:tcW w:w="4876" w:type="dxa"/>
          </w:tcPr>
          <w:p w14:paraId="7B18DB09" w14:textId="77777777" w:rsidR="00DB4C66" w:rsidRPr="00AA7258" w:rsidRDefault="00DB4C66" w:rsidP="004464E0">
            <w:pPr>
              <w:pStyle w:val="ColumnHeading"/>
              <w:keepNext/>
            </w:pPr>
            <w:r w:rsidRPr="00AA7258">
              <w:t>Amendement</w:t>
            </w:r>
          </w:p>
        </w:tc>
      </w:tr>
      <w:tr w:rsidR="00DB4C66" w:rsidRPr="00AA7258" w14:paraId="72434348" w14:textId="77777777" w:rsidTr="004464E0">
        <w:trPr>
          <w:jc w:val="center"/>
        </w:trPr>
        <w:tc>
          <w:tcPr>
            <w:tcW w:w="4876" w:type="dxa"/>
          </w:tcPr>
          <w:p w14:paraId="72D2DD53" w14:textId="77777777" w:rsidR="00DB4C66" w:rsidRPr="00AA7258" w:rsidRDefault="00DB4C66" w:rsidP="004464E0">
            <w:pPr>
              <w:pStyle w:val="Normal6"/>
            </w:pPr>
            <w:r w:rsidRPr="00AA7258">
              <w:t>3.</w:t>
            </w:r>
            <w:r w:rsidRPr="00AA7258">
              <w:tab/>
              <w:t>Les manipulations suivantes sont interdites:</w:t>
            </w:r>
          </w:p>
        </w:tc>
        <w:tc>
          <w:tcPr>
            <w:tcW w:w="4876" w:type="dxa"/>
          </w:tcPr>
          <w:p w14:paraId="1E81BD2E" w14:textId="77777777" w:rsidR="00DB4C66" w:rsidRPr="00AA7258" w:rsidRDefault="00DB4C66" w:rsidP="004464E0">
            <w:pPr>
              <w:pStyle w:val="Normal6"/>
              <w:rPr>
                <w:szCs w:val="24"/>
              </w:rPr>
            </w:pPr>
            <w:r w:rsidRPr="00AA7258">
              <w:t>3.</w:t>
            </w:r>
            <w:r w:rsidRPr="00AA7258">
              <w:tab/>
              <w:t xml:space="preserve">Les manipulations suivantes </w:t>
            </w:r>
            <w:r w:rsidRPr="00AA7258">
              <w:rPr>
                <w:b/>
                <w:i/>
              </w:rPr>
              <w:t xml:space="preserve">qui provoquent des douleurs ou une souffrance </w:t>
            </w:r>
            <w:r w:rsidRPr="00AA7258">
              <w:t>sont interdites:</w:t>
            </w:r>
          </w:p>
        </w:tc>
      </w:tr>
    </w:tbl>
    <w:p w14:paraId="19791C7E" w14:textId="77777777" w:rsidR="00DB4C66" w:rsidRPr="00AA7258" w:rsidRDefault="00DB4C66" w:rsidP="00DB4C66"/>
    <w:p w14:paraId="5646C0A6" w14:textId="77777777" w:rsidR="00DB4C66" w:rsidRPr="00AA7258" w:rsidRDefault="00DB4C66" w:rsidP="00DB4C66">
      <w:pPr>
        <w:pStyle w:val="AmNumberTabs"/>
      </w:pPr>
      <w:r w:rsidRPr="00AA7258">
        <w:t>Amendement</w:t>
      </w:r>
      <w:r w:rsidRPr="00AA7258">
        <w:tab/>
      </w:r>
      <w:r w:rsidRPr="00AA7258">
        <w:tab/>
        <w:t>171</w:t>
      </w:r>
    </w:p>
    <w:p w14:paraId="735986F4" w14:textId="77777777" w:rsidR="00DB4C66" w:rsidRPr="00AA7258" w:rsidRDefault="00DB4C66" w:rsidP="00DB4C66"/>
    <w:p w14:paraId="4C9B3900" w14:textId="77777777" w:rsidR="00DB4C66" w:rsidRPr="00AA7258" w:rsidRDefault="00DB4C66" w:rsidP="00DB4C66">
      <w:pPr>
        <w:pStyle w:val="NormalBold"/>
        <w:keepNext/>
      </w:pPr>
      <w:r w:rsidRPr="00AA7258">
        <w:t>Proposition de règlement</w:t>
      </w:r>
    </w:p>
    <w:p w14:paraId="79E6804D" w14:textId="77777777" w:rsidR="00DB4C66" w:rsidRPr="00AA7258" w:rsidRDefault="00DB4C66" w:rsidP="00DB4C66">
      <w:pPr>
        <w:pStyle w:val="NormalBold"/>
      </w:pPr>
      <w:r w:rsidRPr="00AA7258">
        <w:t>Article 15 – paragraphe 3 – point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75C2FE4" w14:textId="77777777" w:rsidTr="004464E0">
        <w:trPr>
          <w:jc w:val="center"/>
        </w:trPr>
        <w:tc>
          <w:tcPr>
            <w:tcW w:w="9752" w:type="dxa"/>
            <w:gridSpan w:val="2"/>
          </w:tcPr>
          <w:p w14:paraId="1AD4F8DE" w14:textId="77777777" w:rsidR="00DB4C66" w:rsidRPr="00AA7258" w:rsidRDefault="00DB4C66" w:rsidP="004464E0">
            <w:pPr>
              <w:keepNext/>
            </w:pPr>
          </w:p>
        </w:tc>
      </w:tr>
      <w:tr w:rsidR="00AA7258" w:rsidRPr="00AA7258" w14:paraId="585D21F0" w14:textId="77777777" w:rsidTr="004464E0">
        <w:trPr>
          <w:jc w:val="center"/>
        </w:trPr>
        <w:tc>
          <w:tcPr>
            <w:tcW w:w="4876" w:type="dxa"/>
          </w:tcPr>
          <w:p w14:paraId="26A63677" w14:textId="77777777" w:rsidR="00DB4C66" w:rsidRPr="00AA7258" w:rsidRDefault="00DB4C66" w:rsidP="004464E0">
            <w:pPr>
              <w:pStyle w:val="ColumnHeading"/>
              <w:keepNext/>
            </w:pPr>
            <w:r w:rsidRPr="00AA7258">
              <w:t>Texte proposé par la Commission</w:t>
            </w:r>
          </w:p>
        </w:tc>
        <w:tc>
          <w:tcPr>
            <w:tcW w:w="4876" w:type="dxa"/>
          </w:tcPr>
          <w:p w14:paraId="518437CA" w14:textId="77777777" w:rsidR="00DB4C66" w:rsidRPr="00AA7258" w:rsidRDefault="00DB4C66" w:rsidP="004464E0">
            <w:pPr>
              <w:pStyle w:val="ColumnHeading"/>
              <w:keepNext/>
            </w:pPr>
            <w:r w:rsidRPr="00AA7258">
              <w:t>Amendement</w:t>
            </w:r>
          </w:p>
        </w:tc>
      </w:tr>
      <w:tr w:rsidR="00DB4C66" w:rsidRPr="00AA7258" w14:paraId="692A8B99" w14:textId="77777777" w:rsidTr="004464E0">
        <w:trPr>
          <w:jc w:val="center"/>
        </w:trPr>
        <w:tc>
          <w:tcPr>
            <w:tcW w:w="4876" w:type="dxa"/>
          </w:tcPr>
          <w:p w14:paraId="07EBE110" w14:textId="77777777" w:rsidR="00DB4C66" w:rsidRPr="00AA7258" w:rsidRDefault="00DB4C66" w:rsidP="004464E0">
            <w:pPr>
              <w:pStyle w:val="Normal6"/>
            </w:pPr>
            <w:r w:rsidRPr="00AA7258">
              <w:t>d)</w:t>
            </w:r>
            <w:r w:rsidRPr="00AA7258">
              <w:tab/>
              <w:t>utiliser des muselières de manière prolongée, sauf si cela est nécessaire pour des raisons de santé ou de bien-être, auquel cas la durée est limitée à la période minimale nécessaire;</w:t>
            </w:r>
          </w:p>
        </w:tc>
        <w:tc>
          <w:tcPr>
            <w:tcW w:w="4876" w:type="dxa"/>
          </w:tcPr>
          <w:p w14:paraId="7F25D35D" w14:textId="77777777" w:rsidR="00DB4C66" w:rsidRPr="00AA7258" w:rsidRDefault="00DB4C66" w:rsidP="004464E0">
            <w:pPr>
              <w:pStyle w:val="Normal6"/>
              <w:rPr>
                <w:szCs w:val="24"/>
              </w:rPr>
            </w:pPr>
            <w:r w:rsidRPr="00AA7258">
              <w:t>d)</w:t>
            </w:r>
            <w:r w:rsidRPr="00AA7258">
              <w:tab/>
              <w:t>utiliser des muselières de manière prolongée, sauf si cela est nécessaire pour des raisons de santé ou de bien-être, auquel cas la durée est limitée à la période minimale nécessaire;</w:t>
            </w:r>
          </w:p>
        </w:tc>
      </w:tr>
    </w:tbl>
    <w:p w14:paraId="203A4D51" w14:textId="77777777" w:rsidR="00DB4C66" w:rsidRPr="00AA7258" w:rsidRDefault="00DB4C66" w:rsidP="00DB4C66"/>
    <w:p w14:paraId="77B4E301" w14:textId="77777777" w:rsidR="00DB4C66" w:rsidRPr="00AA7258" w:rsidRDefault="00DB4C66" w:rsidP="00DB4C66">
      <w:pPr>
        <w:pStyle w:val="AmNumberTabs"/>
      </w:pPr>
      <w:r w:rsidRPr="00AA7258">
        <w:t>Amendement</w:t>
      </w:r>
      <w:r w:rsidRPr="00AA7258">
        <w:tab/>
      </w:r>
      <w:r w:rsidRPr="00AA7258">
        <w:tab/>
        <w:t>172</w:t>
      </w:r>
    </w:p>
    <w:p w14:paraId="7175A19C" w14:textId="77777777" w:rsidR="00DB4C66" w:rsidRPr="00AA7258" w:rsidRDefault="00DB4C66" w:rsidP="00DB4C66"/>
    <w:p w14:paraId="48C5CE70" w14:textId="77777777" w:rsidR="00DB4C66" w:rsidRPr="00AA7258" w:rsidRDefault="00DB4C66" w:rsidP="00DB4C66">
      <w:pPr>
        <w:pStyle w:val="NormalBold"/>
        <w:keepNext/>
      </w:pPr>
      <w:r w:rsidRPr="00AA7258">
        <w:t>Proposition de règlement</w:t>
      </w:r>
    </w:p>
    <w:p w14:paraId="678D86C3" w14:textId="77777777" w:rsidR="00DB4C66" w:rsidRPr="00AA7258" w:rsidRDefault="00DB4C66" w:rsidP="00DB4C66">
      <w:pPr>
        <w:pStyle w:val="NormalBold"/>
      </w:pPr>
      <w:r w:rsidRPr="00AA7258">
        <w:t>Article 15 – paragraphe 3 – point 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DDF7118" w14:textId="77777777" w:rsidTr="004464E0">
        <w:trPr>
          <w:jc w:val="center"/>
        </w:trPr>
        <w:tc>
          <w:tcPr>
            <w:tcW w:w="9752" w:type="dxa"/>
            <w:gridSpan w:val="2"/>
          </w:tcPr>
          <w:p w14:paraId="3B77CC25" w14:textId="77777777" w:rsidR="00DB4C66" w:rsidRPr="00AA7258" w:rsidRDefault="00DB4C66" w:rsidP="004464E0">
            <w:pPr>
              <w:keepNext/>
            </w:pPr>
          </w:p>
        </w:tc>
      </w:tr>
      <w:tr w:rsidR="00AA7258" w:rsidRPr="00AA7258" w14:paraId="0E8515F4" w14:textId="77777777" w:rsidTr="004464E0">
        <w:trPr>
          <w:jc w:val="center"/>
        </w:trPr>
        <w:tc>
          <w:tcPr>
            <w:tcW w:w="4876" w:type="dxa"/>
          </w:tcPr>
          <w:p w14:paraId="000294C4" w14:textId="77777777" w:rsidR="00DB4C66" w:rsidRPr="00AA7258" w:rsidRDefault="00DB4C66" w:rsidP="004464E0">
            <w:pPr>
              <w:pStyle w:val="ColumnHeading"/>
              <w:keepNext/>
            </w:pPr>
            <w:r w:rsidRPr="00AA7258">
              <w:t>Texte proposé par la Commission</w:t>
            </w:r>
          </w:p>
        </w:tc>
        <w:tc>
          <w:tcPr>
            <w:tcW w:w="4876" w:type="dxa"/>
          </w:tcPr>
          <w:p w14:paraId="7E11DE2B" w14:textId="77777777" w:rsidR="00DB4C66" w:rsidRPr="00AA7258" w:rsidRDefault="00DB4C66" w:rsidP="004464E0">
            <w:pPr>
              <w:pStyle w:val="ColumnHeading"/>
              <w:keepNext/>
            </w:pPr>
            <w:r w:rsidRPr="00AA7258">
              <w:t>Amendement</w:t>
            </w:r>
          </w:p>
        </w:tc>
      </w:tr>
      <w:tr w:rsidR="00DB4C66" w:rsidRPr="00AA7258" w14:paraId="6D01A550" w14:textId="77777777" w:rsidTr="004464E0">
        <w:trPr>
          <w:jc w:val="center"/>
        </w:trPr>
        <w:tc>
          <w:tcPr>
            <w:tcW w:w="4876" w:type="dxa"/>
          </w:tcPr>
          <w:p w14:paraId="22A7FC7F" w14:textId="77777777" w:rsidR="00DB4C66" w:rsidRPr="00AA7258" w:rsidRDefault="00DB4C66" w:rsidP="004464E0">
            <w:pPr>
              <w:pStyle w:val="Normal6"/>
            </w:pPr>
            <w:r w:rsidRPr="00AA7258">
              <w:t>e)</w:t>
            </w:r>
            <w:r w:rsidRPr="00AA7258">
              <w:tab/>
              <w:t>soulever un chien ou un chat par les membres, par la tête, par la queue ou par les poils.</w:t>
            </w:r>
          </w:p>
        </w:tc>
        <w:tc>
          <w:tcPr>
            <w:tcW w:w="4876" w:type="dxa"/>
          </w:tcPr>
          <w:p w14:paraId="218E5939" w14:textId="77777777" w:rsidR="00DB4C66" w:rsidRPr="00AA7258" w:rsidRDefault="00DB4C66" w:rsidP="004464E0">
            <w:pPr>
              <w:pStyle w:val="Normal6"/>
              <w:rPr>
                <w:szCs w:val="24"/>
              </w:rPr>
            </w:pPr>
            <w:r w:rsidRPr="00AA7258">
              <w:t>e)</w:t>
            </w:r>
            <w:r w:rsidRPr="00AA7258">
              <w:tab/>
              <w:t>soulever un chien ou un chat par les membres, par la tête, par la queue</w:t>
            </w:r>
            <w:r w:rsidRPr="00AA7258">
              <w:rPr>
                <w:b/>
                <w:i/>
              </w:rPr>
              <w:t>, par les oreilles, par la peau</w:t>
            </w:r>
            <w:r w:rsidRPr="00AA7258">
              <w:t xml:space="preserve"> ou par les poils.</w:t>
            </w:r>
          </w:p>
        </w:tc>
      </w:tr>
    </w:tbl>
    <w:p w14:paraId="732FE472" w14:textId="77777777" w:rsidR="00DB4C66" w:rsidRPr="00AA7258" w:rsidRDefault="00DB4C66" w:rsidP="00DB4C66"/>
    <w:p w14:paraId="0F5BE952" w14:textId="77777777" w:rsidR="00DB4C66" w:rsidRPr="00AA7258" w:rsidRDefault="00DB4C66" w:rsidP="00DB4C66">
      <w:pPr>
        <w:pStyle w:val="AmNumberTabs"/>
      </w:pPr>
      <w:r w:rsidRPr="00AA7258">
        <w:t>Amendement</w:t>
      </w:r>
      <w:r w:rsidRPr="00AA7258">
        <w:tab/>
      </w:r>
      <w:r w:rsidRPr="00AA7258">
        <w:tab/>
        <w:t>173</w:t>
      </w:r>
    </w:p>
    <w:p w14:paraId="5412A4A9" w14:textId="77777777" w:rsidR="00DB4C66" w:rsidRPr="00AA7258" w:rsidRDefault="00DB4C66" w:rsidP="00DB4C66"/>
    <w:p w14:paraId="6A43D83C" w14:textId="77777777" w:rsidR="00DB4C66" w:rsidRPr="00AA7258" w:rsidRDefault="00DB4C66" w:rsidP="00DB4C66">
      <w:pPr>
        <w:pStyle w:val="NormalBold"/>
        <w:keepNext/>
      </w:pPr>
      <w:r w:rsidRPr="00AA7258">
        <w:t>Proposition de règlement</w:t>
      </w:r>
    </w:p>
    <w:p w14:paraId="47CB64C4" w14:textId="77777777" w:rsidR="00DB4C66" w:rsidRPr="00AA7258" w:rsidRDefault="00DB4C66" w:rsidP="00DB4C66">
      <w:pPr>
        <w:pStyle w:val="NormalBold"/>
      </w:pPr>
      <w:r w:rsidRPr="00AA7258">
        <w:t>Article 15 – paragraphe 3 – point e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16F1005" w14:textId="77777777" w:rsidTr="004464E0">
        <w:trPr>
          <w:jc w:val="center"/>
        </w:trPr>
        <w:tc>
          <w:tcPr>
            <w:tcW w:w="9752" w:type="dxa"/>
            <w:gridSpan w:val="2"/>
          </w:tcPr>
          <w:p w14:paraId="60E58D6A" w14:textId="77777777" w:rsidR="00DB4C66" w:rsidRPr="00AA7258" w:rsidRDefault="00DB4C66" w:rsidP="004464E0">
            <w:pPr>
              <w:keepNext/>
            </w:pPr>
          </w:p>
        </w:tc>
      </w:tr>
      <w:tr w:rsidR="00AA7258" w:rsidRPr="00AA7258" w14:paraId="67801699" w14:textId="77777777" w:rsidTr="004464E0">
        <w:trPr>
          <w:jc w:val="center"/>
        </w:trPr>
        <w:tc>
          <w:tcPr>
            <w:tcW w:w="4876" w:type="dxa"/>
          </w:tcPr>
          <w:p w14:paraId="7CC67AF6" w14:textId="77777777" w:rsidR="00DB4C66" w:rsidRPr="00AA7258" w:rsidRDefault="00DB4C66" w:rsidP="004464E0">
            <w:pPr>
              <w:pStyle w:val="ColumnHeading"/>
              <w:keepNext/>
            </w:pPr>
            <w:r w:rsidRPr="00AA7258">
              <w:t>Texte proposé par la Commission</w:t>
            </w:r>
          </w:p>
        </w:tc>
        <w:tc>
          <w:tcPr>
            <w:tcW w:w="4876" w:type="dxa"/>
          </w:tcPr>
          <w:p w14:paraId="656825D4" w14:textId="77777777" w:rsidR="00DB4C66" w:rsidRPr="00AA7258" w:rsidRDefault="00DB4C66" w:rsidP="004464E0">
            <w:pPr>
              <w:pStyle w:val="ColumnHeading"/>
              <w:keepNext/>
            </w:pPr>
            <w:r w:rsidRPr="00AA7258">
              <w:t>Amendement</w:t>
            </w:r>
          </w:p>
        </w:tc>
      </w:tr>
      <w:tr w:rsidR="00DB4C66" w:rsidRPr="00AA7258" w14:paraId="6665D520" w14:textId="77777777" w:rsidTr="004464E0">
        <w:trPr>
          <w:jc w:val="center"/>
        </w:trPr>
        <w:tc>
          <w:tcPr>
            <w:tcW w:w="4876" w:type="dxa"/>
          </w:tcPr>
          <w:p w14:paraId="37EFCA98" w14:textId="77777777" w:rsidR="00DB4C66" w:rsidRPr="00AA7258" w:rsidRDefault="00DB4C66" w:rsidP="004464E0">
            <w:pPr>
              <w:pStyle w:val="Normal6"/>
            </w:pPr>
          </w:p>
        </w:tc>
        <w:tc>
          <w:tcPr>
            <w:tcW w:w="4876" w:type="dxa"/>
          </w:tcPr>
          <w:p w14:paraId="053BE8FD" w14:textId="77777777" w:rsidR="00DB4C66" w:rsidRPr="00AA7258" w:rsidRDefault="00DB4C66" w:rsidP="004464E0">
            <w:pPr>
              <w:pStyle w:val="Normal6"/>
              <w:rPr>
                <w:szCs w:val="24"/>
              </w:rPr>
            </w:pPr>
            <w:r w:rsidRPr="00AA7258">
              <w:rPr>
                <w:b/>
                <w:i/>
              </w:rPr>
              <w:t>e bis)</w:t>
            </w:r>
            <w:r w:rsidRPr="00AA7258">
              <w:rPr>
                <w:b/>
                <w:i/>
              </w:rPr>
              <w:tab/>
              <w:t>utiliser des colliers à pointe;</w:t>
            </w:r>
          </w:p>
        </w:tc>
      </w:tr>
    </w:tbl>
    <w:p w14:paraId="6BAE14B3" w14:textId="77777777" w:rsidR="00DB4C66" w:rsidRPr="00AA7258" w:rsidRDefault="00DB4C66" w:rsidP="00DB4C66"/>
    <w:p w14:paraId="105CFC55" w14:textId="77777777" w:rsidR="00DB4C66" w:rsidRPr="00AA7258" w:rsidRDefault="00DB4C66" w:rsidP="00DB4C66">
      <w:pPr>
        <w:pStyle w:val="AmNumberTabs"/>
      </w:pPr>
      <w:r w:rsidRPr="00AA7258">
        <w:t>Amendement</w:t>
      </w:r>
      <w:r w:rsidRPr="00AA7258">
        <w:tab/>
      </w:r>
      <w:r w:rsidRPr="00AA7258">
        <w:tab/>
        <w:t>174</w:t>
      </w:r>
    </w:p>
    <w:p w14:paraId="5A491288" w14:textId="77777777" w:rsidR="00DB4C66" w:rsidRPr="00AA7258" w:rsidRDefault="00DB4C66" w:rsidP="00DB4C66"/>
    <w:p w14:paraId="4058DA73" w14:textId="77777777" w:rsidR="00DB4C66" w:rsidRPr="00AA7258" w:rsidRDefault="00DB4C66" w:rsidP="00DB4C66">
      <w:pPr>
        <w:pStyle w:val="NormalBold"/>
        <w:keepNext/>
      </w:pPr>
      <w:r w:rsidRPr="00AA7258">
        <w:t>Proposition de règlement</w:t>
      </w:r>
    </w:p>
    <w:p w14:paraId="2BC14EF6" w14:textId="77777777" w:rsidR="00DB4C66" w:rsidRPr="00AA7258" w:rsidRDefault="00DB4C66" w:rsidP="00DB4C66">
      <w:pPr>
        <w:pStyle w:val="NormalBold"/>
      </w:pPr>
      <w:r w:rsidRPr="00AA7258">
        <w:t>Article 15 – paragraphe 3 – point e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E4BF737" w14:textId="77777777" w:rsidTr="004464E0">
        <w:trPr>
          <w:jc w:val="center"/>
        </w:trPr>
        <w:tc>
          <w:tcPr>
            <w:tcW w:w="9752" w:type="dxa"/>
            <w:gridSpan w:val="2"/>
          </w:tcPr>
          <w:p w14:paraId="31FEFD66" w14:textId="77777777" w:rsidR="00DB4C66" w:rsidRPr="00AA7258" w:rsidRDefault="00DB4C66" w:rsidP="004464E0">
            <w:pPr>
              <w:keepNext/>
            </w:pPr>
          </w:p>
        </w:tc>
      </w:tr>
      <w:tr w:rsidR="00AA7258" w:rsidRPr="00AA7258" w14:paraId="526CE71C" w14:textId="77777777" w:rsidTr="004464E0">
        <w:trPr>
          <w:jc w:val="center"/>
        </w:trPr>
        <w:tc>
          <w:tcPr>
            <w:tcW w:w="4876" w:type="dxa"/>
          </w:tcPr>
          <w:p w14:paraId="6357C58E" w14:textId="77777777" w:rsidR="00DB4C66" w:rsidRPr="00AA7258" w:rsidRDefault="00DB4C66" w:rsidP="004464E0">
            <w:pPr>
              <w:pStyle w:val="ColumnHeading"/>
              <w:keepNext/>
            </w:pPr>
            <w:r w:rsidRPr="00AA7258">
              <w:t>Texte proposé par la Commission</w:t>
            </w:r>
          </w:p>
        </w:tc>
        <w:tc>
          <w:tcPr>
            <w:tcW w:w="4876" w:type="dxa"/>
          </w:tcPr>
          <w:p w14:paraId="3942CADA" w14:textId="77777777" w:rsidR="00DB4C66" w:rsidRPr="00AA7258" w:rsidRDefault="00DB4C66" w:rsidP="004464E0">
            <w:pPr>
              <w:pStyle w:val="ColumnHeading"/>
              <w:keepNext/>
            </w:pPr>
            <w:r w:rsidRPr="00AA7258">
              <w:t>Amendement</w:t>
            </w:r>
          </w:p>
        </w:tc>
      </w:tr>
      <w:tr w:rsidR="00DB4C66" w:rsidRPr="00AA7258" w14:paraId="628416FA" w14:textId="77777777" w:rsidTr="004464E0">
        <w:trPr>
          <w:jc w:val="center"/>
        </w:trPr>
        <w:tc>
          <w:tcPr>
            <w:tcW w:w="4876" w:type="dxa"/>
          </w:tcPr>
          <w:p w14:paraId="36EAF5D0" w14:textId="77777777" w:rsidR="00DB4C66" w:rsidRPr="00AA7258" w:rsidRDefault="00DB4C66" w:rsidP="004464E0">
            <w:pPr>
              <w:pStyle w:val="Normal6"/>
            </w:pPr>
          </w:p>
        </w:tc>
        <w:tc>
          <w:tcPr>
            <w:tcW w:w="4876" w:type="dxa"/>
          </w:tcPr>
          <w:p w14:paraId="6EE501D4" w14:textId="77777777" w:rsidR="00DB4C66" w:rsidRPr="00AA7258" w:rsidRDefault="00DB4C66" w:rsidP="004464E0">
            <w:pPr>
              <w:pStyle w:val="Normal6"/>
              <w:rPr>
                <w:szCs w:val="24"/>
              </w:rPr>
            </w:pPr>
            <w:r w:rsidRPr="00AA7258">
              <w:rPr>
                <w:b/>
                <w:i/>
              </w:rPr>
              <w:t>e ter)</w:t>
            </w:r>
            <w:r w:rsidRPr="00AA7258">
              <w:rPr>
                <w:b/>
                <w:i/>
              </w:rPr>
              <w:tab/>
              <w:t>utiliser des colliers étrangleurs dépourvus de butée de sûreté;</w:t>
            </w:r>
          </w:p>
        </w:tc>
      </w:tr>
    </w:tbl>
    <w:p w14:paraId="0072637E" w14:textId="77777777" w:rsidR="00DB4C66" w:rsidRPr="00AA7258" w:rsidRDefault="00DB4C66" w:rsidP="00DB4C66"/>
    <w:p w14:paraId="3F5F971D" w14:textId="77777777" w:rsidR="00DB4C66" w:rsidRPr="00AA7258" w:rsidRDefault="00DB4C66" w:rsidP="00DB4C66">
      <w:pPr>
        <w:pStyle w:val="AmNumberTabs"/>
      </w:pPr>
      <w:r w:rsidRPr="00AA7258">
        <w:t>Amendement</w:t>
      </w:r>
      <w:r w:rsidRPr="00AA7258">
        <w:tab/>
      </w:r>
      <w:r w:rsidRPr="00AA7258">
        <w:tab/>
        <w:t>175</w:t>
      </w:r>
    </w:p>
    <w:p w14:paraId="5135122C" w14:textId="77777777" w:rsidR="00DB4C66" w:rsidRPr="00AA7258" w:rsidRDefault="00DB4C66" w:rsidP="00DB4C66"/>
    <w:p w14:paraId="7C06F0BB" w14:textId="77777777" w:rsidR="00DB4C66" w:rsidRPr="00AA7258" w:rsidRDefault="00DB4C66" w:rsidP="00DB4C66">
      <w:pPr>
        <w:pStyle w:val="NormalBold"/>
        <w:keepNext/>
      </w:pPr>
      <w:r w:rsidRPr="00AA7258">
        <w:t>Proposition de règlement</w:t>
      </w:r>
    </w:p>
    <w:p w14:paraId="314E3277" w14:textId="77777777" w:rsidR="00DB4C66" w:rsidRPr="00AA7258" w:rsidRDefault="00DB4C66" w:rsidP="00DB4C66">
      <w:pPr>
        <w:pStyle w:val="NormalBold"/>
      </w:pPr>
      <w:r w:rsidRPr="00AA7258">
        <w:t>Article 15 – paragraphe 3 bis (nouveau)</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1DD6074" w14:textId="77777777" w:rsidTr="00ED5340">
        <w:trPr>
          <w:jc w:val="center"/>
        </w:trPr>
        <w:tc>
          <w:tcPr>
            <w:tcW w:w="9752" w:type="dxa"/>
            <w:gridSpan w:val="2"/>
          </w:tcPr>
          <w:p w14:paraId="1FF2D4E0" w14:textId="77777777" w:rsidR="00DB4C66" w:rsidRPr="00AA7258" w:rsidRDefault="00DB4C66" w:rsidP="004464E0">
            <w:pPr>
              <w:keepNext/>
            </w:pPr>
          </w:p>
        </w:tc>
      </w:tr>
      <w:tr w:rsidR="00AA7258" w:rsidRPr="00AA7258" w14:paraId="52FEA7BB" w14:textId="77777777" w:rsidTr="00ED5340">
        <w:trPr>
          <w:jc w:val="center"/>
        </w:trPr>
        <w:tc>
          <w:tcPr>
            <w:tcW w:w="4876" w:type="dxa"/>
          </w:tcPr>
          <w:p w14:paraId="64CA1C21" w14:textId="77777777" w:rsidR="00DB4C66" w:rsidRPr="00AA7258" w:rsidRDefault="00DB4C66" w:rsidP="004464E0">
            <w:pPr>
              <w:pStyle w:val="ColumnHeading"/>
              <w:keepNext/>
            </w:pPr>
            <w:r w:rsidRPr="00AA7258">
              <w:t>Texte proposé par la Commission</w:t>
            </w:r>
          </w:p>
        </w:tc>
        <w:tc>
          <w:tcPr>
            <w:tcW w:w="4876" w:type="dxa"/>
          </w:tcPr>
          <w:p w14:paraId="38A5FD99" w14:textId="77777777" w:rsidR="00DB4C66" w:rsidRPr="00AA7258" w:rsidRDefault="00DB4C66" w:rsidP="004464E0">
            <w:pPr>
              <w:pStyle w:val="ColumnHeading"/>
              <w:keepNext/>
            </w:pPr>
            <w:r w:rsidRPr="00AA7258">
              <w:t>Amendement</w:t>
            </w:r>
          </w:p>
        </w:tc>
      </w:tr>
      <w:tr w:rsidR="00DB4C66" w:rsidRPr="00AA7258" w14:paraId="3F44E4F7" w14:textId="77777777" w:rsidTr="00ED5340">
        <w:trPr>
          <w:jc w:val="center"/>
        </w:trPr>
        <w:tc>
          <w:tcPr>
            <w:tcW w:w="4876" w:type="dxa"/>
          </w:tcPr>
          <w:p w14:paraId="596BD66B" w14:textId="77777777" w:rsidR="00DB4C66" w:rsidRPr="00AA7258" w:rsidRDefault="00DB4C66" w:rsidP="004464E0">
            <w:pPr>
              <w:pStyle w:val="Normal6"/>
            </w:pPr>
          </w:p>
        </w:tc>
        <w:tc>
          <w:tcPr>
            <w:tcW w:w="4876" w:type="dxa"/>
          </w:tcPr>
          <w:p w14:paraId="190DBE29" w14:textId="4611C331" w:rsidR="00DB4C66" w:rsidRPr="00AA7258" w:rsidRDefault="00F62D34" w:rsidP="004464E0">
            <w:pPr>
              <w:pStyle w:val="Normal6"/>
              <w:rPr>
                <w:szCs w:val="24"/>
              </w:rPr>
            </w:pPr>
            <w:r w:rsidRPr="00AA7258">
              <w:rPr>
                <w:b/>
                <w:i/>
              </w:rPr>
              <w:t>3 bis.</w:t>
            </w:r>
            <w:r w:rsidRPr="00AA7258">
              <w:rPr>
                <w:b/>
                <w:i/>
              </w:rPr>
              <w:tab/>
            </w:r>
            <w:r w:rsidR="00DB4C66" w:rsidRPr="00AA7258">
              <w:rPr>
                <w:b/>
                <w:i/>
              </w:rPr>
              <w:t>Les États membres peuvent accorder des dérogations au paragraphe 3 pour les chiens destinés à être employés par l’armée, la police et les douanes.</w:t>
            </w:r>
          </w:p>
        </w:tc>
      </w:tr>
    </w:tbl>
    <w:p w14:paraId="5110A8CD" w14:textId="77777777" w:rsidR="00DB4C66" w:rsidRPr="00AA7258" w:rsidRDefault="00DB4C66" w:rsidP="00DB4C66"/>
    <w:p w14:paraId="0728AED9" w14:textId="77777777" w:rsidR="00DB4C66" w:rsidRPr="00AA7258" w:rsidRDefault="00DB4C66" w:rsidP="00DB4C66">
      <w:pPr>
        <w:pStyle w:val="AmNumberTabs"/>
      </w:pPr>
      <w:r w:rsidRPr="00AA7258">
        <w:t>Amendement</w:t>
      </w:r>
      <w:r w:rsidRPr="00AA7258">
        <w:tab/>
      </w:r>
      <w:r w:rsidRPr="00AA7258">
        <w:tab/>
        <w:t>176</w:t>
      </w:r>
    </w:p>
    <w:p w14:paraId="3EC85D4D" w14:textId="77777777" w:rsidR="00DB4C66" w:rsidRPr="00AA7258" w:rsidRDefault="00DB4C66" w:rsidP="00DB4C66"/>
    <w:p w14:paraId="27B01BBB" w14:textId="77777777" w:rsidR="00DB4C66" w:rsidRPr="00AA7258" w:rsidRDefault="00DB4C66" w:rsidP="00DB4C66">
      <w:pPr>
        <w:pStyle w:val="NormalBold"/>
        <w:keepNext/>
      </w:pPr>
      <w:r w:rsidRPr="00AA7258">
        <w:t>Proposition de règlement</w:t>
      </w:r>
    </w:p>
    <w:p w14:paraId="2A2496B9" w14:textId="77777777" w:rsidR="00DB4C66" w:rsidRPr="00AA7258" w:rsidRDefault="00DB4C66" w:rsidP="00DB4C66">
      <w:pPr>
        <w:pStyle w:val="NormalBold"/>
      </w:pPr>
      <w:r w:rsidRPr="00AA7258">
        <w:t>Article 15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F192D6E" w14:textId="77777777" w:rsidTr="004464E0">
        <w:trPr>
          <w:jc w:val="center"/>
        </w:trPr>
        <w:tc>
          <w:tcPr>
            <w:tcW w:w="9752" w:type="dxa"/>
            <w:gridSpan w:val="2"/>
          </w:tcPr>
          <w:p w14:paraId="58B6FD1D" w14:textId="77777777" w:rsidR="00DB4C66" w:rsidRPr="00AA7258" w:rsidRDefault="00DB4C66" w:rsidP="004464E0">
            <w:pPr>
              <w:keepNext/>
            </w:pPr>
          </w:p>
        </w:tc>
      </w:tr>
      <w:tr w:rsidR="00AA7258" w:rsidRPr="00AA7258" w14:paraId="1A082537" w14:textId="77777777" w:rsidTr="004464E0">
        <w:trPr>
          <w:jc w:val="center"/>
        </w:trPr>
        <w:tc>
          <w:tcPr>
            <w:tcW w:w="4876" w:type="dxa"/>
          </w:tcPr>
          <w:p w14:paraId="03F0C462" w14:textId="77777777" w:rsidR="00DB4C66" w:rsidRPr="00AA7258" w:rsidRDefault="00DB4C66" w:rsidP="004464E0">
            <w:pPr>
              <w:pStyle w:val="ColumnHeading"/>
              <w:keepNext/>
            </w:pPr>
            <w:r w:rsidRPr="00AA7258">
              <w:t>Texte proposé par la Commission</w:t>
            </w:r>
          </w:p>
        </w:tc>
        <w:tc>
          <w:tcPr>
            <w:tcW w:w="4876" w:type="dxa"/>
          </w:tcPr>
          <w:p w14:paraId="46AA9AF9" w14:textId="77777777" w:rsidR="00DB4C66" w:rsidRPr="00AA7258" w:rsidRDefault="00DB4C66" w:rsidP="004464E0">
            <w:pPr>
              <w:pStyle w:val="ColumnHeading"/>
              <w:keepNext/>
            </w:pPr>
            <w:r w:rsidRPr="00AA7258">
              <w:t>Amendement</w:t>
            </w:r>
          </w:p>
        </w:tc>
      </w:tr>
      <w:tr w:rsidR="00AA7258" w:rsidRPr="00AA7258" w14:paraId="198E7137" w14:textId="77777777" w:rsidTr="004464E0">
        <w:trPr>
          <w:jc w:val="center"/>
        </w:trPr>
        <w:tc>
          <w:tcPr>
            <w:tcW w:w="4876" w:type="dxa"/>
          </w:tcPr>
          <w:p w14:paraId="458871E4" w14:textId="77777777" w:rsidR="00DB4C66" w:rsidRPr="00AA7258" w:rsidRDefault="00DB4C66" w:rsidP="004464E0">
            <w:pPr>
              <w:pStyle w:val="Normal6"/>
            </w:pPr>
          </w:p>
        </w:tc>
        <w:tc>
          <w:tcPr>
            <w:tcW w:w="4876" w:type="dxa"/>
          </w:tcPr>
          <w:p w14:paraId="1E861989" w14:textId="77777777" w:rsidR="00DB4C66" w:rsidRPr="00AA7258" w:rsidRDefault="00DB4C66" w:rsidP="004464E0">
            <w:pPr>
              <w:pStyle w:val="Normal6"/>
              <w:jc w:val="center"/>
              <w:rPr>
                <w:szCs w:val="24"/>
              </w:rPr>
            </w:pPr>
            <w:r w:rsidRPr="00AA7258">
              <w:rPr>
                <w:b/>
                <w:i/>
              </w:rPr>
              <w:t>Article 15 bis</w:t>
            </w:r>
          </w:p>
        </w:tc>
      </w:tr>
      <w:tr w:rsidR="00AA7258" w:rsidRPr="00AA7258" w14:paraId="47BCDE0C" w14:textId="77777777" w:rsidTr="004464E0">
        <w:trPr>
          <w:jc w:val="center"/>
        </w:trPr>
        <w:tc>
          <w:tcPr>
            <w:tcW w:w="4876" w:type="dxa"/>
          </w:tcPr>
          <w:p w14:paraId="089A19A9" w14:textId="77777777" w:rsidR="00DB4C66" w:rsidRPr="00AA7258" w:rsidRDefault="00DB4C66" w:rsidP="004464E0">
            <w:pPr>
              <w:pStyle w:val="Normal6"/>
            </w:pPr>
          </w:p>
        </w:tc>
        <w:tc>
          <w:tcPr>
            <w:tcW w:w="4876" w:type="dxa"/>
          </w:tcPr>
          <w:p w14:paraId="1AD7113C" w14:textId="77777777" w:rsidR="00DB4C66" w:rsidRPr="00AA7258" w:rsidRDefault="00DB4C66" w:rsidP="004464E0">
            <w:pPr>
              <w:pStyle w:val="Normal6"/>
              <w:jc w:val="center"/>
              <w:rPr>
                <w:szCs w:val="24"/>
              </w:rPr>
            </w:pPr>
            <w:r w:rsidRPr="00AA7258">
              <w:rPr>
                <w:b/>
                <w:i/>
              </w:rPr>
              <w:t>Manifestations publiques, expositions et compétitions esthétiques</w:t>
            </w:r>
          </w:p>
        </w:tc>
      </w:tr>
      <w:tr w:rsidR="00AA7258" w:rsidRPr="00AA7258" w14:paraId="3C51525C" w14:textId="77777777" w:rsidTr="004464E0">
        <w:trPr>
          <w:jc w:val="center"/>
        </w:trPr>
        <w:tc>
          <w:tcPr>
            <w:tcW w:w="4876" w:type="dxa"/>
          </w:tcPr>
          <w:p w14:paraId="339F557E" w14:textId="77777777" w:rsidR="00DB4C66" w:rsidRPr="00AA7258" w:rsidRDefault="00DB4C66" w:rsidP="004464E0">
            <w:pPr>
              <w:pStyle w:val="Normal6"/>
            </w:pPr>
          </w:p>
        </w:tc>
        <w:tc>
          <w:tcPr>
            <w:tcW w:w="4876" w:type="dxa"/>
          </w:tcPr>
          <w:p w14:paraId="029F822B" w14:textId="77777777" w:rsidR="00DB4C66" w:rsidRPr="00AA7258" w:rsidRDefault="00DB4C66" w:rsidP="004464E0">
            <w:pPr>
              <w:pStyle w:val="Normal6"/>
              <w:rPr>
                <w:szCs w:val="24"/>
              </w:rPr>
            </w:pPr>
            <w:r w:rsidRPr="00AA7258">
              <w:rPr>
                <w:b/>
                <w:i/>
              </w:rPr>
              <w:t>1.</w:t>
            </w:r>
            <w:r w:rsidRPr="00AA7258">
              <w:rPr>
                <w:b/>
                <w:i/>
              </w:rPr>
              <w:tab/>
              <w:t>Les opérateurs d’établissements d’élevage ou de vente ne présentent pas, dans le cadre de manifestations publiques, d’expositions et de compétitions esthétiques de chiens et de chats, des chiens ou des chats présentant des conformations extrêmes ou ayant subi des mutilations qui ont provoqué une modification de leurs caractéristiques physiques.</w:t>
            </w:r>
          </w:p>
        </w:tc>
      </w:tr>
      <w:tr w:rsidR="00DB4C66" w:rsidRPr="00AA7258" w14:paraId="766FD4E9" w14:textId="77777777" w:rsidTr="004464E0">
        <w:trPr>
          <w:jc w:val="center"/>
        </w:trPr>
        <w:tc>
          <w:tcPr>
            <w:tcW w:w="4876" w:type="dxa"/>
          </w:tcPr>
          <w:p w14:paraId="16D169BF" w14:textId="77777777" w:rsidR="00DB4C66" w:rsidRPr="00AA7258" w:rsidRDefault="00DB4C66" w:rsidP="004464E0">
            <w:pPr>
              <w:pStyle w:val="Normal6"/>
            </w:pPr>
          </w:p>
        </w:tc>
        <w:tc>
          <w:tcPr>
            <w:tcW w:w="4876" w:type="dxa"/>
          </w:tcPr>
          <w:p w14:paraId="7AD27217" w14:textId="77777777" w:rsidR="00DB4C66" w:rsidRPr="00AA7258" w:rsidRDefault="00DB4C66" w:rsidP="004464E0">
            <w:pPr>
              <w:pStyle w:val="Normal6"/>
              <w:rPr>
                <w:szCs w:val="24"/>
              </w:rPr>
            </w:pPr>
            <w:r w:rsidRPr="00AA7258">
              <w:rPr>
                <w:b/>
                <w:i/>
              </w:rPr>
              <w:t>2.</w:t>
            </w:r>
            <w:r w:rsidRPr="00AA7258">
              <w:rPr>
                <w:b/>
                <w:i/>
              </w:rPr>
              <w:tab/>
              <w:t>Les organisateurs de manifestations publiques, d’expositions et de compétitions esthétiques de chiens et de chats excluent de ces événements les chiens et les chats présentant des conformations extrêmes ou ayant subi des mutilations qui ont provoqué une modification de leurs caractéristiques physiques.</w:t>
            </w:r>
          </w:p>
        </w:tc>
      </w:tr>
    </w:tbl>
    <w:p w14:paraId="3B47F8E3" w14:textId="77777777" w:rsidR="00DB4C66" w:rsidRPr="00AA7258" w:rsidRDefault="00DB4C66" w:rsidP="00DB4C66"/>
    <w:p w14:paraId="5323FB40" w14:textId="77777777" w:rsidR="00DB4C66" w:rsidRPr="00AA7258" w:rsidRDefault="00DB4C66" w:rsidP="00DB4C66">
      <w:pPr>
        <w:pStyle w:val="AmNumberTabs"/>
      </w:pPr>
      <w:r w:rsidRPr="00AA7258">
        <w:t>Amendement</w:t>
      </w:r>
      <w:r w:rsidRPr="00AA7258">
        <w:tab/>
      </w:r>
      <w:r w:rsidRPr="00AA7258">
        <w:tab/>
        <w:t>177</w:t>
      </w:r>
    </w:p>
    <w:p w14:paraId="266A9779" w14:textId="77777777" w:rsidR="00DB4C66" w:rsidRPr="00AA7258" w:rsidRDefault="00DB4C66" w:rsidP="00DB4C66"/>
    <w:p w14:paraId="6241D2E6" w14:textId="77777777" w:rsidR="00DB4C66" w:rsidRPr="00AA7258" w:rsidRDefault="00DB4C66" w:rsidP="00DB4C66">
      <w:pPr>
        <w:pStyle w:val="NormalBold"/>
        <w:keepNext/>
      </w:pPr>
      <w:r w:rsidRPr="00AA7258">
        <w:t>Proposition de règlement</w:t>
      </w:r>
    </w:p>
    <w:p w14:paraId="1244A882" w14:textId="77777777" w:rsidR="00DB4C66" w:rsidRPr="00AA7258" w:rsidRDefault="00DB4C66" w:rsidP="00DB4C66">
      <w:pPr>
        <w:pStyle w:val="NormalBold"/>
      </w:pPr>
      <w:r w:rsidRPr="00AA7258">
        <w:t>Article 17 – paragraphe 1</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FE9830B" w14:textId="77777777" w:rsidTr="00B17AE7">
        <w:trPr>
          <w:jc w:val="center"/>
        </w:trPr>
        <w:tc>
          <w:tcPr>
            <w:tcW w:w="9752" w:type="dxa"/>
            <w:gridSpan w:val="2"/>
          </w:tcPr>
          <w:p w14:paraId="6F014CBB" w14:textId="77777777" w:rsidR="00DB4C66" w:rsidRPr="00AA7258" w:rsidRDefault="00DB4C66" w:rsidP="004464E0">
            <w:pPr>
              <w:keepNext/>
            </w:pPr>
          </w:p>
        </w:tc>
      </w:tr>
      <w:tr w:rsidR="00AA7258" w:rsidRPr="00AA7258" w14:paraId="6A8BBA22" w14:textId="77777777" w:rsidTr="00B17AE7">
        <w:trPr>
          <w:jc w:val="center"/>
        </w:trPr>
        <w:tc>
          <w:tcPr>
            <w:tcW w:w="4876" w:type="dxa"/>
          </w:tcPr>
          <w:p w14:paraId="5C55000E" w14:textId="77777777" w:rsidR="00DB4C66" w:rsidRPr="00AA7258" w:rsidRDefault="00DB4C66" w:rsidP="004464E0">
            <w:pPr>
              <w:pStyle w:val="ColumnHeading"/>
              <w:keepNext/>
            </w:pPr>
            <w:r w:rsidRPr="00AA7258">
              <w:t>Texte proposé par la Commission</w:t>
            </w:r>
          </w:p>
        </w:tc>
        <w:tc>
          <w:tcPr>
            <w:tcW w:w="4876" w:type="dxa"/>
          </w:tcPr>
          <w:p w14:paraId="43F008BB" w14:textId="77777777" w:rsidR="00DB4C66" w:rsidRPr="00AA7258" w:rsidRDefault="00DB4C66" w:rsidP="004464E0">
            <w:pPr>
              <w:pStyle w:val="ColumnHeading"/>
              <w:keepNext/>
            </w:pPr>
            <w:r w:rsidRPr="00AA7258">
              <w:t>Amendement</w:t>
            </w:r>
          </w:p>
        </w:tc>
      </w:tr>
      <w:tr w:rsidR="00AA7258" w:rsidRPr="00AA7258" w14:paraId="36EBCD91" w14:textId="77777777" w:rsidTr="00B17AE7">
        <w:trPr>
          <w:jc w:val="center"/>
        </w:trPr>
        <w:tc>
          <w:tcPr>
            <w:tcW w:w="4876" w:type="dxa"/>
          </w:tcPr>
          <w:p w14:paraId="0D70A024" w14:textId="77777777" w:rsidR="00DB4C66" w:rsidRPr="00AA7258" w:rsidRDefault="00DB4C66" w:rsidP="004464E0">
            <w:pPr>
              <w:pStyle w:val="Normal6"/>
            </w:pPr>
            <w:r w:rsidRPr="00AA7258">
              <w:t>1.</w:t>
            </w:r>
            <w:r w:rsidRPr="00AA7258">
              <w:tab/>
            </w:r>
            <w:r w:rsidRPr="00AA7258">
              <w:rPr>
                <w:b/>
                <w:i/>
              </w:rPr>
              <w:t xml:space="preserve">À partir du [3 ans à compter de la date d’entrée en vigueur du présent </w:t>
            </w:r>
            <w:r w:rsidRPr="00AA7258">
              <w:rPr>
                <w:b/>
                <w:i/>
              </w:rPr>
              <w:lastRenderedPageBreak/>
              <w:t>règlement],</w:t>
            </w:r>
            <w:r w:rsidRPr="00AA7258">
              <w:t xml:space="preserve"> tous les chiens et chats </w:t>
            </w:r>
            <w:r w:rsidRPr="00AA7258">
              <w:rPr>
                <w:b/>
                <w:i/>
              </w:rPr>
              <w:t>détenus dans des établissements en vue d’une cession dans l’Union, y compris les chiens et les chats adultes détenus dans des établissements d’élevage, les chiens et les chats détenus dans des refuges, ainsi que les chiens et les chats cédés par des personnes physiques, sont marqués en vue de leur identification au moyen d’un transpondeur sous-cutané renfermant une puce électronique</w:t>
            </w:r>
            <w:r w:rsidRPr="00AA7258">
              <w:t xml:space="preserve">, </w:t>
            </w:r>
            <w:r w:rsidRPr="00AA7258">
              <w:rPr>
                <w:b/>
                <w:i/>
              </w:rPr>
              <w:t>conformément à l’annexe II. Les opérateurs d’établissements veillent à ce que les chiens et les chats nés</w:t>
            </w:r>
            <w:r w:rsidRPr="00AA7258">
              <w:t xml:space="preserve"> dans </w:t>
            </w:r>
            <w:r w:rsidRPr="00AA7258">
              <w:rPr>
                <w:b/>
                <w:i/>
              </w:rPr>
              <w:t>leurs établissements soient munis d’un marquage en vue de leur identification à la date</w:t>
            </w:r>
            <w:r w:rsidRPr="00AA7258">
              <w:t xml:space="preserve"> de </w:t>
            </w:r>
            <w:r w:rsidRPr="00AA7258">
              <w:rPr>
                <w:b/>
                <w:i/>
              </w:rPr>
              <w:t>leur cession dans l’Union ou au plus tard dans</w:t>
            </w:r>
            <w:r w:rsidRPr="00AA7258">
              <w:t xml:space="preserve"> les </w:t>
            </w:r>
            <w:r w:rsidRPr="00AA7258">
              <w:rPr>
                <w:b/>
                <w:i/>
              </w:rPr>
              <w:t>trois mois suivant</w:t>
            </w:r>
            <w:r w:rsidRPr="00AA7258">
              <w:t xml:space="preserve"> la </w:t>
            </w:r>
            <w:r w:rsidRPr="00AA7258">
              <w:rPr>
                <w:b/>
                <w:i/>
              </w:rPr>
              <w:t>naissance de l’animal.</w:t>
            </w:r>
            <w:r w:rsidRPr="00AA7258">
              <w:t xml:space="preserve"> </w:t>
            </w:r>
            <w:r w:rsidRPr="00AA7258">
              <w:rPr>
                <w:b/>
                <w:i/>
              </w:rPr>
              <w:t>L’implantation</w:t>
            </w:r>
            <w:r w:rsidRPr="00AA7258">
              <w:t xml:space="preserve"> du </w:t>
            </w:r>
            <w:r w:rsidRPr="00AA7258">
              <w:rPr>
                <w:b/>
                <w:i/>
              </w:rPr>
              <w:t>transpondeur est effectuée par un vétérinaire ou sous</w:t>
            </w:r>
            <w:r w:rsidRPr="00AA7258">
              <w:t xml:space="preserve"> la </w:t>
            </w:r>
            <w:r w:rsidRPr="00AA7258">
              <w:rPr>
                <w:b/>
                <w:i/>
              </w:rPr>
              <w:t>responsabilité d’un vétérinaire</w:t>
            </w:r>
            <w:r w:rsidRPr="00AA7258">
              <w:t>.</w:t>
            </w:r>
          </w:p>
        </w:tc>
        <w:tc>
          <w:tcPr>
            <w:tcW w:w="4876" w:type="dxa"/>
          </w:tcPr>
          <w:p w14:paraId="34BC4D3C" w14:textId="77777777" w:rsidR="00DB4C66" w:rsidRPr="00AA7258" w:rsidRDefault="00DB4C66" w:rsidP="004464E0">
            <w:pPr>
              <w:pStyle w:val="Normal6"/>
              <w:rPr>
                <w:szCs w:val="24"/>
              </w:rPr>
            </w:pPr>
            <w:r w:rsidRPr="00AA7258">
              <w:lastRenderedPageBreak/>
              <w:t>1.</w:t>
            </w:r>
            <w:r w:rsidRPr="00AA7258">
              <w:tab/>
            </w:r>
            <w:r w:rsidRPr="00AA7258">
              <w:rPr>
                <w:b/>
                <w:i/>
              </w:rPr>
              <w:t>Tous les chiens et chats détenus dans des établissements, et</w:t>
            </w:r>
            <w:r w:rsidRPr="00AA7258">
              <w:t xml:space="preserve"> tous les chiens </w:t>
            </w:r>
            <w:r w:rsidRPr="00AA7258">
              <w:lastRenderedPageBreak/>
              <w:t xml:space="preserve">et chats </w:t>
            </w:r>
            <w:r w:rsidRPr="00AA7258">
              <w:rPr>
                <w:b/>
                <w:i/>
              </w:rPr>
              <w:t>mis sur le marché sont identifiés individuellement au moyen d’un transpondeur sous-cutané renfermant une puce électronique, conformément à l’annexe II.</w:t>
            </w:r>
            <w:r w:rsidRPr="00AA7258">
              <w:t xml:space="preserve"> </w:t>
            </w:r>
            <w:r w:rsidRPr="00AA7258">
              <w:rPr>
                <w:b/>
                <w:i/>
              </w:rPr>
              <w:t>L’implantation du transpondeur est effectuée par un vétérinaire ou sous la responsabilité d’un vétérinaire.</w:t>
            </w:r>
            <w:r w:rsidRPr="00AA7258">
              <w:t xml:space="preserve"> </w:t>
            </w:r>
            <w:r w:rsidRPr="00AA7258">
              <w:rPr>
                <w:b/>
                <w:i/>
              </w:rPr>
              <w:t>Lorsqu’un vétérinaire estime que l’implantation d’une puce électronique pourrait compromettre sensiblement la santé du chien ou du chat, il peut la retarder temporairement, le temps de répondre de manière appropriée aux préoccupations relatives à la santé de l’animal. Dans le cas où un chien ou un chat subit des effets indésirables importants après l’implantation de la puce électronique, le vétérinaire prend toutes les mesures nécessaires pour assurer la santé du chien ou du chat, y compris le retrait de la puce électronique.</w:t>
            </w:r>
          </w:p>
        </w:tc>
      </w:tr>
    </w:tbl>
    <w:p w14:paraId="62A32977" w14:textId="77777777" w:rsidR="00DB4C66" w:rsidRPr="00AA7258" w:rsidRDefault="00DB4C66" w:rsidP="00DB4C66">
      <w:pPr>
        <w:pStyle w:val="AmNumberTabs"/>
      </w:pPr>
      <w:r w:rsidRPr="00AA7258">
        <w:lastRenderedPageBreak/>
        <w:t>Amendement</w:t>
      </w:r>
      <w:r w:rsidRPr="00AA7258">
        <w:tab/>
      </w:r>
      <w:r w:rsidRPr="00AA7258">
        <w:tab/>
        <w:t>178</w:t>
      </w:r>
    </w:p>
    <w:p w14:paraId="287AB8A3" w14:textId="77777777" w:rsidR="00DB4C66" w:rsidRPr="00AA7258" w:rsidRDefault="00DB4C66" w:rsidP="00DB4C66"/>
    <w:p w14:paraId="070A091B" w14:textId="77777777" w:rsidR="00DB4C66" w:rsidRPr="00AA7258" w:rsidRDefault="00DB4C66" w:rsidP="00DB4C66">
      <w:pPr>
        <w:pStyle w:val="NormalBold"/>
        <w:keepNext/>
      </w:pPr>
      <w:r w:rsidRPr="00AA7258">
        <w:t>Proposition de règlement</w:t>
      </w:r>
    </w:p>
    <w:p w14:paraId="270BF3A7" w14:textId="77777777" w:rsidR="00DB4C66" w:rsidRPr="00AA7258" w:rsidRDefault="00DB4C66" w:rsidP="00DB4C66">
      <w:pPr>
        <w:pStyle w:val="NormalBold"/>
      </w:pPr>
      <w:r w:rsidRPr="00AA7258">
        <w:t>Article 17 – paragraphe 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BD4FB76" w14:textId="77777777" w:rsidTr="004464E0">
        <w:trPr>
          <w:jc w:val="center"/>
        </w:trPr>
        <w:tc>
          <w:tcPr>
            <w:tcW w:w="9752" w:type="dxa"/>
            <w:gridSpan w:val="2"/>
          </w:tcPr>
          <w:p w14:paraId="108F12E8" w14:textId="77777777" w:rsidR="00DB4C66" w:rsidRPr="00AA7258" w:rsidRDefault="00DB4C66" w:rsidP="004464E0">
            <w:pPr>
              <w:keepNext/>
            </w:pPr>
          </w:p>
        </w:tc>
      </w:tr>
      <w:tr w:rsidR="00AA7258" w:rsidRPr="00AA7258" w14:paraId="0091835C" w14:textId="77777777" w:rsidTr="004464E0">
        <w:trPr>
          <w:jc w:val="center"/>
        </w:trPr>
        <w:tc>
          <w:tcPr>
            <w:tcW w:w="4876" w:type="dxa"/>
          </w:tcPr>
          <w:p w14:paraId="14BFCC04" w14:textId="77777777" w:rsidR="00DB4C66" w:rsidRPr="00AA7258" w:rsidRDefault="00DB4C66" w:rsidP="004464E0">
            <w:pPr>
              <w:pStyle w:val="ColumnHeading"/>
              <w:keepNext/>
            </w:pPr>
            <w:r w:rsidRPr="00AA7258">
              <w:t>Texte proposé par la Commission</w:t>
            </w:r>
          </w:p>
        </w:tc>
        <w:tc>
          <w:tcPr>
            <w:tcW w:w="4876" w:type="dxa"/>
          </w:tcPr>
          <w:p w14:paraId="1D026962" w14:textId="77777777" w:rsidR="00DB4C66" w:rsidRPr="00AA7258" w:rsidRDefault="00DB4C66" w:rsidP="004464E0">
            <w:pPr>
              <w:pStyle w:val="ColumnHeading"/>
              <w:keepNext/>
            </w:pPr>
            <w:r w:rsidRPr="00AA7258">
              <w:t>Amendement</w:t>
            </w:r>
          </w:p>
        </w:tc>
      </w:tr>
      <w:tr w:rsidR="00AA7258" w:rsidRPr="00AA7258" w14:paraId="5408D2AE" w14:textId="77777777" w:rsidTr="004464E0">
        <w:trPr>
          <w:jc w:val="center"/>
        </w:trPr>
        <w:tc>
          <w:tcPr>
            <w:tcW w:w="4876" w:type="dxa"/>
          </w:tcPr>
          <w:p w14:paraId="69692115" w14:textId="77777777" w:rsidR="00DB4C66" w:rsidRPr="00AA7258" w:rsidRDefault="00DB4C66" w:rsidP="004464E0">
            <w:pPr>
              <w:pStyle w:val="Normal6"/>
            </w:pPr>
          </w:p>
        </w:tc>
        <w:tc>
          <w:tcPr>
            <w:tcW w:w="4876" w:type="dxa"/>
          </w:tcPr>
          <w:p w14:paraId="01271978" w14:textId="77777777" w:rsidR="00DB4C66" w:rsidRPr="00AA7258" w:rsidRDefault="00DB4C66" w:rsidP="004464E0">
            <w:pPr>
              <w:pStyle w:val="Normal6"/>
              <w:rPr>
                <w:szCs w:val="24"/>
              </w:rPr>
            </w:pPr>
            <w:r w:rsidRPr="00AA7258">
              <w:rPr>
                <w:b/>
                <w:i/>
              </w:rPr>
              <w:t>1 bis.</w:t>
            </w:r>
            <w:r w:rsidRPr="00AA7258">
              <w:rPr>
                <w:b/>
                <w:i/>
              </w:rPr>
              <w:tab/>
              <w:t>Les opérateurs d’établissements veillent à ce que les chiens et les chats nés dans leurs établissements soient identifiés individuellement dans les trois mois qui suivent leur naissance et, en tout état de cause, avant la date de leur mise sur le marché.</w:t>
            </w:r>
          </w:p>
        </w:tc>
      </w:tr>
    </w:tbl>
    <w:p w14:paraId="71873EFE" w14:textId="77777777" w:rsidR="00DB4C66" w:rsidRPr="00AA7258" w:rsidRDefault="00DB4C66" w:rsidP="00DB4C66"/>
    <w:p w14:paraId="6C887D26" w14:textId="77777777" w:rsidR="00C0410A" w:rsidRPr="00AA7258" w:rsidRDefault="00C0410A" w:rsidP="00C0410A">
      <w:pPr>
        <w:pStyle w:val="AmNumberTabs"/>
      </w:pPr>
      <w:r w:rsidRPr="00AA7258">
        <w:t>Amendement</w:t>
      </w:r>
      <w:r w:rsidRPr="00AA7258">
        <w:tab/>
      </w:r>
      <w:r w:rsidRPr="00AA7258">
        <w:tab/>
        <w:t>179</w:t>
      </w:r>
    </w:p>
    <w:p w14:paraId="4B3603C7" w14:textId="77777777" w:rsidR="00C0410A" w:rsidRPr="00AA7258" w:rsidRDefault="00C0410A" w:rsidP="00C0410A"/>
    <w:p w14:paraId="723BD590" w14:textId="77777777" w:rsidR="00C0410A" w:rsidRPr="00AA7258" w:rsidRDefault="00C0410A" w:rsidP="00C0410A">
      <w:pPr>
        <w:pStyle w:val="NormalBold"/>
        <w:keepNext/>
      </w:pPr>
      <w:r w:rsidRPr="00AA7258">
        <w:t>Proposition de règlement</w:t>
      </w:r>
    </w:p>
    <w:p w14:paraId="7C7CE135" w14:textId="77777777" w:rsidR="00C0410A" w:rsidRPr="00AA7258" w:rsidRDefault="00C0410A" w:rsidP="00C0410A">
      <w:pPr>
        <w:pStyle w:val="NormalBold"/>
      </w:pPr>
      <w:r w:rsidRPr="00AA7258">
        <w:t>Article 17 – paragraphe 1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A25AD38" w14:textId="77777777" w:rsidTr="00C0410A">
        <w:trPr>
          <w:jc w:val="center"/>
        </w:trPr>
        <w:tc>
          <w:tcPr>
            <w:tcW w:w="9752" w:type="dxa"/>
            <w:gridSpan w:val="2"/>
          </w:tcPr>
          <w:p w14:paraId="5DD89DAC" w14:textId="77777777" w:rsidR="00C0410A" w:rsidRPr="00AA7258" w:rsidRDefault="00C0410A" w:rsidP="00C0410A">
            <w:pPr>
              <w:keepNext/>
            </w:pPr>
          </w:p>
        </w:tc>
      </w:tr>
      <w:tr w:rsidR="00AA7258" w:rsidRPr="00AA7258" w14:paraId="241BACD8" w14:textId="77777777" w:rsidTr="00C0410A">
        <w:trPr>
          <w:jc w:val="center"/>
        </w:trPr>
        <w:tc>
          <w:tcPr>
            <w:tcW w:w="4876" w:type="dxa"/>
          </w:tcPr>
          <w:p w14:paraId="72732019" w14:textId="77777777" w:rsidR="00C0410A" w:rsidRPr="00AA7258" w:rsidRDefault="00C0410A" w:rsidP="00C0410A">
            <w:pPr>
              <w:pStyle w:val="ColumnHeading"/>
              <w:keepNext/>
            </w:pPr>
            <w:r w:rsidRPr="00AA7258">
              <w:t>Texte proposé par la Commission</w:t>
            </w:r>
          </w:p>
        </w:tc>
        <w:tc>
          <w:tcPr>
            <w:tcW w:w="4876" w:type="dxa"/>
          </w:tcPr>
          <w:p w14:paraId="45A3485B" w14:textId="77777777" w:rsidR="00C0410A" w:rsidRPr="00AA7258" w:rsidRDefault="00C0410A" w:rsidP="00C0410A">
            <w:pPr>
              <w:pStyle w:val="ColumnHeading"/>
              <w:keepNext/>
            </w:pPr>
            <w:r w:rsidRPr="00AA7258">
              <w:t>Amendement</w:t>
            </w:r>
          </w:p>
        </w:tc>
      </w:tr>
      <w:tr w:rsidR="00AA7258" w:rsidRPr="00AA7258" w14:paraId="32B65996" w14:textId="77777777" w:rsidTr="00C0410A">
        <w:trPr>
          <w:jc w:val="center"/>
        </w:trPr>
        <w:tc>
          <w:tcPr>
            <w:tcW w:w="4876" w:type="dxa"/>
          </w:tcPr>
          <w:p w14:paraId="54C28F84" w14:textId="77777777" w:rsidR="00C0410A" w:rsidRPr="00AA7258" w:rsidRDefault="00C0410A" w:rsidP="00C0410A">
            <w:pPr>
              <w:pStyle w:val="Normal6"/>
            </w:pPr>
          </w:p>
        </w:tc>
        <w:tc>
          <w:tcPr>
            <w:tcW w:w="4876" w:type="dxa"/>
          </w:tcPr>
          <w:p w14:paraId="4708ABDF" w14:textId="77777777" w:rsidR="00C0410A" w:rsidRPr="00AA7258" w:rsidRDefault="00C0410A" w:rsidP="00C0410A">
            <w:pPr>
              <w:pStyle w:val="Normal6"/>
              <w:rPr>
                <w:szCs w:val="24"/>
              </w:rPr>
            </w:pPr>
            <w:r w:rsidRPr="00AA7258">
              <w:rPr>
                <w:b/>
                <w:i/>
              </w:rPr>
              <w:t>1 ter.</w:t>
            </w:r>
            <w:r w:rsidRPr="00AA7258">
              <w:rPr>
                <w:b/>
                <w:i/>
              </w:rPr>
              <w:tab/>
              <w:t xml:space="preserve">Les opérateurs d’établissements de vente, de refuges et ceux responsables de chiens ou de chats non désirés, abandonnés, errants, perdus ou </w:t>
            </w:r>
            <w:r w:rsidRPr="00AA7258">
              <w:rPr>
                <w:b/>
                <w:i/>
              </w:rPr>
              <w:lastRenderedPageBreak/>
              <w:t>confisqués veillent à ce que les chiens et les chats qui intègrent leur établissement ou qui relèvent de leur responsabilité soient identifiés individuellement dans un délai de 30 jours à compter de leur arrivée dans l’établissement et, en tout état de cause, avant la date de leur mise sur le marché.</w:t>
            </w:r>
          </w:p>
        </w:tc>
      </w:tr>
    </w:tbl>
    <w:p w14:paraId="1897A596" w14:textId="77777777" w:rsidR="00C0410A" w:rsidRPr="00AA7258" w:rsidRDefault="00C0410A" w:rsidP="00DB4C66"/>
    <w:p w14:paraId="41455A46" w14:textId="77777777" w:rsidR="00DB4C66" w:rsidRPr="00AA7258" w:rsidRDefault="00DB4C66" w:rsidP="00DB4C66"/>
    <w:p w14:paraId="1CA4F5B7" w14:textId="77777777" w:rsidR="00DB4C66" w:rsidRPr="00AA7258" w:rsidRDefault="00DB4C66" w:rsidP="00DB4C66">
      <w:pPr>
        <w:pStyle w:val="AmNumberTabs"/>
      </w:pPr>
      <w:r w:rsidRPr="00AA7258">
        <w:t>Amendement</w:t>
      </w:r>
      <w:r w:rsidRPr="00AA7258">
        <w:tab/>
      </w:r>
      <w:r w:rsidRPr="00AA7258">
        <w:tab/>
        <w:t>180</w:t>
      </w:r>
    </w:p>
    <w:p w14:paraId="7F732F7D" w14:textId="77777777" w:rsidR="00DB4C66" w:rsidRPr="00AA7258" w:rsidRDefault="00DB4C66" w:rsidP="00DB4C66"/>
    <w:p w14:paraId="00F1CF97" w14:textId="77777777" w:rsidR="00DB4C66" w:rsidRPr="00AA7258" w:rsidRDefault="00DB4C66" w:rsidP="00DB4C66">
      <w:pPr>
        <w:pStyle w:val="NormalBold"/>
        <w:keepNext/>
      </w:pPr>
      <w:r w:rsidRPr="00AA7258">
        <w:t>Proposition de règlement</w:t>
      </w:r>
    </w:p>
    <w:p w14:paraId="57B58D06" w14:textId="77777777" w:rsidR="00DB4C66" w:rsidRPr="00AA7258" w:rsidRDefault="00DB4C66" w:rsidP="00DB4C66">
      <w:pPr>
        <w:pStyle w:val="NormalBold"/>
      </w:pPr>
      <w:r w:rsidRPr="00AA7258">
        <w:t>Article 17 – paragraphe 1 quater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6980AC5" w14:textId="77777777" w:rsidTr="004464E0">
        <w:trPr>
          <w:jc w:val="center"/>
        </w:trPr>
        <w:tc>
          <w:tcPr>
            <w:tcW w:w="9752" w:type="dxa"/>
            <w:gridSpan w:val="2"/>
          </w:tcPr>
          <w:p w14:paraId="6AF00FB9" w14:textId="77777777" w:rsidR="00DB4C66" w:rsidRPr="00AA7258" w:rsidRDefault="00DB4C66" w:rsidP="004464E0">
            <w:pPr>
              <w:keepNext/>
            </w:pPr>
          </w:p>
        </w:tc>
      </w:tr>
      <w:tr w:rsidR="00AA7258" w:rsidRPr="00AA7258" w14:paraId="44174A64" w14:textId="77777777" w:rsidTr="004464E0">
        <w:trPr>
          <w:jc w:val="center"/>
        </w:trPr>
        <w:tc>
          <w:tcPr>
            <w:tcW w:w="4876" w:type="dxa"/>
          </w:tcPr>
          <w:p w14:paraId="61E1E408" w14:textId="77777777" w:rsidR="00DB4C66" w:rsidRPr="00AA7258" w:rsidRDefault="00DB4C66" w:rsidP="004464E0">
            <w:pPr>
              <w:pStyle w:val="ColumnHeading"/>
              <w:keepNext/>
            </w:pPr>
            <w:r w:rsidRPr="00AA7258">
              <w:t>Texte proposé par la Commission</w:t>
            </w:r>
          </w:p>
        </w:tc>
        <w:tc>
          <w:tcPr>
            <w:tcW w:w="4876" w:type="dxa"/>
          </w:tcPr>
          <w:p w14:paraId="31F5F726" w14:textId="77777777" w:rsidR="00DB4C66" w:rsidRPr="00AA7258" w:rsidRDefault="00DB4C66" w:rsidP="004464E0">
            <w:pPr>
              <w:pStyle w:val="ColumnHeading"/>
              <w:keepNext/>
            </w:pPr>
            <w:r w:rsidRPr="00AA7258">
              <w:t>Amendement</w:t>
            </w:r>
          </w:p>
        </w:tc>
      </w:tr>
      <w:tr w:rsidR="00DB4C66" w:rsidRPr="00AA7258" w14:paraId="74B92EF5" w14:textId="77777777" w:rsidTr="004464E0">
        <w:trPr>
          <w:jc w:val="center"/>
        </w:trPr>
        <w:tc>
          <w:tcPr>
            <w:tcW w:w="4876" w:type="dxa"/>
          </w:tcPr>
          <w:p w14:paraId="4C8DB326" w14:textId="77777777" w:rsidR="00DB4C66" w:rsidRPr="00AA7258" w:rsidRDefault="00DB4C66" w:rsidP="004464E0">
            <w:pPr>
              <w:pStyle w:val="Normal6"/>
            </w:pPr>
          </w:p>
        </w:tc>
        <w:tc>
          <w:tcPr>
            <w:tcW w:w="4876" w:type="dxa"/>
          </w:tcPr>
          <w:p w14:paraId="731E83F4" w14:textId="77777777" w:rsidR="00DB4C66" w:rsidRPr="00AA7258" w:rsidRDefault="00DB4C66" w:rsidP="004464E0">
            <w:pPr>
              <w:pStyle w:val="Normal6"/>
              <w:rPr>
                <w:szCs w:val="24"/>
              </w:rPr>
            </w:pPr>
            <w:r w:rsidRPr="00AA7258">
              <w:rPr>
                <w:b/>
                <w:i/>
              </w:rPr>
              <w:t>1 quater.</w:t>
            </w:r>
            <w:r w:rsidRPr="00AA7258">
              <w:rPr>
                <w:b/>
                <w:i/>
              </w:rPr>
              <w:tab/>
              <w:t>Les personnes physiques ou morales autres que les opérateurs qui mettent des chiens ou des chats sur le marché veillent à ce qu’ils soient identifiés individuellement avant la date de leur mise sur le marché.</w:t>
            </w:r>
          </w:p>
        </w:tc>
      </w:tr>
    </w:tbl>
    <w:p w14:paraId="7F4B6F00" w14:textId="77777777" w:rsidR="00DB4C66" w:rsidRPr="00AA7258" w:rsidRDefault="00DB4C66" w:rsidP="00DB4C66"/>
    <w:p w14:paraId="0BEE58E6" w14:textId="77777777" w:rsidR="00DB4C66" w:rsidRPr="00AA7258" w:rsidRDefault="00DB4C66" w:rsidP="00DB4C66">
      <w:pPr>
        <w:pStyle w:val="AmNumberTabs"/>
      </w:pPr>
      <w:r w:rsidRPr="00AA7258">
        <w:t>Amendement</w:t>
      </w:r>
      <w:r w:rsidRPr="00AA7258">
        <w:tab/>
      </w:r>
      <w:r w:rsidRPr="00AA7258">
        <w:tab/>
        <w:t>181</w:t>
      </w:r>
    </w:p>
    <w:p w14:paraId="51D539CF" w14:textId="77777777" w:rsidR="00DB4C66" w:rsidRPr="00AA7258" w:rsidRDefault="00DB4C66" w:rsidP="00DB4C66"/>
    <w:p w14:paraId="7C179442" w14:textId="77777777" w:rsidR="00DB4C66" w:rsidRPr="00AA7258" w:rsidRDefault="00DB4C66" w:rsidP="00DB4C66">
      <w:pPr>
        <w:pStyle w:val="NormalBold"/>
        <w:keepNext/>
      </w:pPr>
      <w:r w:rsidRPr="00AA7258">
        <w:t>Proposition de règlement</w:t>
      </w:r>
    </w:p>
    <w:p w14:paraId="2F9FB4EB" w14:textId="77777777" w:rsidR="00DB4C66" w:rsidRPr="00AA7258" w:rsidRDefault="00DB4C66" w:rsidP="00DB4C66">
      <w:pPr>
        <w:pStyle w:val="NormalBold"/>
      </w:pPr>
      <w:r w:rsidRPr="00AA7258">
        <w:t>Article 17 – paragraphe 1 quinquies (nouveau)</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470C047" w14:textId="77777777" w:rsidTr="00F62D34">
        <w:trPr>
          <w:jc w:val="center"/>
        </w:trPr>
        <w:tc>
          <w:tcPr>
            <w:tcW w:w="9752" w:type="dxa"/>
            <w:gridSpan w:val="2"/>
          </w:tcPr>
          <w:p w14:paraId="1CEC687A" w14:textId="77777777" w:rsidR="00DB4C66" w:rsidRPr="00AA7258" w:rsidRDefault="00DB4C66" w:rsidP="004464E0">
            <w:pPr>
              <w:keepNext/>
            </w:pPr>
          </w:p>
        </w:tc>
      </w:tr>
      <w:tr w:rsidR="00AA7258" w:rsidRPr="00AA7258" w14:paraId="4B79B50E" w14:textId="77777777" w:rsidTr="00F62D34">
        <w:trPr>
          <w:jc w:val="center"/>
        </w:trPr>
        <w:tc>
          <w:tcPr>
            <w:tcW w:w="4876" w:type="dxa"/>
          </w:tcPr>
          <w:p w14:paraId="648D20DC" w14:textId="77777777" w:rsidR="00DB4C66" w:rsidRPr="00AA7258" w:rsidRDefault="00DB4C66" w:rsidP="004464E0">
            <w:pPr>
              <w:pStyle w:val="ColumnHeading"/>
              <w:keepNext/>
            </w:pPr>
            <w:r w:rsidRPr="00AA7258">
              <w:t>Texte proposé par la Commission</w:t>
            </w:r>
          </w:p>
        </w:tc>
        <w:tc>
          <w:tcPr>
            <w:tcW w:w="4876" w:type="dxa"/>
          </w:tcPr>
          <w:p w14:paraId="15327330" w14:textId="77777777" w:rsidR="00DB4C66" w:rsidRPr="00AA7258" w:rsidRDefault="00DB4C66" w:rsidP="004464E0">
            <w:pPr>
              <w:pStyle w:val="ColumnHeading"/>
              <w:keepNext/>
            </w:pPr>
            <w:r w:rsidRPr="00AA7258">
              <w:t>Amendement</w:t>
            </w:r>
          </w:p>
        </w:tc>
      </w:tr>
      <w:tr w:rsidR="00AA7258" w:rsidRPr="00AA7258" w14:paraId="1A189FE9" w14:textId="77777777" w:rsidTr="00F62D34">
        <w:trPr>
          <w:jc w:val="center"/>
        </w:trPr>
        <w:tc>
          <w:tcPr>
            <w:tcW w:w="4876" w:type="dxa"/>
          </w:tcPr>
          <w:p w14:paraId="1723B1E8" w14:textId="77777777" w:rsidR="00DB4C66" w:rsidRPr="00AA7258" w:rsidRDefault="00DB4C66" w:rsidP="004464E0">
            <w:pPr>
              <w:pStyle w:val="Normal6"/>
            </w:pPr>
          </w:p>
        </w:tc>
        <w:tc>
          <w:tcPr>
            <w:tcW w:w="4876" w:type="dxa"/>
          </w:tcPr>
          <w:p w14:paraId="4F6CC043" w14:textId="77777777" w:rsidR="00DB4C66" w:rsidRPr="00AA7258" w:rsidRDefault="00DB4C66" w:rsidP="004464E0">
            <w:pPr>
              <w:pStyle w:val="Normal6"/>
              <w:rPr>
                <w:szCs w:val="24"/>
              </w:rPr>
            </w:pPr>
            <w:r w:rsidRPr="00AA7258">
              <w:rPr>
                <w:b/>
                <w:i/>
              </w:rPr>
              <w:t>1 quinquies.</w:t>
            </w:r>
            <w:r w:rsidRPr="00AA7258">
              <w:rPr>
                <w:b/>
                <w:i/>
              </w:rPr>
              <w:tab/>
              <w:t>Les chiens et les chats qui ont été identifiés individuellement au moyen d’un transpondeur injectable contenant une puce électronique, conformément au droit de l’Union ou au droit national, avant le [date d’application du présent règlement], sont réputés conformes aux exigences du présent paragraphe, pour autant que la puce électronique soit lisible.</w:t>
            </w:r>
          </w:p>
        </w:tc>
      </w:tr>
    </w:tbl>
    <w:p w14:paraId="6F2E91CC" w14:textId="77777777" w:rsidR="00F62D34" w:rsidRPr="00AA7258" w:rsidRDefault="00F62D34" w:rsidP="00F62D34">
      <w:pPr>
        <w:pStyle w:val="AmNumberTabs"/>
      </w:pPr>
      <w:r w:rsidRPr="00AA7258">
        <w:t>Amendement</w:t>
      </w:r>
      <w:r w:rsidRPr="00AA7258">
        <w:tab/>
      </w:r>
      <w:r w:rsidRPr="00AA7258">
        <w:tab/>
        <w:t>313</w:t>
      </w:r>
    </w:p>
    <w:p w14:paraId="689C2289" w14:textId="77777777" w:rsidR="00F62D34" w:rsidRPr="00AA7258" w:rsidRDefault="00F62D34" w:rsidP="00F62D34">
      <w:pPr>
        <w:pStyle w:val="NormalBold12b"/>
      </w:pPr>
      <w:r w:rsidRPr="00AA7258">
        <w:t>Proposition de règlement</w:t>
      </w:r>
    </w:p>
    <w:p w14:paraId="48E5E378" w14:textId="441F0B56" w:rsidR="00F62D34" w:rsidRPr="00AA7258" w:rsidRDefault="00F62D34" w:rsidP="00F62D34">
      <w:pPr>
        <w:pStyle w:val="NormalBold"/>
      </w:pPr>
      <w:r w:rsidRPr="00AA7258">
        <w:t>Article 17 – paragraphe 1 sexies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5D6F1431" w14:textId="77777777" w:rsidTr="006D0DF1">
        <w:trPr>
          <w:trHeight w:hRule="exact" w:val="240"/>
          <w:jc w:val="center"/>
        </w:trPr>
        <w:tc>
          <w:tcPr>
            <w:tcW w:w="9752" w:type="dxa"/>
            <w:gridSpan w:val="2"/>
            <w:tcBorders>
              <w:top w:val="nil"/>
              <w:left w:val="nil"/>
              <w:bottom w:val="nil"/>
              <w:right w:val="nil"/>
            </w:tcBorders>
          </w:tcPr>
          <w:p w14:paraId="36545C8B" w14:textId="77777777" w:rsidR="00F62D34" w:rsidRPr="00AA7258" w:rsidRDefault="00F62D34" w:rsidP="006D0DF1"/>
        </w:tc>
      </w:tr>
      <w:tr w:rsidR="00AA7258" w:rsidRPr="00AA7258" w14:paraId="245C3EA8" w14:textId="77777777" w:rsidTr="006D0DF1">
        <w:trPr>
          <w:trHeight w:val="240"/>
          <w:jc w:val="center"/>
        </w:trPr>
        <w:tc>
          <w:tcPr>
            <w:tcW w:w="4876" w:type="dxa"/>
            <w:tcBorders>
              <w:top w:val="nil"/>
              <w:left w:val="nil"/>
              <w:bottom w:val="nil"/>
              <w:right w:val="nil"/>
            </w:tcBorders>
          </w:tcPr>
          <w:p w14:paraId="09667186" w14:textId="77777777" w:rsidR="00F62D34" w:rsidRPr="00AA7258" w:rsidRDefault="00F62D34" w:rsidP="006D0DF1">
            <w:pPr>
              <w:pStyle w:val="AmColumnHeading"/>
            </w:pPr>
            <w:r w:rsidRPr="00AA7258">
              <w:lastRenderedPageBreak/>
              <w:t>Texte proposé par la Commission</w:t>
            </w:r>
          </w:p>
        </w:tc>
        <w:tc>
          <w:tcPr>
            <w:tcW w:w="4876" w:type="dxa"/>
            <w:tcBorders>
              <w:top w:val="nil"/>
              <w:left w:val="nil"/>
              <w:bottom w:val="nil"/>
              <w:right w:val="nil"/>
            </w:tcBorders>
          </w:tcPr>
          <w:p w14:paraId="3A1DCD5D" w14:textId="77777777" w:rsidR="00F62D34" w:rsidRPr="00AA7258" w:rsidRDefault="00F62D34" w:rsidP="006D0DF1">
            <w:pPr>
              <w:pStyle w:val="AmColumnHeading"/>
            </w:pPr>
            <w:r w:rsidRPr="00AA7258">
              <w:t>Amendement</w:t>
            </w:r>
          </w:p>
        </w:tc>
      </w:tr>
      <w:tr w:rsidR="00AA7258" w:rsidRPr="00AA7258" w14:paraId="5B1AEDFB" w14:textId="77777777" w:rsidTr="006D0DF1">
        <w:trPr>
          <w:jc w:val="center"/>
        </w:trPr>
        <w:tc>
          <w:tcPr>
            <w:tcW w:w="4876" w:type="dxa"/>
            <w:tcBorders>
              <w:top w:val="nil"/>
              <w:left w:val="nil"/>
              <w:bottom w:val="nil"/>
              <w:right w:val="nil"/>
            </w:tcBorders>
          </w:tcPr>
          <w:p w14:paraId="01DC6CA8" w14:textId="77777777" w:rsidR="00F62D34" w:rsidRPr="00AA7258" w:rsidRDefault="00F62D34" w:rsidP="006D0DF1">
            <w:pPr>
              <w:pStyle w:val="Normal6a"/>
            </w:pPr>
          </w:p>
        </w:tc>
        <w:tc>
          <w:tcPr>
            <w:tcW w:w="4876" w:type="dxa"/>
            <w:tcBorders>
              <w:top w:val="nil"/>
              <w:left w:val="nil"/>
              <w:bottom w:val="nil"/>
              <w:right w:val="nil"/>
            </w:tcBorders>
          </w:tcPr>
          <w:p w14:paraId="0041104C" w14:textId="704945F9" w:rsidR="00F62D34" w:rsidRPr="00AA7258" w:rsidRDefault="00F62D34">
            <w:pPr>
              <w:pStyle w:val="Normal6a"/>
            </w:pPr>
            <w:r w:rsidRPr="00AA7258">
              <w:rPr>
                <w:b/>
                <w:i/>
              </w:rPr>
              <w:t>1 sexies.</w:t>
            </w:r>
            <w:r w:rsidRPr="00AA7258">
              <w:tab/>
            </w:r>
            <w:r w:rsidRPr="00AA7258">
              <w:rPr>
                <w:b/>
                <w:i/>
              </w:rPr>
              <w:t>À partir du ... [5 ans à compter de la date d’entrée en vigueur du présent règlement], tous les chiens détenus sont identifiés individuellement, conformément au paragraphe 1.</w:t>
            </w:r>
          </w:p>
        </w:tc>
      </w:tr>
      <w:tr w:rsidR="00F62D34" w:rsidRPr="00AA7258" w14:paraId="070D3C66" w14:textId="77777777" w:rsidTr="006D0DF1">
        <w:trPr>
          <w:jc w:val="center"/>
        </w:trPr>
        <w:tc>
          <w:tcPr>
            <w:tcW w:w="4876" w:type="dxa"/>
            <w:tcBorders>
              <w:top w:val="nil"/>
              <w:left w:val="nil"/>
              <w:bottom w:val="nil"/>
              <w:right w:val="nil"/>
            </w:tcBorders>
          </w:tcPr>
          <w:p w14:paraId="332893C4" w14:textId="77777777" w:rsidR="00F62D34" w:rsidRPr="00AA7258" w:rsidRDefault="00F62D34" w:rsidP="006D0DF1">
            <w:pPr>
              <w:pStyle w:val="Normal6a"/>
            </w:pPr>
          </w:p>
        </w:tc>
        <w:tc>
          <w:tcPr>
            <w:tcW w:w="4876" w:type="dxa"/>
            <w:tcBorders>
              <w:top w:val="nil"/>
              <w:left w:val="nil"/>
              <w:bottom w:val="nil"/>
              <w:right w:val="nil"/>
            </w:tcBorders>
          </w:tcPr>
          <w:p w14:paraId="36B98AC3" w14:textId="741F4956" w:rsidR="00F62D34" w:rsidRPr="00AA7258" w:rsidRDefault="00F62D34">
            <w:pPr>
              <w:pStyle w:val="Normal6a"/>
            </w:pPr>
            <w:r w:rsidRPr="00AA7258">
              <w:rPr>
                <w:b/>
                <w:i/>
              </w:rPr>
              <w:t>À partir du ... [10 ans à compter de la date d’entrée en vigueur du présent règlement], tous les chats détenus sont identifiés individuellement, conformément au paragraphe 1.</w:t>
            </w:r>
          </w:p>
        </w:tc>
      </w:tr>
    </w:tbl>
    <w:p w14:paraId="21D2DB90" w14:textId="77777777" w:rsidR="00F62D34" w:rsidRPr="00AA7258" w:rsidRDefault="00F62D34" w:rsidP="00F62D34"/>
    <w:p w14:paraId="313DFA3B" w14:textId="77777777" w:rsidR="00F62D34" w:rsidRPr="00AA7258" w:rsidRDefault="00F62D34" w:rsidP="00AA7258"/>
    <w:p w14:paraId="3DBB71C1" w14:textId="77777777" w:rsidR="00DB4C66" w:rsidRPr="00AA7258" w:rsidRDefault="00DB4C66" w:rsidP="00DB4C66"/>
    <w:p w14:paraId="5B07D739" w14:textId="77777777" w:rsidR="00DB4C66" w:rsidRPr="00AA7258" w:rsidRDefault="00DB4C66" w:rsidP="00DB4C66">
      <w:pPr>
        <w:pStyle w:val="AmNumberTabs"/>
      </w:pPr>
      <w:r w:rsidRPr="00AA7258">
        <w:t>Amendement</w:t>
      </w:r>
      <w:r w:rsidRPr="00AA7258">
        <w:tab/>
      </w:r>
      <w:r w:rsidRPr="00AA7258">
        <w:tab/>
        <w:t>182</w:t>
      </w:r>
    </w:p>
    <w:p w14:paraId="56D884F1" w14:textId="77777777" w:rsidR="00DB4C66" w:rsidRPr="00AA7258" w:rsidRDefault="00DB4C66" w:rsidP="00DB4C66"/>
    <w:p w14:paraId="4B70E638" w14:textId="77777777" w:rsidR="00DB4C66" w:rsidRPr="00AA7258" w:rsidRDefault="00DB4C66" w:rsidP="00DB4C66">
      <w:pPr>
        <w:pStyle w:val="NormalBold"/>
        <w:keepNext/>
      </w:pPr>
      <w:r w:rsidRPr="00AA7258">
        <w:t>Proposition de règlement</w:t>
      </w:r>
    </w:p>
    <w:p w14:paraId="453CD5EC" w14:textId="77777777" w:rsidR="00DB4C66" w:rsidRPr="00AA7258" w:rsidRDefault="00DB4C66" w:rsidP="00DB4C66">
      <w:pPr>
        <w:pStyle w:val="NormalBold"/>
      </w:pPr>
      <w:r w:rsidRPr="00AA7258">
        <w:t>Article 17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225690" w14:textId="77777777" w:rsidTr="004464E0">
        <w:trPr>
          <w:jc w:val="center"/>
        </w:trPr>
        <w:tc>
          <w:tcPr>
            <w:tcW w:w="9752" w:type="dxa"/>
            <w:gridSpan w:val="2"/>
          </w:tcPr>
          <w:p w14:paraId="49E7A7EF" w14:textId="77777777" w:rsidR="00DB4C66" w:rsidRPr="00AA7258" w:rsidRDefault="00DB4C66" w:rsidP="004464E0">
            <w:pPr>
              <w:keepNext/>
            </w:pPr>
          </w:p>
        </w:tc>
      </w:tr>
      <w:tr w:rsidR="00AA7258" w:rsidRPr="00AA7258" w14:paraId="17777A5B" w14:textId="77777777" w:rsidTr="004464E0">
        <w:trPr>
          <w:jc w:val="center"/>
        </w:trPr>
        <w:tc>
          <w:tcPr>
            <w:tcW w:w="4876" w:type="dxa"/>
          </w:tcPr>
          <w:p w14:paraId="5B5FAAE0" w14:textId="77777777" w:rsidR="00DB4C66" w:rsidRPr="00AA7258" w:rsidRDefault="00DB4C66" w:rsidP="004464E0">
            <w:pPr>
              <w:pStyle w:val="ColumnHeading"/>
              <w:keepNext/>
            </w:pPr>
            <w:r w:rsidRPr="00AA7258">
              <w:t>Texte proposé par la Commission</w:t>
            </w:r>
          </w:p>
        </w:tc>
        <w:tc>
          <w:tcPr>
            <w:tcW w:w="4876" w:type="dxa"/>
          </w:tcPr>
          <w:p w14:paraId="002B480B" w14:textId="77777777" w:rsidR="00DB4C66" w:rsidRPr="00AA7258" w:rsidRDefault="00DB4C66" w:rsidP="004464E0">
            <w:pPr>
              <w:pStyle w:val="ColumnHeading"/>
              <w:keepNext/>
            </w:pPr>
            <w:r w:rsidRPr="00AA7258">
              <w:t>Amendement</w:t>
            </w:r>
          </w:p>
        </w:tc>
      </w:tr>
      <w:tr w:rsidR="00DB4C66" w:rsidRPr="00AA7258" w14:paraId="5439B6EC" w14:textId="77777777" w:rsidTr="004464E0">
        <w:trPr>
          <w:jc w:val="center"/>
        </w:trPr>
        <w:tc>
          <w:tcPr>
            <w:tcW w:w="4876" w:type="dxa"/>
          </w:tcPr>
          <w:p w14:paraId="5D9DBCEA" w14:textId="77777777" w:rsidR="00DB4C66" w:rsidRPr="00AA7258" w:rsidRDefault="00DB4C66" w:rsidP="004464E0">
            <w:pPr>
              <w:pStyle w:val="Normal6"/>
            </w:pPr>
            <w:r w:rsidRPr="00AA7258">
              <w:t>2.</w:t>
            </w:r>
            <w:r w:rsidRPr="00AA7258">
              <w:tab/>
            </w:r>
            <w:r w:rsidRPr="00AA7258">
              <w:rPr>
                <w:b/>
                <w:i/>
              </w:rPr>
              <w:t xml:space="preserve">À partir du [3 ans à compter de la date d’entrée en vigueur du présent règlement], les chiens et les chats identifiés </w:t>
            </w:r>
            <w:r w:rsidRPr="00AA7258">
              <w:t>conformément au paragraphe 1 sont enregistrés par le vétérinaire</w:t>
            </w:r>
            <w:r w:rsidRPr="00AA7258">
              <w:rPr>
                <w:b/>
                <w:i/>
              </w:rPr>
              <w:t>, ou un assistant sous la responsabilité du vétérinaire,</w:t>
            </w:r>
            <w:r w:rsidRPr="00AA7258">
              <w:t xml:space="preserve"> dans une base de données nationale conformément à l’article 19. Pour les chiens et les chats détenus dans des établissements</w:t>
            </w:r>
            <w:r w:rsidRPr="00AA7258">
              <w:rPr>
                <w:b/>
                <w:i/>
              </w:rPr>
              <w:t xml:space="preserve"> d’élevage</w:t>
            </w:r>
            <w:r w:rsidRPr="00AA7258">
              <w:t xml:space="preserve">, l’enregistrement est effectué au nom </w:t>
            </w:r>
            <w:r w:rsidRPr="00AA7258">
              <w:rPr>
                <w:b/>
                <w:i/>
              </w:rPr>
              <w:t>du propriétaire</w:t>
            </w:r>
            <w:r w:rsidRPr="00AA7258">
              <w:t xml:space="preserve"> de l’établissement</w:t>
            </w:r>
            <w:r w:rsidRPr="00AA7258">
              <w:rPr>
                <w:b/>
                <w:i/>
              </w:rPr>
              <w:t xml:space="preserve"> d’élevage</w:t>
            </w:r>
            <w:r w:rsidRPr="00AA7258">
              <w:t xml:space="preserve"> responsable du chien ou du chat. </w:t>
            </w:r>
            <w:r w:rsidRPr="00AA7258">
              <w:rPr>
                <w:b/>
                <w:i/>
              </w:rPr>
              <w:t xml:space="preserve">Pour les chiens et les chats détenus dans des refuges, l’enregistrement est effectué au nom de la personne responsable du refuge. </w:t>
            </w:r>
            <w:r w:rsidRPr="00AA7258">
              <w:t xml:space="preserve">Pour les personnes physiques qui </w:t>
            </w:r>
            <w:r w:rsidRPr="00AA7258">
              <w:rPr>
                <w:b/>
                <w:i/>
              </w:rPr>
              <w:t>ont l’intention de céder</w:t>
            </w:r>
            <w:r w:rsidRPr="00AA7258">
              <w:t xml:space="preserve"> un chien ou un chat </w:t>
            </w:r>
            <w:r w:rsidRPr="00AA7258">
              <w:rPr>
                <w:b/>
                <w:i/>
              </w:rPr>
              <w:t>dans l’Union</w:t>
            </w:r>
            <w:r w:rsidRPr="00AA7258">
              <w:t xml:space="preserve">, l’enregistrement est effectué au nom de ces personnes. </w:t>
            </w:r>
            <w:r w:rsidRPr="00AA7258">
              <w:rPr>
                <w:b/>
                <w:i/>
              </w:rPr>
              <w:t>Tout propriétaire ultérieur, ou toute personne responsable ultérieurement du</w:t>
            </w:r>
            <w:r w:rsidRPr="00AA7258">
              <w:t xml:space="preserve"> chien ou </w:t>
            </w:r>
            <w:r w:rsidRPr="00AA7258">
              <w:rPr>
                <w:b/>
                <w:i/>
              </w:rPr>
              <w:t>du</w:t>
            </w:r>
            <w:r w:rsidRPr="00AA7258">
              <w:t xml:space="preserve"> chat, veille à ce que </w:t>
            </w:r>
            <w:r w:rsidRPr="00AA7258">
              <w:rPr>
                <w:b/>
                <w:i/>
              </w:rPr>
              <w:t>le</w:t>
            </w:r>
            <w:r w:rsidRPr="00AA7258">
              <w:t xml:space="preserve"> changement de propriété ou de responsabilité soit enregistré dans la base de données visée à l’article 19.</w:t>
            </w:r>
          </w:p>
        </w:tc>
        <w:tc>
          <w:tcPr>
            <w:tcW w:w="4876" w:type="dxa"/>
          </w:tcPr>
          <w:p w14:paraId="07654CA3" w14:textId="77777777" w:rsidR="00DB4C66" w:rsidRPr="00AA7258" w:rsidRDefault="00DB4C66" w:rsidP="004464E0">
            <w:pPr>
              <w:pStyle w:val="Normal6"/>
              <w:rPr>
                <w:szCs w:val="24"/>
              </w:rPr>
            </w:pPr>
            <w:r w:rsidRPr="00AA7258">
              <w:t>2.</w:t>
            </w:r>
            <w:r w:rsidRPr="00AA7258">
              <w:tab/>
            </w:r>
            <w:r w:rsidRPr="00AA7258">
              <w:rPr>
                <w:b/>
                <w:i/>
              </w:rPr>
              <w:t>Dans un délai de deux jours ouvrables suivant leur identification</w:t>
            </w:r>
            <w:r w:rsidRPr="00AA7258">
              <w:t xml:space="preserve">, conformément au paragraphe 1, </w:t>
            </w:r>
            <w:r w:rsidRPr="00AA7258">
              <w:rPr>
                <w:b/>
                <w:i/>
              </w:rPr>
              <w:t>les chiens et les chats</w:t>
            </w:r>
            <w:r w:rsidRPr="00AA7258">
              <w:t xml:space="preserve"> sont enregistrés par le vétérinaire dans une base de données nationale conformément à l’article 19. </w:t>
            </w:r>
            <w:r w:rsidRPr="00AA7258">
              <w:rPr>
                <w:b/>
                <w:i/>
              </w:rPr>
              <w:t>Les États membres peuvent autoriser d’autres personnes que les vétérinaires à procéder à l’enregistrement à condition qu’ils aient mis en place des mesures propres à garantir l’exactitude des informations introduites dans la base de données.</w:t>
            </w:r>
            <w:r w:rsidRPr="00AA7258">
              <w:t xml:space="preserve"> Pour les chiens et les chats détenus dans des établissements, l’enregistrement est effectué au nom </w:t>
            </w:r>
            <w:r w:rsidRPr="00AA7258">
              <w:rPr>
                <w:b/>
                <w:i/>
              </w:rPr>
              <w:t>de l’opérateur</w:t>
            </w:r>
            <w:r w:rsidRPr="00AA7258">
              <w:t xml:space="preserve"> de l’établissement responsable du chien ou du chat. Pour les personnes physiques qui </w:t>
            </w:r>
            <w:r w:rsidRPr="00AA7258">
              <w:rPr>
                <w:b/>
                <w:i/>
              </w:rPr>
              <w:t>mettent</w:t>
            </w:r>
            <w:r w:rsidRPr="00AA7258">
              <w:t xml:space="preserve"> un chien ou un chat </w:t>
            </w:r>
            <w:r w:rsidRPr="00AA7258">
              <w:rPr>
                <w:b/>
                <w:i/>
              </w:rPr>
              <w:t>sur le marché</w:t>
            </w:r>
            <w:r w:rsidRPr="00AA7258">
              <w:t xml:space="preserve">, l’enregistrement est effectué au nom de ces personnes. </w:t>
            </w:r>
            <w:r w:rsidRPr="00AA7258">
              <w:rPr>
                <w:b/>
                <w:i/>
              </w:rPr>
              <w:t>En cas de transfert de propriété ou de responsabilité, la personne physique ou morale qui met le</w:t>
            </w:r>
            <w:r w:rsidRPr="00AA7258">
              <w:t xml:space="preserve"> chien ou </w:t>
            </w:r>
            <w:r w:rsidRPr="00AA7258">
              <w:rPr>
                <w:b/>
                <w:i/>
              </w:rPr>
              <w:t>le</w:t>
            </w:r>
            <w:r w:rsidRPr="00AA7258">
              <w:t xml:space="preserve"> chat </w:t>
            </w:r>
            <w:r w:rsidRPr="00AA7258">
              <w:rPr>
                <w:b/>
                <w:i/>
              </w:rPr>
              <w:t>sur le marché</w:t>
            </w:r>
            <w:r w:rsidRPr="00AA7258">
              <w:t xml:space="preserve"> veille à ce que </w:t>
            </w:r>
            <w:r w:rsidRPr="00AA7258">
              <w:rPr>
                <w:b/>
                <w:i/>
              </w:rPr>
              <w:t>tout</w:t>
            </w:r>
            <w:r w:rsidRPr="00AA7258">
              <w:t xml:space="preserve"> changement de propriété ou de responsabilité soit enregistré dans la base de données visée à l’article 19</w:t>
            </w:r>
            <w:r w:rsidRPr="00AA7258">
              <w:rPr>
                <w:b/>
                <w:i/>
              </w:rPr>
              <w:t xml:space="preserve">, dans les deux semaines à compter de la date du changement de </w:t>
            </w:r>
            <w:r w:rsidRPr="00AA7258">
              <w:rPr>
                <w:b/>
                <w:i/>
              </w:rPr>
              <w:lastRenderedPageBreak/>
              <w:t>propriété ou de responsabilité, conformément aux conditions fixées par l’État membre responsable</w:t>
            </w:r>
            <w:r w:rsidRPr="00AA7258">
              <w:t>.</w:t>
            </w:r>
          </w:p>
        </w:tc>
      </w:tr>
    </w:tbl>
    <w:p w14:paraId="452B4DEE" w14:textId="77777777" w:rsidR="00DB4C66" w:rsidRPr="00AA7258" w:rsidRDefault="00DB4C66" w:rsidP="00DB4C66"/>
    <w:p w14:paraId="29598744" w14:textId="77777777" w:rsidR="00DB4C66" w:rsidRPr="00AA7258" w:rsidRDefault="00DB4C66" w:rsidP="00DB4C66">
      <w:pPr>
        <w:pStyle w:val="AmNumberTabs"/>
      </w:pPr>
      <w:r w:rsidRPr="00AA7258">
        <w:t>Amendement</w:t>
      </w:r>
      <w:r w:rsidRPr="00AA7258">
        <w:tab/>
      </w:r>
      <w:r w:rsidRPr="00AA7258">
        <w:tab/>
        <w:t>183</w:t>
      </w:r>
    </w:p>
    <w:p w14:paraId="6AA71371" w14:textId="77777777" w:rsidR="00DB4C66" w:rsidRPr="00AA7258" w:rsidRDefault="00DB4C66" w:rsidP="00DB4C66"/>
    <w:p w14:paraId="26A1CACA" w14:textId="77777777" w:rsidR="00DB4C66" w:rsidRPr="00AA7258" w:rsidRDefault="00DB4C66" w:rsidP="00DB4C66">
      <w:pPr>
        <w:pStyle w:val="NormalBold"/>
        <w:keepNext/>
      </w:pPr>
      <w:r w:rsidRPr="00AA7258">
        <w:t>Proposition de règlement</w:t>
      </w:r>
    </w:p>
    <w:p w14:paraId="27ED8113" w14:textId="77777777" w:rsidR="00DB4C66" w:rsidRPr="00AA7258" w:rsidRDefault="00DB4C66" w:rsidP="00DB4C66">
      <w:pPr>
        <w:pStyle w:val="NormalBold"/>
      </w:pPr>
      <w:r w:rsidRPr="00AA7258">
        <w:t>Article 17 – paragraphe 2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1B043D9" w14:textId="77777777" w:rsidTr="004464E0">
        <w:trPr>
          <w:jc w:val="center"/>
        </w:trPr>
        <w:tc>
          <w:tcPr>
            <w:tcW w:w="9752" w:type="dxa"/>
            <w:gridSpan w:val="2"/>
          </w:tcPr>
          <w:p w14:paraId="5D7D79A3" w14:textId="77777777" w:rsidR="00DB4C66" w:rsidRPr="00AA7258" w:rsidRDefault="00DB4C66" w:rsidP="004464E0">
            <w:pPr>
              <w:keepNext/>
            </w:pPr>
          </w:p>
        </w:tc>
      </w:tr>
      <w:tr w:rsidR="00AA7258" w:rsidRPr="00AA7258" w14:paraId="7C13ECF5" w14:textId="77777777" w:rsidTr="004464E0">
        <w:trPr>
          <w:jc w:val="center"/>
        </w:trPr>
        <w:tc>
          <w:tcPr>
            <w:tcW w:w="4876" w:type="dxa"/>
          </w:tcPr>
          <w:p w14:paraId="5227A94F" w14:textId="77777777" w:rsidR="00DB4C66" w:rsidRPr="00AA7258" w:rsidRDefault="00DB4C66" w:rsidP="004464E0">
            <w:pPr>
              <w:pStyle w:val="ColumnHeading"/>
              <w:keepNext/>
            </w:pPr>
            <w:r w:rsidRPr="00AA7258">
              <w:t>Texte proposé par la Commission</w:t>
            </w:r>
          </w:p>
        </w:tc>
        <w:tc>
          <w:tcPr>
            <w:tcW w:w="4876" w:type="dxa"/>
          </w:tcPr>
          <w:p w14:paraId="56970E7E" w14:textId="77777777" w:rsidR="00DB4C66" w:rsidRPr="00AA7258" w:rsidRDefault="00DB4C66" w:rsidP="004464E0">
            <w:pPr>
              <w:pStyle w:val="ColumnHeading"/>
              <w:keepNext/>
            </w:pPr>
            <w:r w:rsidRPr="00AA7258">
              <w:t>Amendement</w:t>
            </w:r>
          </w:p>
        </w:tc>
      </w:tr>
      <w:tr w:rsidR="00DB4C66" w:rsidRPr="00AA7258" w14:paraId="128B358D" w14:textId="77777777" w:rsidTr="004464E0">
        <w:trPr>
          <w:jc w:val="center"/>
        </w:trPr>
        <w:tc>
          <w:tcPr>
            <w:tcW w:w="4876" w:type="dxa"/>
          </w:tcPr>
          <w:p w14:paraId="23767681" w14:textId="77777777" w:rsidR="00DB4C66" w:rsidRPr="00AA7258" w:rsidRDefault="00DB4C66" w:rsidP="004464E0">
            <w:pPr>
              <w:pStyle w:val="Normal6"/>
            </w:pPr>
          </w:p>
        </w:tc>
        <w:tc>
          <w:tcPr>
            <w:tcW w:w="4876" w:type="dxa"/>
          </w:tcPr>
          <w:p w14:paraId="12AD0450" w14:textId="77777777" w:rsidR="00DB4C66" w:rsidRPr="00AA7258" w:rsidRDefault="00DB4C66" w:rsidP="004464E0">
            <w:pPr>
              <w:pStyle w:val="Normal6"/>
              <w:rPr>
                <w:szCs w:val="24"/>
              </w:rPr>
            </w:pPr>
            <w:r w:rsidRPr="00AA7258">
              <w:rPr>
                <w:b/>
                <w:i/>
              </w:rPr>
              <w:t>2 bis.</w:t>
            </w:r>
            <w:r w:rsidRPr="00AA7258">
              <w:rPr>
                <w:b/>
                <w:i/>
              </w:rPr>
              <w:tab/>
              <w:t>En cas de décès d’un chien ou d’un chat détenu dans un établissement, l’opérateur veille à ce que le décès soit enregistré dans la base de données visée à l’article 19, conformément aux conditions établies par l’État membre responsable de cette base de données.</w:t>
            </w:r>
          </w:p>
        </w:tc>
      </w:tr>
    </w:tbl>
    <w:p w14:paraId="01921674" w14:textId="77777777" w:rsidR="00DB4C66" w:rsidRPr="00AA7258" w:rsidRDefault="00DB4C66" w:rsidP="00DB4C66"/>
    <w:p w14:paraId="5C740468" w14:textId="77777777" w:rsidR="00DB4C66" w:rsidRPr="00AA7258" w:rsidRDefault="00DB4C66" w:rsidP="00DB4C66">
      <w:pPr>
        <w:pStyle w:val="AmNumberTabs"/>
      </w:pPr>
      <w:r w:rsidRPr="00AA7258">
        <w:t>Amendement</w:t>
      </w:r>
      <w:r w:rsidRPr="00AA7258">
        <w:tab/>
      </w:r>
      <w:r w:rsidRPr="00AA7258">
        <w:tab/>
        <w:t>184</w:t>
      </w:r>
    </w:p>
    <w:p w14:paraId="69D9E053" w14:textId="77777777" w:rsidR="00DB4C66" w:rsidRPr="00AA7258" w:rsidRDefault="00DB4C66" w:rsidP="00DB4C66"/>
    <w:p w14:paraId="667FAD96" w14:textId="77777777" w:rsidR="00DB4C66" w:rsidRPr="00AA7258" w:rsidRDefault="00DB4C66" w:rsidP="00DB4C66">
      <w:pPr>
        <w:pStyle w:val="NormalBold"/>
        <w:keepNext/>
      </w:pPr>
      <w:r w:rsidRPr="00AA7258">
        <w:t>Proposition de règlement</w:t>
      </w:r>
    </w:p>
    <w:p w14:paraId="4B3340BD" w14:textId="77777777" w:rsidR="00DB4C66" w:rsidRPr="00AA7258" w:rsidRDefault="00DB4C66" w:rsidP="00DB4C66">
      <w:pPr>
        <w:pStyle w:val="NormalBold"/>
      </w:pPr>
      <w:r w:rsidRPr="00AA7258">
        <w:t>Article 17 – paragraphe 2 ter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623074B" w14:textId="77777777" w:rsidTr="004464E0">
        <w:trPr>
          <w:jc w:val="center"/>
        </w:trPr>
        <w:tc>
          <w:tcPr>
            <w:tcW w:w="9752" w:type="dxa"/>
            <w:gridSpan w:val="2"/>
          </w:tcPr>
          <w:p w14:paraId="0847660F" w14:textId="77777777" w:rsidR="00DB4C66" w:rsidRPr="00AA7258" w:rsidRDefault="00DB4C66" w:rsidP="004464E0">
            <w:pPr>
              <w:keepNext/>
            </w:pPr>
          </w:p>
        </w:tc>
      </w:tr>
      <w:tr w:rsidR="00AA7258" w:rsidRPr="00AA7258" w14:paraId="3543099D" w14:textId="77777777" w:rsidTr="004464E0">
        <w:trPr>
          <w:jc w:val="center"/>
        </w:trPr>
        <w:tc>
          <w:tcPr>
            <w:tcW w:w="4876" w:type="dxa"/>
          </w:tcPr>
          <w:p w14:paraId="78DBAAC6" w14:textId="77777777" w:rsidR="00DB4C66" w:rsidRPr="00AA7258" w:rsidRDefault="00DB4C66" w:rsidP="004464E0">
            <w:pPr>
              <w:pStyle w:val="ColumnHeading"/>
              <w:keepNext/>
            </w:pPr>
            <w:r w:rsidRPr="00AA7258">
              <w:t>Texte proposé par la Commission</w:t>
            </w:r>
          </w:p>
        </w:tc>
        <w:tc>
          <w:tcPr>
            <w:tcW w:w="4876" w:type="dxa"/>
          </w:tcPr>
          <w:p w14:paraId="1E3368AA" w14:textId="77777777" w:rsidR="00DB4C66" w:rsidRPr="00AA7258" w:rsidRDefault="00DB4C66" w:rsidP="004464E0">
            <w:pPr>
              <w:pStyle w:val="ColumnHeading"/>
              <w:keepNext/>
            </w:pPr>
            <w:r w:rsidRPr="00AA7258">
              <w:t>Amendement</w:t>
            </w:r>
          </w:p>
        </w:tc>
      </w:tr>
      <w:tr w:rsidR="00DB4C66" w:rsidRPr="00AA7258" w14:paraId="219C1CED" w14:textId="77777777" w:rsidTr="004464E0">
        <w:trPr>
          <w:jc w:val="center"/>
        </w:trPr>
        <w:tc>
          <w:tcPr>
            <w:tcW w:w="4876" w:type="dxa"/>
          </w:tcPr>
          <w:p w14:paraId="67D4AD4A" w14:textId="77777777" w:rsidR="00DB4C66" w:rsidRPr="00AA7258" w:rsidRDefault="00DB4C66" w:rsidP="004464E0">
            <w:pPr>
              <w:pStyle w:val="Normal6"/>
            </w:pPr>
          </w:p>
        </w:tc>
        <w:tc>
          <w:tcPr>
            <w:tcW w:w="4876" w:type="dxa"/>
          </w:tcPr>
          <w:p w14:paraId="6508E73E" w14:textId="77777777" w:rsidR="00DB4C66" w:rsidRPr="00AA7258" w:rsidRDefault="00DB4C66" w:rsidP="004464E0">
            <w:pPr>
              <w:pStyle w:val="Normal6"/>
              <w:rPr>
                <w:szCs w:val="24"/>
              </w:rPr>
            </w:pPr>
            <w:r w:rsidRPr="00AA7258">
              <w:rPr>
                <w:b/>
                <w:i/>
              </w:rPr>
              <w:t>2 ter.</w:t>
            </w:r>
            <w:r w:rsidRPr="00AA7258">
              <w:rPr>
                <w:b/>
                <w:i/>
              </w:rPr>
              <w:tab/>
              <w:t>Les États membres peuvent accorder des dérogations aux dispositions des paragraphes 2 et 2 </w:t>
            </w:r>
            <w:r w:rsidRPr="00AA7258">
              <w:rPr>
                <w:b/>
              </w:rPr>
              <w:t>bis</w:t>
            </w:r>
            <w:r w:rsidRPr="00AA7258">
              <w:rPr>
                <w:b/>
                <w:i/>
              </w:rPr>
              <w:t xml:space="preserve"> pour les chiens militaires, policiers et douaniers détenus dans des établissements.</w:t>
            </w:r>
          </w:p>
        </w:tc>
      </w:tr>
    </w:tbl>
    <w:p w14:paraId="7D0E7D0C" w14:textId="77777777" w:rsidR="00DB4C66" w:rsidRPr="00AA7258" w:rsidRDefault="00DB4C66" w:rsidP="00DB4C66"/>
    <w:p w14:paraId="2FE0241B" w14:textId="77777777" w:rsidR="00DB4C66" w:rsidRPr="00AA7258" w:rsidRDefault="00DB4C66" w:rsidP="00DB4C66">
      <w:pPr>
        <w:pStyle w:val="AmNumberTabs"/>
      </w:pPr>
      <w:r w:rsidRPr="00AA7258">
        <w:t>Amendement</w:t>
      </w:r>
      <w:r w:rsidRPr="00AA7258">
        <w:tab/>
      </w:r>
      <w:r w:rsidRPr="00AA7258">
        <w:tab/>
        <w:t>185</w:t>
      </w:r>
    </w:p>
    <w:p w14:paraId="44D5E544" w14:textId="77777777" w:rsidR="00DB4C66" w:rsidRPr="00AA7258" w:rsidRDefault="00DB4C66" w:rsidP="00DB4C66"/>
    <w:p w14:paraId="5CC94A27" w14:textId="77777777" w:rsidR="00DB4C66" w:rsidRPr="00AA7258" w:rsidRDefault="00DB4C66" w:rsidP="00DB4C66">
      <w:pPr>
        <w:pStyle w:val="NormalBold"/>
        <w:keepNext/>
      </w:pPr>
      <w:r w:rsidRPr="00AA7258">
        <w:t>Proposition de règlement</w:t>
      </w:r>
    </w:p>
    <w:p w14:paraId="312E9BF3" w14:textId="77777777" w:rsidR="00DB4C66" w:rsidRPr="00AA7258" w:rsidRDefault="00DB4C66" w:rsidP="00DB4C66">
      <w:pPr>
        <w:pStyle w:val="NormalBold"/>
      </w:pPr>
      <w:r w:rsidRPr="00AA7258">
        <w:t>Article 17 – paragraphe 3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75214DA" w14:textId="77777777" w:rsidTr="004464E0">
        <w:trPr>
          <w:jc w:val="center"/>
        </w:trPr>
        <w:tc>
          <w:tcPr>
            <w:tcW w:w="9752" w:type="dxa"/>
            <w:gridSpan w:val="2"/>
          </w:tcPr>
          <w:p w14:paraId="642194B0" w14:textId="77777777" w:rsidR="00DB4C66" w:rsidRPr="00AA7258" w:rsidRDefault="00DB4C66" w:rsidP="004464E0">
            <w:pPr>
              <w:keepNext/>
            </w:pPr>
          </w:p>
        </w:tc>
      </w:tr>
      <w:tr w:rsidR="00AA7258" w:rsidRPr="00AA7258" w14:paraId="2FE5E6AE" w14:textId="77777777" w:rsidTr="004464E0">
        <w:trPr>
          <w:jc w:val="center"/>
        </w:trPr>
        <w:tc>
          <w:tcPr>
            <w:tcW w:w="4876" w:type="dxa"/>
          </w:tcPr>
          <w:p w14:paraId="22F6E522" w14:textId="77777777" w:rsidR="00DB4C66" w:rsidRPr="00AA7258" w:rsidRDefault="00DB4C66" w:rsidP="004464E0">
            <w:pPr>
              <w:pStyle w:val="ColumnHeading"/>
              <w:keepNext/>
            </w:pPr>
            <w:r w:rsidRPr="00AA7258">
              <w:t>Texte proposé par la Commission</w:t>
            </w:r>
          </w:p>
        </w:tc>
        <w:tc>
          <w:tcPr>
            <w:tcW w:w="4876" w:type="dxa"/>
          </w:tcPr>
          <w:p w14:paraId="74C11F97" w14:textId="77777777" w:rsidR="00DB4C66" w:rsidRPr="00AA7258" w:rsidRDefault="00DB4C66" w:rsidP="004464E0">
            <w:pPr>
              <w:pStyle w:val="ColumnHeading"/>
              <w:keepNext/>
            </w:pPr>
            <w:r w:rsidRPr="00AA7258">
              <w:t>Amendement</w:t>
            </w:r>
          </w:p>
        </w:tc>
      </w:tr>
      <w:tr w:rsidR="00DB4C66" w:rsidRPr="00AA7258" w14:paraId="5C2F32C5" w14:textId="77777777" w:rsidTr="004464E0">
        <w:trPr>
          <w:jc w:val="center"/>
        </w:trPr>
        <w:tc>
          <w:tcPr>
            <w:tcW w:w="4876" w:type="dxa"/>
          </w:tcPr>
          <w:p w14:paraId="21CF80BF" w14:textId="77777777" w:rsidR="00DB4C66" w:rsidRPr="00AA7258" w:rsidRDefault="00DB4C66" w:rsidP="004464E0">
            <w:pPr>
              <w:pStyle w:val="Normal6"/>
            </w:pPr>
            <w:r w:rsidRPr="00AA7258">
              <w:rPr>
                <w:b/>
                <w:i/>
              </w:rPr>
              <w:t>À partir du [3 ans à compter de la date d’entrée en vigueur du présent règlement],</w:t>
            </w:r>
            <w:r w:rsidRPr="00AA7258">
              <w:t xml:space="preserve"> avant de </w:t>
            </w:r>
            <w:r w:rsidRPr="00AA7258">
              <w:rPr>
                <w:b/>
                <w:i/>
              </w:rPr>
              <w:t>céder</w:t>
            </w:r>
            <w:r w:rsidRPr="00AA7258">
              <w:t xml:space="preserve"> un chien ou un chat </w:t>
            </w:r>
            <w:r w:rsidRPr="00AA7258">
              <w:rPr>
                <w:b/>
                <w:i/>
              </w:rPr>
              <w:t>dans l’Union, le cédant</w:t>
            </w:r>
            <w:r w:rsidRPr="00AA7258">
              <w:t xml:space="preserve"> fournit à l’acquéreur de l’animal:</w:t>
            </w:r>
          </w:p>
        </w:tc>
        <w:tc>
          <w:tcPr>
            <w:tcW w:w="4876" w:type="dxa"/>
          </w:tcPr>
          <w:p w14:paraId="308AE991" w14:textId="77777777" w:rsidR="00DB4C66" w:rsidRPr="00AA7258" w:rsidRDefault="00DB4C66" w:rsidP="004464E0">
            <w:pPr>
              <w:pStyle w:val="Normal6"/>
              <w:rPr>
                <w:szCs w:val="24"/>
              </w:rPr>
            </w:pPr>
            <w:r w:rsidRPr="00AA7258">
              <w:t xml:space="preserve">Avant de </w:t>
            </w:r>
            <w:r w:rsidRPr="00AA7258">
              <w:rPr>
                <w:b/>
                <w:i/>
              </w:rPr>
              <w:t>mettre</w:t>
            </w:r>
            <w:r w:rsidRPr="00AA7258">
              <w:t xml:space="preserve"> un chien ou un chat </w:t>
            </w:r>
            <w:r w:rsidRPr="00AA7258">
              <w:rPr>
                <w:b/>
                <w:i/>
              </w:rPr>
              <w:t>sur le marché, l’opérateur ou la personne physique ou morale qui met le chien ou le chat sur le marché</w:t>
            </w:r>
            <w:r w:rsidRPr="00AA7258">
              <w:t xml:space="preserve"> fournit à l’acquéreur de l’animal:</w:t>
            </w:r>
          </w:p>
        </w:tc>
      </w:tr>
    </w:tbl>
    <w:p w14:paraId="19BB9A44" w14:textId="77777777" w:rsidR="00DB4C66" w:rsidRPr="00AA7258" w:rsidRDefault="00DB4C66" w:rsidP="00DB4C66"/>
    <w:p w14:paraId="4D19EF5B" w14:textId="77777777" w:rsidR="00DB4C66" w:rsidRPr="00AA7258" w:rsidRDefault="00DB4C66" w:rsidP="00DB4C66">
      <w:pPr>
        <w:pStyle w:val="AmNumberTabs"/>
      </w:pPr>
      <w:r w:rsidRPr="00AA7258">
        <w:lastRenderedPageBreak/>
        <w:t>Amendement</w:t>
      </w:r>
      <w:r w:rsidRPr="00AA7258">
        <w:tab/>
      </w:r>
      <w:r w:rsidRPr="00AA7258">
        <w:tab/>
        <w:t>186</w:t>
      </w:r>
    </w:p>
    <w:p w14:paraId="770048ED" w14:textId="77777777" w:rsidR="00DB4C66" w:rsidRPr="00AA7258" w:rsidRDefault="00DB4C66" w:rsidP="00DB4C66"/>
    <w:p w14:paraId="60FAA841" w14:textId="77777777" w:rsidR="00DB4C66" w:rsidRPr="00AA7258" w:rsidRDefault="00DB4C66" w:rsidP="00DB4C66">
      <w:pPr>
        <w:pStyle w:val="NormalBold"/>
        <w:keepNext/>
      </w:pPr>
      <w:r w:rsidRPr="00AA7258">
        <w:t>Proposition de règlement</w:t>
      </w:r>
    </w:p>
    <w:p w14:paraId="0B159EB5" w14:textId="77777777" w:rsidR="00DB4C66" w:rsidRPr="00AA7258" w:rsidRDefault="00DB4C66" w:rsidP="00DB4C66">
      <w:pPr>
        <w:pStyle w:val="NormalBold"/>
      </w:pPr>
      <w:r w:rsidRPr="00AA7258">
        <w:t>Article 17 – paragraphe 3 – alinéa 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D53400B" w14:textId="77777777" w:rsidTr="004464E0">
        <w:trPr>
          <w:jc w:val="center"/>
        </w:trPr>
        <w:tc>
          <w:tcPr>
            <w:tcW w:w="9752" w:type="dxa"/>
            <w:gridSpan w:val="2"/>
          </w:tcPr>
          <w:p w14:paraId="5776381B" w14:textId="77777777" w:rsidR="00DB4C66" w:rsidRPr="00AA7258" w:rsidRDefault="00DB4C66" w:rsidP="004464E0">
            <w:pPr>
              <w:keepNext/>
            </w:pPr>
          </w:p>
        </w:tc>
      </w:tr>
      <w:tr w:rsidR="00AA7258" w:rsidRPr="00AA7258" w14:paraId="0258E614" w14:textId="77777777" w:rsidTr="004464E0">
        <w:trPr>
          <w:jc w:val="center"/>
        </w:trPr>
        <w:tc>
          <w:tcPr>
            <w:tcW w:w="4876" w:type="dxa"/>
          </w:tcPr>
          <w:p w14:paraId="2DCCD6D7" w14:textId="77777777" w:rsidR="00DB4C66" w:rsidRPr="00AA7258" w:rsidRDefault="00DB4C66" w:rsidP="004464E0">
            <w:pPr>
              <w:pStyle w:val="ColumnHeading"/>
              <w:keepNext/>
            </w:pPr>
            <w:r w:rsidRPr="00AA7258">
              <w:t>Texte proposé par la Commission</w:t>
            </w:r>
          </w:p>
        </w:tc>
        <w:tc>
          <w:tcPr>
            <w:tcW w:w="4876" w:type="dxa"/>
          </w:tcPr>
          <w:p w14:paraId="265ABEDD" w14:textId="77777777" w:rsidR="00DB4C66" w:rsidRPr="00AA7258" w:rsidRDefault="00DB4C66" w:rsidP="004464E0">
            <w:pPr>
              <w:pStyle w:val="ColumnHeading"/>
              <w:keepNext/>
            </w:pPr>
            <w:r w:rsidRPr="00AA7258">
              <w:t>Amendement</w:t>
            </w:r>
          </w:p>
        </w:tc>
      </w:tr>
      <w:tr w:rsidR="00DB4C66" w:rsidRPr="00AA7258" w14:paraId="3A22B824" w14:textId="77777777" w:rsidTr="004464E0">
        <w:trPr>
          <w:jc w:val="center"/>
        </w:trPr>
        <w:tc>
          <w:tcPr>
            <w:tcW w:w="4876" w:type="dxa"/>
          </w:tcPr>
          <w:p w14:paraId="277F2CD0" w14:textId="77777777" w:rsidR="00DB4C66" w:rsidRPr="00AA7258" w:rsidRDefault="00DB4C66" w:rsidP="004464E0">
            <w:pPr>
              <w:pStyle w:val="Normal6"/>
            </w:pPr>
            <w:r w:rsidRPr="00AA7258">
              <w:t>a)</w:t>
            </w:r>
            <w:r w:rsidRPr="00AA7258">
              <w:tab/>
              <w:t xml:space="preserve">la preuve de l’identification et de l’enregistrement </w:t>
            </w:r>
            <w:r w:rsidRPr="00AA7258">
              <w:rPr>
                <w:b/>
                <w:i/>
              </w:rPr>
              <w:t>de l’animal</w:t>
            </w:r>
            <w:r w:rsidRPr="00AA7258">
              <w:t xml:space="preserve"> conformément aux paragraphes 1 et 2;</w:t>
            </w:r>
          </w:p>
        </w:tc>
        <w:tc>
          <w:tcPr>
            <w:tcW w:w="4876" w:type="dxa"/>
          </w:tcPr>
          <w:p w14:paraId="54E6ED19" w14:textId="77777777" w:rsidR="00DB4C66" w:rsidRPr="00AA7258" w:rsidRDefault="00DB4C66" w:rsidP="004464E0">
            <w:pPr>
              <w:pStyle w:val="Normal6"/>
              <w:rPr>
                <w:szCs w:val="24"/>
              </w:rPr>
            </w:pPr>
            <w:r w:rsidRPr="00AA7258">
              <w:t>a)</w:t>
            </w:r>
            <w:r w:rsidRPr="00AA7258">
              <w:tab/>
              <w:t xml:space="preserve">la preuve de l’identification et de l’enregistrement </w:t>
            </w:r>
            <w:r w:rsidRPr="00AA7258">
              <w:rPr>
                <w:b/>
                <w:i/>
              </w:rPr>
              <w:t>du chien ou du chat</w:t>
            </w:r>
            <w:r w:rsidRPr="00AA7258">
              <w:t xml:space="preserve"> conformément aux paragraphes 1 et 2</w:t>
            </w:r>
            <w:r w:rsidRPr="00AA7258">
              <w:rPr>
                <w:b/>
                <w:i/>
              </w:rPr>
              <w:t>, et un lien internet vers le système visé au paragraphe </w:t>
            </w:r>
            <w:r w:rsidRPr="00AA7258">
              <w:t>6;</w:t>
            </w:r>
          </w:p>
        </w:tc>
      </w:tr>
    </w:tbl>
    <w:p w14:paraId="60FF11AC" w14:textId="77777777" w:rsidR="00DB4C66" w:rsidRPr="00AA7258" w:rsidRDefault="00DB4C66" w:rsidP="00DB4C66"/>
    <w:p w14:paraId="3455D019" w14:textId="77777777" w:rsidR="00DB4C66" w:rsidRPr="00AA7258" w:rsidRDefault="00DB4C66" w:rsidP="00DB4C66">
      <w:pPr>
        <w:pStyle w:val="AmNumberTabs"/>
      </w:pPr>
      <w:r w:rsidRPr="00AA7258">
        <w:t>Amendement</w:t>
      </w:r>
      <w:r w:rsidRPr="00AA7258">
        <w:tab/>
      </w:r>
      <w:r w:rsidRPr="00AA7258">
        <w:tab/>
        <w:t>187</w:t>
      </w:r>
    </w:p>
    <w:p w14:paraId="5B1D160A" w14:textId="77777777" w:rsidR="00DB4C66" w:rsidRPr="00AA7258" w:rsidRDefault="00DB4C66" w:rsidP="00DB4C66"/>
    <w:p w14:paraId="05E35800" w14:textId="77777777" w:rsidR="00DB4C66" w:rsidRPr="00AA7258" w:rsidRDefault="00DB4C66" w:rsidP="00DB4C66">
      <w:pPr>
        <w:pStyle w:val="NormalBold"/>
        <w:keepNext/>
      </w:pPr>
      <w:r w:rsidRPr="00AA7258">
        <w:t>Proposition de règlement</w:t>
      </w:r>
    </w:p>
    <w:p w14:paraId="7DB3ADB8" w14:textId="77777777" w:rsidR="00DB4C66" w:rsidRPr="00AA7258" w:rsidRDefault="00DB4C66" w:rsidP="00DB4C66">
      <w:pPr>
        <w:pStyle w:val="NormalBold"/>
      </w:pPr>
      <w:r w:rsidRPr="00AA7258">
        <w:t>Article 17 – paragraphe 3 – alinéa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BC5AA61" w14:textId="77777777" w:rsidTr="004464E0">
        <w:trPr>
          <w:jc w:val="center"/>
        </w:trPr>
        <w:tc>
          <w:tcPr>
            <w:tcW w:w="9752" w:type="dxa"/>
            <w:gridSpan w:val="2"/>
          </w:tcPr>
          <w:p w14:paraId="711C751C" w14:textId="77777777" w:rsidR="00DB4C66" w:rsidRPr="00AA7258" w:rsidRDefault="00DB4C66" w:rsidP="004464E0">
            <w:pPr>
              <w:keepNext/>
            </w:pPr>
          </w:p>
        </w:tc>
      </w:tr>
      <w:tr w:rsidR="00AA7258" w:rsidRPr="00AA7258" w14:paraId="1FD06DE8" w14:textId="77777777" w:rsidTr="004464E0">
        <w:trPr>
          <w:jc w:val="center"/>
        </w:trPr>
        <w:tc>
          <w:tcPr>
            <w:tcW w:w="4876" w:type="dxa"/>
          </w:tcPr>
          <w:p w14:paraId="19264B25" w14:textId="77777777" w:rsidR="00DB4C66" w:rsidRPr="00AA7258" w:rsidRDefault="00DB4C66" w:rsidP="004464E0">
            <w:pPr>
              <w:pStyle w:val="ColumnHeading"/>
              <w:keepNext/>
            </w:pPr>
            <w:r w:rsidRPr="00AA7258">
              <w:t>Texte proposé par la Commission</w:t>
            </w:r>
          </w:p>
        </w:tc>
        <w:tc>
          <w:tcPr>
            <w:tcW w:w="4876" w:type="dxa"/>
          </w:tcPr>
          <w:p w14:paraId="6D1D8050" w14:textId="77777777" w:rsidR="00DB4C66" w:rsidRPr="00AA7258" w:rsidRDefault="00DB4C66" w:rsidP="004464E0">
            <w:pPr>
              <w:pStyle w:val="ColumnHeading"/>
              <w:keepNext/>
            </w:pPr>
            <w:r w:rsidRPr="00AA7258">
              <w:t>Amendement</w:t>
            </w:r>
          </w:p>
        </w:tc>
      </w:tr>
      <w:tr w:rsidR="00DB4C66" w:rsidRPr="00AA7258" w14:paraId="7E996824" w14:textId="77777777" w:rsidTr="004464E0">
        <w:trPr>
          <w:jc w:val="center"/>
        </w:trPr>
        <w:tc>
          <w:tcPr>
            <w:tcW w:w="4876" w:type="dxa"/>
          </w:tcPr>
          <w:p w14:paraId="1A15260A" w14:textId="77777777" w:rsidR="00DB4C66" w:rsidRPr="00AA7258" w:rsidRDefault="00DB4C66" w:rsidP="004464E0">
            <w:pPr>
              <w:pStyle w:val="Normal6"/>
            </w:pPr>
            <w:r w:rsidRPr="00AA7258">
              <w:t xml:space="preserve">Les acquéreurs sont en mesure de vérifier l’authenticité de l’identification et de l’enregistrement des </w:t>
            </w:r>
            <w:r w:rsidRPr="00AA7258">
              <w:rPr>
                <w:b/>
                <w:i/>
              </w:rPr>
              <w:t>animaux cédés</w:t>
            </w:r>
            <w:r w:rsidRPr="00AA7258">
              <w:t>, au moyen du système visé au paragraphe 7.</w:t>
            </w:r>
          </w:p>
        </w:tc>
        <w:tc>
          <w:tcPr>
            <w:tcW w:w="4876" w:type="dxa"/>
          </w:tcPr>
          <w:p w14:paraId="38610F6C" w14:textId="77777777" w:rsidR="00DB4C66" w:rsidRPr="00AA7258" w:rsidRDefault="00DB4C66" w:rsidP="004464E0">
            <w:pPr>
              <w:pStyle w:val="Normal6"/>
              <w:rPr>
                <w:szCs w:val="24"/>
              </w:rPr>
            </w:pPr>
            <w:r w:rsidRPr="00AA7258">
              <w:t xml:space="preserve">Les acquéreurs sont en mesure de vérifier l’authenticité de l’identification et de l’enregistrement des </w:t>
            </w:r>
            <w:r w:rsidRPr="00AA7258">
              <w:rPr>
                <w:b/>
                <w:i/>
              </w:rPr>
              <w:t>chiens et des chats mis sur le marché</w:t>
            </w:r>
            <w:r w:rsidRPr="00AA7258">
              <w:t>, au moyen du système visé au paragraphe 7.</w:t>
            </w:r>
          </w:p>
        </w:tc>
      </w:tr>
    </w:tbl>
    <w:p w14:paraId="5E3D18F9" w14:textId="77777777" w:rsidR="00DB4C66" w:rsidRPr="00AA7258" w:rsidRDefault="00DB4C66" w:rsidP="00DB4C66"/>
    <w:p w14:paraId="68F3F7E0" w14:textId="77777777" w:rsidR="00DB4C66" w:rsidRPr="00AA7258" w:rsidRDefault="00DB4C66" w:rsidP="00DB4C66">
      <w:pPr>
        <w:pStyle w:val="AmNumberTabs"/>
      </w:pPr>
      <w:r w:rsidRPr="00AA7258">
        <w:t>Amendement</w:t>
      </w:r>
      <w:r w:rsidRPr="00AA7258">
        <w:tab/>
      </w:r>
      <w:r w:rsidRPr="00AA7258">
        <w:tab/>
        <w:t>188</w:t>
      </w:r>
    </w:p>
    <w:p w14:paraId="72792A08" w14:textId="77777777" w:rsidR="00DB4C66" w:rsidRPr="00AA7258" w:rsidRDefault="00DB4C66" w:rsidP="00DB4C66"/>
    <w:p w14:paraId="2D4E770F" w14:textId="77777777" w:rsidR="00DB4C66" w:rsidRPr="00AA7258" w:rsidRDefault="00DB4C66" w:rsidP="00DB4C66">
      <w:pPr>
        <w:pStyle w:val="NormalBold"/>
        <w:keepNext/>
      </w:pPr>
      <w:r w:rsidRPr="00AA7258">
        <w:t>Proposition de règlement</w:t>
      </w:r>
    </w:p>
    <w:p w14:paraId="363A418F" w14:textId="77777777" w:rsidR="00DB4C66" w:rsidRPr="00AA7258" w:rsidRDefault="00DB4C66" w:rsidP="00DB4C66">
      <w:pPr>
        <w:pStyle w:val="NormalBold"/>
      </w:pPr>
      <w:r w:rsidRPr="00AA7258">
        <w:t>Article 17 – paragraphe 4 – alinéa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E4DF450" w14:textId="77777777" w:rsidTr="004464E0">
        <w:trPr>
          <w:jc w:val="center"/>
        </w:trPr>
        <w:tc>
          <w:tcPr>
            <w:tcW w:w="9752" w:type="dxa"/>
            <w:gridSpan w:val="2"/>
          </w:tcPr>
          <w:p w14:paraId="73F1CCE2" w14:textId="77777777" w:rsidR="00DB4C66" w:rsidRPr="00AA7258" w:rsidRDefault="00DB4C66" w:rsidP="004464E0">
            <w:pPr>
              <w:keepNext/>
            </w:pPr>
          </w:p>
        </w:tc>
      </w:tr>
      <w:tr w:rsidR="00AA7258" w:rsidRPr="00AA7258" w14:paraId="35F768CB" w14:textId="77777777" w:rsidTr="004464E0">
        <w:trPr>
          <w:jc w:val="center"/>
        </w:trPr>
        <w:tc>
          <w:tcPr>
            <w:tcW w:w="4876" w:type="dxa"/>
          </w:tcPr>
          <w:p w14:paraId="2FA25E6E" w14:textId="77777777" w:rsidR="00DB4C66" w:rsidRPr="00AA7258" w:rsidRDefault="00DB4C66" w:rsidP="004464E0">
            <w:pPr>
              <w:pStyle w:val="ColumnHeading"/>
              <w:keepNext/>
            </w:pPr>
            <w:r w:rsidRPr="00AA7258">
              <w:t>Texte proposé par la Commission</w:t>
            </w:r>
          </w:p>
        </w:tc>
        <w:tc>
          <w:tcPr>
            <w:tcW w:w="4876" w:type="dxa"/>
          </w:tcPr>
          <w:p w14:paraId="030D72BD" w14:textId="77777777" w:rsidR="00DB4C66" w:rsidRPr="00AA7258" w:rsidRDefault="00DB4C66" w:rsidP="004464E0">
            <w:pPr>
              <w:pStyle w:val="ColumnHeading"/>
              <w:keepNext/>
            </w:pPr>
            <w:r w:rsidRPr="00AA7258">
              <w:t>Amendement</w:t>
            </w:r>
          </w:p>
        </w:tc>
      </w:tr>
      <w:tr w:rsidR="00DB4C66" w:rsidRPr="00AA7258" w14:paraId="04B288DD" w14:textId="77777777" w:rsidTr="004464E0">
        <w:trPr>
          <w:jc w:val="center"/>
        </w:trPr>
        <w:tc>
          <w:tcPr>
            <w:tcW w:w="4876" w:type="dxa"/>
          </w:tcPr>
          <w:p w14:paraId="6F7C0D0F" w14:textId="77777777" w:rsidR="00DB4C66" w:rsidRPr="00AA7258" w:rsidRDefault="00DB4C66" w:rsidP="004464E0">
            <w:pPr>
              <w:pStyle w:val="Normal6"/>
            </w:pPr>
            <w:r w:rsidRPr="00AA7258">
              <w:rPr>
                <w:b/>
                <w:i/>
              </w:rPr>
              <w:t>À partir du [5 ans à compter de la date d’entrée en vigueur du présent règlement],</w:t>
            </w:r>
            <w:r w:rsidRPr="00AA7258">
              <w:t xml:space="preserve"> les fournisseurs de plateformes en ligne veillent à ce que leur interface en ligne soit conçue et organisée de manière à permettre aux </w:t>
            </w:r>
            <w:r w:rsidRPr="00AA7258">
              <w:rPr>
                <w:b/>
                <w:i/>
              </w:rPr>
              <w:t>cédants de chiens et de chats</w:t>
            </w:r>
            <w:r w:rsidRPr="00AA7258">
              <w:t xml:space="preserve"> de se conformer aux obligations qui leur incombent en vertu du paragraphe 3, conformément à l’article 31 du règlement (UE) 2022/2065, et informent les acquéreurs, de manière visible, de la possibilité de vérifier l’identification et l’enregistrement </w:t>
            </w:r>
            <w:r w:rsidRPr="00AA7258">
              <w:rPr>
                <w:b/>
                <w:i/>
              </w:rPr>
              <w:t>de l’animal</w:t>
            </w:r>
            <w:r w:rsidRPr="00AA7258">
              <w:t xml:space="preserve"> au moyen d’un lien internet vers le système visé au paragraphe 6.</w:t>
            </w:r>
          </w:p>
        </w:tc>
        <w:tc>
          <w:tcPr>
            <w:tcW w:w="4876" w:type="dxa"/>
          </w:tcPr>
          <w:p w14:paraId="050DFD14" w14:textId="77777777" w:rsidR="00DB4C66" w:rsidRPr="00AA7258" w:rsidRDefault="00DB4C66" w:rsidP="004464E0">
            <w:pPr>
              <w:pStyle w:val="Normal6"/>
              <w:rPr>
                <w:szCs w:val="24"/>
              </w:rPr>
            </w:pPr>
            <w:r w:rsidRPr="00AA7258">
              <w:t xml:space="preserve">Les fournisseurs de plateformes en ligne veillent à ce que leur interface en ligne soit conçue et organisée de manière à permettre aux </w:t>
            </w:r>
            <w:r w:rsidRPr="00AA7258">
              <w:rPr>
                <w:b/>
                <w:i/>
              </w:rPr>
              <w:t>opérateurs ou aux autres personnes physiques ou morales qui mettent des chiens ou des chats sur le marché</w:t>
            </w:r>
            <w:r w:rsidRPr="00AA7258">
              <w:t xml:space="preserve"> de se conformer aux obligations qui leur incombent en vertu du paragraphe 3 et de l’article 8, paragraphe 2, conformément à l’article 31 du règlement (UE) 2022/2065, et informent les acquéreurs, de manière visible, de la possibilité de vérifier l’identification et l’enregistrement </w:t>
            </w:r>
            <w:r w:rsidRPr="00AA7258">
              <w:rPr>
                <w:b/>
                <w:i/>
              </w:rPr>
              <w:t>du chien ou du chat</w:t>
            </w:r>
            <w:r w:rsidRPr="00AA7258">
              <w:t xml:space="preserve"> au moyen d’un lien internet vers le système visé au </w:t>
            </w:r>
            <w:r w:rsidRPr="00AA7258">
              <w:lastRenderedPageBreak/>
              <w:t>paragraphe 6.</w:t>
            </w:r>
          </w:p>
        </w:tc>
      </w:tr>
    </w:tbl>
    <w:p w14:paraId="50393A49" w14:textId="77777777" w:rsidR="00DB4C66" w:rsidRPr="00AA7258" w:rsidRDefault="00DB4C66" w:rsidP="00DB4C66"/>
    <w:p w14:paraId="3E7DDE9B" w14:textId="77777777" w:rsidR="00DB4C66" w:rsidRPr="00AA7258" w:rsidRDefault="00DB4C66" w:rsidP="00DB4C66">
      <w:pPr>
        <w:pStyle w:val="AmNumberTabs"/>
      </w:pPr>
      <w:r w:rsidRPr="00AA7258">
        <w:t>Amendement</w:t>
      </w:r>
      <w:r w:rsidRPr="00AA7258">
        <w:tab/>
      </w:r>
      <w:r w:rsidRPr="00AA7258">
        <w:tab/>
        <w:t>189</w:t>
      </w:r>
    </w:p>
    <w:p w14:paraId="7DD1C336" w14:textId="77777777" w:rsidR="00DB4C66" w:rsidRPr="00AA7258" w:rsidRDefault="00DB4C66" w:rsidP="00DB4C66"/>
    <w:p w14:paraId="733AE5D3" w14:textId="77777777" w:rsidR="00DB4C66" w:rsidRPr="00AA7258" w:rsidRDefault="00DB4C66" w:rsidP="00DB4C66">
      <w:pPr>
        <w:pStyle w:val="NormalBold"/>
        <w:keepNext/>
      </w:pPr>
      <w:r w:rsidRPr="00AA7258">
        <w:t>Proposition de règlement</w:t>
      </w:r>
    </w:p>
    <w:p w14:paraId="358FCF8E" w14:textId="77777777" w:rsidR="00DB4C66" w:rsidRPr="00AA7258" w:rsidRDefault="00DB4C66" w:rsidP="00DB4C66">
      <w:pPr>
        <w:pStyle w:val="NormalBold"/>
      </w:pPr>
      <w:r w:rsidRPr="00AA7258">
        <w:t>Article 17 – paragraphe 4 – alinéa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281A722" w14:textId="77777777" w:rsidTr="004464E0">
        <w:trPr>
          <w:jc w:val="center"/>
        </w:trPr>
        <w:tc>
          <w:tcPr>
            <w:tcW w:w="9752" w:type="dxa"/>
            <w:gridSpan w:val="2"/>
          </w:tcPr>
          <w:p w14:paraId="691A56D2" w14:textId="77777777" w:rsidR="00DB4C66" w:rsidRPr="00AA7258" w:rsidRDefault="00DB4C66" w:rsidP="004464E0">
            <w:pPr>
              <w:keepNext/>
            </w:pPr>
          </w:p>
        </w:tc>
      </w:tr>
      <w:tr w:rsidR="00AA7258" w:rsidRPr="00AA7258" w14:paraId="5706027E" w14:textId="77777777" w:rsidTr="004464E0">
        <w:trPr>
          <w:jc w:val="center"/>
        </w:trPr>
        <w:tc>
          <w:tcPr>
            <w:tcW w:w="4876" w:type="dxa"/>
          </w:tcPr>
          <w:p w14:paraId="32F58BF5" w14:textId="77777777" w:rsidR="00DB4C66" w:rsidRPr="00AA7258" w:rsidRDefault="00DB4C66" w:rsidP="004464E0">
            <w:pPr>
              <w:pStyle w:val="ColumnHeading"/>
              <w:keepNext/>
            </w:pPr>
            <w:r w:rsidRPr="00AA7258">
              <w:t>Texte proposé par la Commission</w:t>
            </w:r>
          </w:p>
        </w:tc>
        <w:tc>
          <w:tcPr>
            <w:tcW w:w="4876" w:type="dxa"/>
          </w:tcPr>
          <w:p w14:paraId="11071039" w14:textId="77777777" w:rsidR="00DB4C66" w:rsidRPr="00AA7258" w:rsidRDefault="00DB4C66" w:rsidP="004464E0">
            <w:pPr>
              <w:pStyle w:val="ColumnHeading"/>
              <w:keepNext/>
            </w:pPr>
            <w:r w:rsidRPr="00AA7258">
              <w:t>Amendement</w:t>
            </w:r>
          </w:p>
        </w:tc>
      </w:tr>
      <w:tr w:rsidR="00DB4C66" w:rsidRPr="00AA7258" w14:paraId="269C5AE3" w14:textId="77777777" w:rsidTr="004464E0">
        <w:trPr>
          <w:jc w:val="center"/>
        </w:trPr>
        <w:tc>
          <w:tcPr>
            <w:tcW w:w="4876" w:type="dxa"/>
          </w:tcPr>
          <w:p w14:paraId="1C9A86EC" w14:textId="77777777" w:rsidR="00DB4C66" w:rsidRPr="00AA7258" w:rsidRDefault="00DB4C66" w:rsidP="004464E0">
            <w:pPr>
              <w:pStyle w:val="Normal6"/>
            </w:pPr>
            <w:r w:rsidRPr="00AA7258">
              <w:rPr>
                <w:b/>
                <w:i/>
              </w:rPr>
              <w:t>Le cédant des chiens et des chats</w:t>
            </w:r>
            <w:r w:rsidRPr="00AA7258">
              <w:t xml:space="preserve"> est </w:t>
            </w:r>
            <w:r w:rsidRPr="00AA7258">
              <w:rPr>
                <w:b/>
                <w:i/>
              </w:rPr>
              <w:t>le seul</w:t>
            </w:r>
            <w:r w:rsidRPr="00AA7258">
              <w:t xml:space="preserve"> responsable de l’exactitude des informations fournies via l’interface de la plateforme en ligne. Aucune disposition du présent paragraphe ne peut être interprétée comme imposant une obligation générale de surveillance au fournisseur de la plateforme en ligne au sens de l’article 8 du règlement (UE) 2022/2065.</w:t>
            </w:r>
          </w:p>
        </w:tc>
        <w:tc>
          <w:tcPr>
            <w:tcW w:w="4876" w:type="dxa"/>
          </w:tcPr>
          <w:p w14:paraId="6F36DBD5" w14:textId="77777777" w:rsidR="00DB4C66" w:rsidRPr="00AA7258" w:rsidRDefault="00DB4C66" w:rsidP="004464E0">
            <w:pPr>
              <w:pStyle w:val="Normal6"/>
              <w:rPr>
                <w:szCs w:val="24"/>
              </w:rPr>
            </w:pPr>
            <w:r w:rsidRPr="00AA7258">
              <w:rPr>
                <w:b/>
                <w:i/>
              </w:rPr>
              <w:t>La personne physique ou morale qui met des chiens ou des chats sur le marché</w:t>
            </w:r>
            <w:r w:rsidRPr="00AA7258">
              <w:t xml:space="preserve"> est </w:t>
            </w:r>
            <w:r w:rsidRPr="00AA7258">
              <w:rPr>
                <w:b/>
                <w:i/>
              </w:rPr>
              <w:t>seule</w:t>
            </w:r>
            <w:r w:rsidRPr="00AA7258">
              <w:t xml:space="preserve"> responsable de l’exactitude des informations fournies via l’interface de la plateforme en ligne. Aucune disposition du présent paragraphe ne peut être interprétée comme imposant une obligation générale de surveillance au fournisseur de la plateforme en ligne au sens de l’article 8 du règlement (UE) 2022/2065.</w:t>
            </w:r>
          </w:p>
        </w:tc>
      </w:tr>
    </w:tbl>
    <w:p w14:paraId="57578E81" w14:textId="77777777" w:rsidR="00DB4C66" w:rsidRPr="00AA7258" w:rsidRDefault="00DB4C66" w:rsidP="00DB4C66"/>
    <w:p w14:paraId="5502D51C" w14:textId="77777777" w:rsidR="00DB4C66" w:rsidRPr="00AA7258" w:rsidRDefault="00DB4C66" w:rsidP="00DB4C66">
      <w:pPr>
        <w:pStyle w:val="AmNumberTabs"/>
      </w:pPr>
      <w:r w:rsidRPr="00AA7258">
        <w:t>Amendement</w:t>
      </w:r>
      <w:r w:rsidRPr="00AA7258">
        <w:tab/>
      </w:r>
      <w:r w:rsidRPr="00AA7258">
        <w:tab/>
        <w:t>190</w:t>
      </w:r>
    </w:p>
    <w:p w14:paraId="68B682BD" w14:textId="77777777" w:rsidR="00DB4C66" w:rsidRPr="00AA7258" w:rsidRDefault="00DB4C66" w:rsidP="00DB4C66"/>
    <w:p w14:paraId="3CC27842" w14:textId="77777777" w:rsidR="00DB4C66" w:rsidRPr="00AA7258" w:rsidRDefault="00DB4C66" w:rsidP="00DB4C66">
      <w:pPr>
        <w:pStyle w:val="NormalBold"/>
        <w:keepNext/>
      </w:pPr>
      <w:r w:rsidRPr="00AA7258">
        <w:t>Proposition de règlement</w:t>
      </w:r>
    </w:p>
    <w:p w14:paraId="0B8C4F86" w14:textId="77777777" w:rsidR="00DB4C66" w:rsidRPr="00AA7258" w:rsidRDefault="00DB4C66" w:rsidP="00DB4C66">
      <w:pPr>
        <w:pStyle w:val="NormalBold"/>
      </w:pPr>
      <w:r w:rsidRPr="00AA7258">
        <w:t>Article 17 – paragraphe 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F337C27" w14:textId="77777777" w:rsidTr="004464E0">
        <w:trPr>
          <w:jc w:val="center"/>
        </w:trPr>
        <w:tc>
          <w:tcPr>
            <w:tcW w:w="9752" w:type="dxa"/>
            <w:gridSpan w:val="2"/>
          </w:tcPr>
          <w:p w14:paraId="20D38F77" w14:textId="77777777" w:rsidR="00DB4C66" w:rsidRPr="00AA7258" w:rsidRDefault="00DB4C66" w:rsidP="004464E0">
            <w:pPr>
              <w:keepNext/>
            </w:pPr>
          </w:p>
        </w:tc>
      </w:tr>
      <w:tr w:rsidR="00AA7258" w:rsidRPr="00AA7258" w14:paraId="40CCEF5A" w14:textId="77777777" w:rsidTr="004464E0">
        <w:trPr>
          <w:jc w:val="center"/>
        </w:trPr>
        <w:tc>
          <w:tcPr>
            <w:tcW w:w="4876" w:type="dxa"/>
          </w:tcPr>
          <w:p w14:paraId="252EDFA7" w14:textId="77777777" w:rsidR="00DB4C66" w:rsidRPr="00AA7258" w:rsidRDefault="00DB4C66" w:rsidP="004464E0">
            <w:pPr>
              <w:pStyle w:val="ColumnHeading"/>
              <w:keepNext/>
            </w:pPr>
            <w:r w:rsidRPr="00AA7258">
              <w:t>Texte proposé par la Commission</w:t>
            </w:r>
          </w:p>
        </w:tc>
        <w:tc>
          <w:tcPr>
            <w:tcW w:w="4876" w:type="dxa"/>
          </w:tcPr>
          <w:p w14:paraId="1246CA56" w14:textId="77777777" w:rsidR="00DB4C66" w:rsidRPr="00AA7258" w:rsidRDefault="00DB4C66" w:rsidP="004464E0">
            <w:pPr>
              <w:pStyle w:val="ColumnHeading"/>
              <w:keepNext/>
            </w:pPr>
            <w:r w:rsidRPr="00AA7258">
              <w:t>Amendement</w:t>
            </w:r>
          </w:p>
        </w:tc>
      </w:tr>
      <w:tr w:rsidR="00DB4C66" w:rsidRPr="00AA7258" w14:paraId="3FE2ADD9" w14:textId="77777777" w:rsidTr="004464E0">
        <w:trPr>
          <w:jc w:val="center"/>
        </w:trPr>
        <w:tc>
          <w:tcPr>
            <w:tcW w:w="4876" w:type="dxa"/>
          </w:tcPr>
          <w:p w14:paraId="11072CAF" w14:textId="77777777" w:rsidR="00DB4C66" w:rsidRPr="00AA7258" w:rsidRDefault="00DB4C66" w:rsidP="004464E0">
            <w:pPr>
              <w:pStyle w:val="Normal6"/>
            </w:pPr>
            <w:r w:rsidRPr="00AA7258">
              <w:rPr>
                <w:b/>
                <w:i/>
              </w:rPr>
              <w:t>5.</w:t>
            </w:r>
            <w:r w:rsidRPr="00AA7258">
              <w:rPr>
                <w:b/>
                <w:i/>
              </w:rPr>
              <w:tab/>
              <w:t>La Commission adopte des actes d’exécution précisant les informations à fournir par les cédants pour prouver l’identification et l’enregistrement de l’animal conformément au paragraphe 3, point a), que les chiens et les chats soient proposés par l’intermédiaire de plateformes en ligne ou par d’autres moyens. Ces actes d’exécution sont adoptés conformément à la procédure d’examen visée à l’article 24.</w:t>
            </w:r>
          </w:p>
        </w:tc>
        <w:tc>
          <w:tcPr>
            <w:tcW w:w="4876" w:type="dxa"/>
          </w:tcPr>
          <w:p w14:paraId="5B49F902" w14:textId="77777777" w:rsidR="00DB4C66" w:rsidRPr="00AA7258" w:rsidRDefault="00DB4C66" w:rsidP="004464E0">
            <w:pPr>
              <w:pStyle w:val="Normal6"/>
              <w:rPr>
                <w:szCs w:val="24"/>
              </w:rPr>
            </w:pPr>
            <w:r w:rsidRPr="00AA7258">
              <w:rPr>
                <w:b/>
                <w:i/>
              </w:rPr>
              <w:t>supprimé</w:t>
            </w:r>
          </w:p>
        </w:tc>
      </w:tr>
    </w:tbl>
    <w:p w14:paraId="76343BCA" w14:textId="77777777" w:rsidR="00DB4C66" w:rsidRPr="00AA7258" w:rsidRDefault="00DB4C66" w:rsidP="00DB4C66"/>
    <w:p w14:paraId="4CE6AC0B" w14:textId="77777777" w:rsidR="00DB4C66" w:rsidRPr="00AA7258" w:rsidRDefault="00DB4C66" w:rsidP="00DB4C66">
      <w:pPr>
        <w:pStyle w:val="AmNumberTabs"/>
      </w:pPr>
      <w:r w:rsidRPr="00AA7258">
        <w:t>Amendement</w:t>
      </w:r>
      <w:r w:rsidRPr="00AA7258">
        <w:tab/>
      </w:r>
      <w:r w:rsidRPr="00AA7258">
        <w:tab/>
        <w:t>191</w:t>
      </w:r>
    </w:p>
    <w:p w14:paraId="4862FEFB" w14:textId="77777777" w:rsidR="00DB4C66" w:rsidRPr="00AA7258" w:rsidRDefault="00DB4C66" w:rsidP="00DB4C66"/>
    <w:p w14:paraId="18DCCCFC" w14:textId="77777777" w:rsidR="00DB4C66" w:rsidRPr="00AA7258" w:rsidRDefault="00DB4C66" w:rsidP="00DB4C66">
      <w:pPr>
        <w:pStyle w:val="NormalBold"/>
        <w:keepNext/>
      </w:pPr>
      <w:r w:rsidRPr="00AA7258">
        <w:t>Proposition de règlement</w:t>
      </w:r>
    </w:p>
    <w:p w14:paraId="69B0A54E" w14:textId="77777777" w:rsidR="00DB4C66" w:rsidRPr="00AA7258" w:rsidRDefault="00DB4C66" w:rsidP="00DB4C66">
      <w:pPr>
        <w:pStyle w:val="NormalBold"/>
      </w:pPr>
      <w:r w:rsidRPr="00AA7258">
        <w:t>Article 17 – paragraphe 6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89A57E9" w14:textId="77777777" w:rsidTr="004464E0">
        <w:trPr>
          <w:jc w:val="center"/>
        </w:trPr>
        <w:tc>
          <w:tcPr>
            <w:tcW w:w="9752" w:type="dxa"/>
            <w:gridSpan w:val="2"/>
          </w:tcPr>
          <w:p w14:paraId="38C27F4C" w14:textId="77777777" w:rsidR="00DB4C66" w:rsidRPr="00AA7258" w:rsidRDefault="00DB4C66" w:rsidP="004464E0">
            <w:pPr>
              <w:keepNext/>
            </w:pPr>
          </w:p>
        </w:tc>
      </w:tr>
      <w:tr w:rsidR="00AA7258" w:rsidRPr="00AA7258" w14:paraId="57583ECE" w14:textId="77777777" w:rsidTr="004464E0">
        <w:trPr>
          <w:jc w:val="center"/>
        </w:trPr>
        <w:tc>
          <w:tcPr>
            <w:tcW w:w="4876" w:type="dxa"/>
          </w:tcPr>
          <w:p w14:paraId="742B3C31" w14:textId="77777777" w:rsidR="00DB4C66" w:rsidRPr="00AA7258" w:rsidRDefault="00DB4C66" w:rsidP="004464E0">
            <w:pPr>
              <w:pStyle w:val="ColumnHeading"/>
              <w:keepNext/>
            </w:pPr>
            <w:r w:rsidRPr="00AA7258">
              <w:t>Texte proposé par la Commission</w:t>
            </w:r>
          </w:p>
        </w:tc>
        <w:tc>
          <w:tcPr>
            <w:tcW w:w="4876" w:type="dxa"/>
          </w:tcPr>
          <w:p w14:paraId="39B106A2" w14:textId="77777777" w:rsidR="00DB4C66" w:rsidRPr="00AA7258" w:rsidRDefault="00DB4C66" w:rsidP="004464E0">
            <w:pPr>
              <w:pStyle w:val="ColumnHeading"/>
              <w:keepNext/>
            </w:pPr>
            <w:r w:rsidRPr="00AA7258">
              <w:t>Amendement</w:t>
            </w:r>
          </w:p>
        </w:tc>
      </w:tr>
      <w:tr w:rsidR="00DB4C66" w:rsidRPr="00AA7258" w14:paraId="7511A225" w14:textId="77777777" w:rsidTr="004464E0">
        <w:trPr>
          <w:jc w:val="center"/>
        </w:trPr>
        <w:tc>
          <w:tcPr>
            <w:tcW w:w="4876" w:type="dxa"/>
          </w:tcPr>
          <w:p w14:paraId="6F6E4963" w14:textId="77777777" w:rsidR="00DB4C66" w:rsidRPr="00AA7258" w:rsidRDefault="00DB4C66" w:rsidP="004464E0">
            <w:pPr>
              <w:pStyle w:val="Normal6"/>
            </w:pPr>
            <w:r w:rsidRPr="00AA7258">
              <w:t>6.</w:t>
            </w:r>
            <w:r w:rsidRPr="00AA7258">
              <w:tab/>
            </w:r>
            <w:r w:rsidRPr="00AA7258">
              <w:rPr>
                <w:b/>
                <w:i/>
              </w:rPr>
              <w:t xml:space="preserve">À partir du [3 ans à compter de la </w:t>
            </w:r>
            <w:r w:rsidRPr="00AA7258">
              <w:rPr>
                <w:b/>
                <w:i/>
              </w:rPr>
              <w:lastRenderedPageBreak/>
              <w:t>date d’entrée en vigueur du présent règlement],</w:t>
            </w:r>
            <w:r w:rsidRPr="00AA7258">
              <w:t xml:space="preserve"> la Commission veille à ce qu’un système effectuant, à partir de la base de données visée à l’article 19, des contrôles automatisés de l’authenticité de l’identification et de l’enregistrement des chiens ou des chats </w:t>
            </w:r>
            <w:r w:rsidRPr="00AA7258">
              <w:rPr>
                <w:b/>
                <w:i/>
              </w:rPr>
              <w:t>cédés</w:t>
            </w:r>
            <w:r w:rsidRPr="00AA7258">
              <w:t>, soit mis gratuitement à la disposition du public. La Commission peut déléguer le développement, la maintenance et l’exploitation de ce système à une entité indépendante. Le système doit répondre aux critères suivants:</w:t>
            </w:r>
          </w:p>
        </w:tc>
        <w:tc>
          <w:tcPr>
            <w:tcW w:w="4876" w:type="dxa"/>
          </w:tcPr>
          <w:p w14:paraId="75025206" w14:textId="77777777" w:rsidR="00DB4C66" w:rsidRPr="00AA7258" w:rsidRDefault="00DB4C66" w:rsidP="004464E0">
            <w:pPr>
              <w:pStyle w:val="Normal6"/>
              <w:rPr>
                <w:szCs w:val="24"/>
              </w:rPr>
            </w:pPr>
            <w:r w:rsidRPr="00AA7258">
              <w:lastRenderedPageBreak/>
              <w:t>6.</w:t>
            </w:r>
            <w:r w:rsidRPr="00AA7258">
              <w:tab/>
              <w:t xml:space="preserve">La Commission veille à ce qu’un </w:t>
            </w:r>
            <w:r w:rsidRPr="00AA7258">
              <w:lastRenderedPageBreak/>
              <w:t xml:space="preserve">système </w:t>
            </w:r>
            <w:r w:rsidRPr="00AA7258">
              <w:rPr>
                <w:b/>
                <w:i/>
              </w:rPr>
              <w:t>en ligne</w:t>
            </w:r>
            <w:r w:rsidRPr="00AA7258">
              <w:t xml:space="preserve"> effectuant, à partir de la base de données visée à l’article 19, des contrôles automatisés de l’authenticité de l’identification et de l’enregistrement des chiens ou des chats </w:t>
            </w:r>
            <w:r w:rsidRPr="00AA7258">
              <w:rPr>
                <w:b/>
                <w:i/>
              </w:rPr>
              <w:t>mis sur le marché</w:t>
            </w:r>
            <w:r w:rsidRPr="00AA7258">
              <w:t>, soit mis gratuitement à la disposition du public. La Commission peut déléguer le développement, la maintenance et l’exploitation de ce système à une entité indépendante</w:t>
            </w:r>
            <w:r w:rsidRPr="00AA7258">
              <w:rPr>
                <w:b/>
                <w:i/>
              </w:rPr>
              <w:t>, à la suite d’une procédure de sélection publique organisée conformément aux dispositions pertinentes du titre VII du règlement (UE, Euratom) 2018/1046</w:t>
            </w:r>
            <w:r w:rsidRPr="00AA7258">
              <w:t>. Le système doit répondre aux critères suivants:</w:t>
            </w:r>
          </w:p>
        </w:tc>
      </w:tr>
    </w:tbl>
    <w:p w14:paraId="408649EC" w14:textId="77777777" w:rsidR="00DB4C66" w:rsidRPr="00AA7258" w:rsidRDefault="00DB4C66" w:rsidP="00DB4C66"/>
    <w:p w14:paraId="7ACEAC89" w14:textId="77777777" w:rsidR="00DB4C66" w:rsidRPr="00AA7258" w:rsidRDefault="00DB4C66" w:rsidP="00DB4C66">
      <w:pPr>
        <w:pStyle w:val="AmNumberTabs"/>
      </w:pPr>
      <w:r w:rsidRPr="00AA7258">
        <w:t>Amendement</w:t>
      </w:r>
      <w:r w:rsidRPr="00AA7258">
        <w:tab/>
      </w:r>
      <w:r w:rsidRPr="00AA7258">
        <w:tab/>
        <w:t>192</w:t>
      </w:r>
    </w:p>
    <w:p w14:paraId="65BE00BF" w14:textId="77777777" w:rsidR="00DB4C66" w:rsidRPr="00AA7258" w:rsidRDefault="00DB4C66" w:rsidP="00DB4C66"/>
    <w:p w14:paraId="452F9EB1" w14:textId="77777777" w:rsidR="00DB4C66" w:rsidRPr="00AA7258" w:rsidRDefault="00DB4C66" w:rsidP="00DB4C66">
      <w:pPr>
        <w:pStyle w:val="NormalBold"/>
        <w:keepNext/>
      </w:pPr>
      <w:r w:rsidRPr="00AA7258">
        <w:t>Proposition de règlement</w:t>
      </w:r>
    </w:p>
    <w:p w14:paraId="4EE7B714" w14:textId="77777777" w:rsidR="00DB4C66" w:rsidRPr="00AA7258" w:rsidRDefault="00DB4C66" w:rsidP="00DB4C66">
      <w:pPr>
        <w:pStyle w:val="NormalBold"/>
      </w:pPr>
      <w:r w:rsidRPr="00AA7258">
        <w:t>Article 17 – paragraphe 7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AAA8F1D" w14:textId="77777777" w:rsidTr="004464E0">
        <w:trPr>
          <w:jc w:val="center"/>
        </w:trPr>
        <w:tc>
          <w:tcPr>
            <w:tcW w:w="9752" w:type="dxa"/>
            <w:gridSpan w:val="2"/>
          </w:tcPr>
          <w:p w14:paraId="2A675EBF" w14:textId="77777777" w:rsidR="00DB4C66" w:rsidRPr="00AA7258" w:rsidRDefault="00DB4C66" w:rsidP="004464E0">
            <w:pPr>
              <w:keepNext/>
            </w:pPr>
          </w:p>
        </w:tc>
      </w:tr>
      <w:tr w:rsidR="00AA7258" w:rsidRPr="00AA7258" w14:paraId="179E4C24" w14:textId="77777777" w:rsidTr="004464E0">
        <w:trPr>
          <w:jc w:val="center"/>
        </w:trPr>
        <w:tc>
          <w:tcPr>
            <w:tcW w:w="4876" w:type="dxa"/>
          </w:tcPr>
          <w:p w14:paraId="5C41418C" w14:textId="77777777" w:rsidR="00DB4C66" w:rsidRPr="00AA7258" w:rsidRDefault="00DB4C66" w:rsidP="004464E0">
            <w:pPr>
              <w:pStyle w:val="ColumnHeading"/>
              <w:keepNext/>
            </w:pPr>
            <w:r w:rsidRPr="00AA7258">
              <w:t>Texte proposé par la Commission</w:t>
            </w:r>
          </w:p>
        </w:tc>
        <w:tc>
          <w:tcPr>
            <w:tcW w:w="4876" w:type="dxa"/>
          </w:tcPr>
          <w:p w14:paraId="4E7C74EB" w14:textId="77777777" w:rsidR="00DB4C66" w:rsidRPr="00AA7258" w:rsidRDefault="00DB4C66" w:rsidP="004464E0">
            <w:pPr>
              <w:pStyle w:val="ColumnHeading"/>
              <w:keepNext/>
            </w:pPr>
            <w:r w:rsidRPr="00AA7258">
              <w:t>Amendement</w:t>
            </w:r>
          </w:p>
        </w:tc>
      </w:tr>
      <w:tr w:rsidR="00DB4C66" w:rsidRPr="00AA7258" w14:paraId="3A9053B4" w14:textId="77777777" w:rsidTr="004464E0">
        <w:trPr>
          <w:jc w:val="center"/>
        </w:trPr>
        <w:tc>
          <w:tcPr>
            <w:tcW w:w="4876" w:type="dxa"/>
          </w:tcPr>
          <w:p w14:paraId="2EDBC2B7" w14:textId="77777777" w:rsidR="00DB4C66" w:rsidRPr="00AA7258" w:rsidRDefault="00DB4C66" w:rsidP="004464E0">
            <w:pPr>
              <w:pStyle w:val="Normal6"/>
            </w:pPr>
            <w:r w:rsidRPr="00AA7258">
              <w:rPr>
                <w:b/>
                <w:i/>
              </w:rPr>
              <w:t>Au plus tard le [3 ans à compter de la date d’entrée en vigueur du présent règlement],</w:t>
            </w:r>
            <w:r w:rsidRPr="00AA7258">
              <w:t xml:space="preserve"> la Commission adopte des actes d’exécution </w:t>
            </w:r>
            <w:r w:rsidRPr="00AA7258">
              <w:rPr>
                <w:b/>
                <w:i/>
              </w:rPr>
              <w:t>précisant les aspects suivants du système visé au paragraphe 6</w:t>
            </w:r>
            <w:r w:rsidRPr="00AA7258">
              <w:t>:</w:t>
            </w:r>
          </w:p>
        </w:tc>
        <w:tc>
          <w:tcPr>
            <w:tcW w:w="4876" w:type="dxa"/>
          </w:tcPr>
          <w:p w14:paraId="3FC9C4D1" w14:textId="77777777" w:rsidR="00DB4C66" w:rsidRPr="00AA7258" w:rsidRDefault="00DB4C66" w:rsidP="004464E0">
            <w:pPr>
              <w:pStyle w:val="Normal6"/>
              <w:rPr>
                <w:szCs w:val="24"/>
              </w:rPr>
            </w:pPr>
            <w:r w:rsidRPr="00AA7258">
              <w:t xml:space="preserve">La Commission adopte des actes d’exécution </w:t>
            </w:r>
            <w:r w:rsidRPr="00AA7258">
              <w:rPr>
                <w:b/>
                <w:i/>
              </w:rPr>
              <w:t>fixant</w:t>
            </w:r>
            <w:r w:rsidRPr="00AA7258">
              <w:t>:</w:t>
            </w:r>
          </w:p>
        </w:tc>
      </w:tr>
    </w:tbl>
    <w:p w14:paraId="4DE7E8B2" w14:textId="77777777" w:rsidR="00DB4C66" w:rsidRPr="00AA7258" w:rsidRDefault="00DB4C66" w:rsidP="00DB4C66"/>
    <w:p w14:paraId="54D6D95E" w14:textId="77777777" w:rsidR="00DB4C66" w:rsidRPr="00AA7258" w:rsidRDefault="00DB4C66" w:rsidP="00DB4C66">
      <w:pPr>
        <w:pStyle w:val="AmNumberTabs"/>
      </w:pPr>
      <w:r w:rsidRPr="00AA7258">
        <w:t>Amendement</w:t>
      </w:r>
      <w:r w:rsidRPr="00AA7258">
        <w:tab/>
      </w:r>
      <w:r w:rsidRPr="00AA7258">
        <w:tab/>
        <w:t>193</w:t>
      </w:r>
    </w:p>
    <w:p w14:paraId="515DC9C8" w14:textId="77777777" w:rsidR="00DB4C66" w:rsidRPr="00AA7258" w:rsidRDefault="00DB4C66" w:rsidP="00DB4C66"/>
    <w:p w14:paraId="1612E74F" w14:textId="77777777" w:rsidR="00DB4C66" w:rsidRPr="00AA7258" w:rsidRDefault="00DB4C66" w:rsidP="00DB4C66">
      <w:pPr>
        <w:pStyle w:val="NormalBold"/>
        <w:keepNext/>
      </w:pPr>
      <w:r w:rsidRPr="00AA7258">
        <w:t>Proposition de règlement</w:t>
      </w:r>
    </w:p>
    <w:p w14:paraId="6E407985" w14:textId="77777777" w:rsidR="00DB4C66" w:rsidRPr="00AA7258" w:rsidRDefault="00DB4C66" w:rsidP="00DB4C66">
      <w:pPr>
        <w:pStyle w:val="NormalBold"/>
      </w:pPr>
      <w:r w:rsidRPr="00AA7258">
        <w:t>Article 17 – paragraphe 7 – alinéa 1 – point a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679C3DD" w14:textId="77777777" w:rsidTr="004464E0">
        <w:trPr>
          <w:jc w:val="center"/>
        </w:trPr>
        <w:tc>
          <w:tcPr>
            <w:tcW w:w="9752" w:type="dxa"/>
            <w:gridSpan w:val="2"/>
          </w:tcPr>
          <w:p w14:paraId="3A82C985" w14:textId="77777777" w:rsidR="00DB4C66" w:rsidRPr="00AA7258" w:rsidRDefault="00DB4C66" w:rsidP="004464E0">
            <w:pPr>
              <w:keepNext/>
            </w:pPr>
          </w:p>
        </w:tc>
      </w:tr>
      <w:tr w:rsidR="00AA7258" w:rsidRPr="00AA7258" w14:paraId="3DD6A43D" w14:textId="77777777" w:rsidTr="004464E0">
        <w:trPr>
          <w:jc w:val="center"/>
        </w:trPr>
        <w:tc>
          <w:tcPr>
            <w:tcW w:w="4876" w:type="dxa"/>
          </w:tcPr>
          <w:p w14:paraId="485BD93D" w14:textId="77777777" w:rsidR="00DB4C66" w:rsidRPr="00AA7258" w:rsidRDefault="00DB4C66" w:rsidP="004464E0">
            <w:pPr>
              <w:pStyle w:val="ColumnHeading"/>
              <w:keepNext/>
            </w:pPr>
            <w:r w:rsidRPr="00AA7258">
              <w:t>Texte proposé par la Commission</w:t>
            </w:r>
          </w:p>
        </w:tc>
        <w:tc>
          <w:tcPr>
            <w:tcW w:w="4876" w:type="dxa"/>
          </w:tcPr>
          <w:p w14:paraId="06A9DED7" w14:textId="77777777" w:rsidR="00DB4C66" w:rsidRPr="00AA7258" w:rsidRDefault="00DB4C66" w:rsidP="004464E0">
            <w:pPr>
              <w:pStyle w:val="ColumnHeading"/>
              <w:keepNext/>
            </w:pPr>
            <w:r w:rsidRPr="00AA7258">
              <w:t>Amendement</w:t>
            </w:r>
          </w:p>
        </w:tc>
      </w:tr>
      <w:tr w:rsidR="00AA7258" w:rsidRPr="00AA7258" w14:paraId="5C237E26" w14:textId="77777777" w:rsidTr="004464E0">
        <w:trPr>
          <w:jc w:val="center"/>
        </w:trPr>
        <w:tc>
          <w:tcPr>
            <w:tcW w:w="4876" w:type="dxa"/>
          </w:tcPr>
          <w:p w14:paraId="6E679299" w14:textId="77777777" w:rsidR="00DB4C66" w:rsidRPr="00AA7258" w:rsidRDefault="00DB4C66" w:rsidP="004464E0">
            <w:pPr>
              <w:pStyle w:val="Normal6"/>
            </w:pPr>
          </w:p>
        </w:tc>
        <w:tc>
          <w:tcPr>
            <w:tcW w:w="4876" w:type="dxa"/>
          </w:tcPr>
          <w:p w14:paraId="166FDAA4" w14:textId="77777777" w:rsidR="00DB4C66" w:rsidRPr="00AA7258" w:rsidRDefault="00DB4C66" w:rsidP="004464E0">
            <w:pPr>
              <w:pStyle w:val="Normal6"/>
              <w:rPr>
                <w:szCs w:val="24"/>
              </w:rPr>
            </w:pPr>
            <w:r w:rsidRPr="00AA7258">
              <w:rPr>
                <w:b/>
                <w:i/>
              </w:rPr>
              <w:t>a)</w:t>
            </w:r>
            <w:r w:rsidRPr="00AA7258">
              <w:rPr>
                <w:b/>
                <w:i/>
              </w:rPr>
              <w:tab/>
              <w:t xml:space="preserve">sur la base du contenu des bases de données visées à l’article 19, paragraphe 3, point a), les informations exactes que doivent fournir les personnes physiques ou morales qui mettent des chiens ou des chats sur le marché, à titre de preuve de l’identification et de l’enregistrement des chiens et des chats conformément au paragraphe 3, point a), que les chiens et les chats soient proposés par l’intermédiaire de plateformes en </w:t>
            </w:r>
            <w:r w:rsidRPr="00AA7258">
              <w:rPr>
                <w:b/>
                <w:i/>
              </w:rPr>
              <w:lastRenderedPageBreak/>
              <w:t>ligne ou par d’autres moyens;</w:t>
            </w:r>
          </w:p>
        </w:tc>
      </w:tr>
    </w:tbl>
    <w:p w14:paraId="58AB56F6" w14:textId="77777777" w:rsidR="00DB4C66" w:rsidRPr="00AA7258" w:rsidRDefault="00DB4C66" w:rsidP="00DB4C66">
      <w:pPr>
        <w:pStyle w:val="AmNumberTabs"/>
      </w:pPr>
      <w:r w:rsidRPr="00AA7258">
        <w:lastRenderedPageBreak/>
        <w:t>Amendement</w:t>
      </w:r>
      <w:r w:rsidRPr="00AA7258">
        <w:tab/>
      </w:r>
      <w:r w:rsidRPr="00AA7258">
        <w:tab/>
        <w:t>194</w:t>
      </w:r>
    </w:p>
    <w:p w14:paraId="40340F6E" w14:textId="77777777" w:rsidR="00DB4C66" w:rsidRPr="00AA7258" w:rsidRDefault="00DB4C66" w:rsidP="00DB4C66">
      <w:pPr>
        <w:pStyle w:val="NormalBold12b"/>
      </w:pPr>
      <w:r w:rsidRPr="00AA7258">
        <w:t>Proposition de règlement</w:t>
      </w:r>
    </w:p>
    <w:p w14:paraId="2840D6AA" w14:textId="77777777" w:rsidR="00DB4C66" w:rsidRPr="00AA7258" w:rsidRDefault="00DB4C66" w:rsidP="00DB4C66">
      <w:pPr>
        <w:pStyle w:val="NormalBold"/>
      </w:pPr>
      <w:r w:rsidRPr="00AA7258">
        <w:t>Article 17 – paragraphe 7 – alinéa 1 – point a – tiret 2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47C7149A" w14:textId="77777777" w:rsidTr="004464E0">
        <w:trPr>
          <w:trHeight w:hRule="exact" w:val="240"/>
          <w:jc w:val="center"/>
        </w:trPr>
        <w:tc>
          <w:tcPr>
            <w:tcW w:w="9752" w:type="dxa"/>
            <w:gridSpan w:val="2"/>
            <w:tcBorders>
              <w:top w:val="nil"/>
              <w:left w:val="nil"/>
              <w:bottom w:val="nil"/>
              <w:right w:val="nil"/>
            </w:tcBorders>
          </w:tcPr>
          <w:p w14:paraId="5A77FA38" w14:textId="77777777" w:rsidR="00DB4C66" w:rsidRPr="00AA7258" w:rsidRDefault="00DB4C66" w:rsidP="004464E0"/>
        </w:tc>
      </w:tr>
      <w:tr w:rsidR="00AA7258" w:rsidRPr="00AA7258" w14:paraId="0F08C07C" w14:textId="77777777" w:rsidTr="004464E0">
        <w:trPr>
          <w:trHeight w:val="240"/>
          <w:jc w:val="center"/>
        </w:trPr>
        <w:tc>
          <w:tcPr>
            <w:tcW w:w="4876" w:type="dxa"/>
            <w:tcBorders>
              <w:top w:val="nil"/>
              <w:left w:val="nil"/>
              <w:bottom w:val="nil"/>
              <w:right w:val="nil"/>
            </w:tcBorders>
          </w:tcPr>
          <w:p w14:paraId="3B6E451E"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105E5C54" w14:textId="77777777" w:rsidR="00DB4C66" w:rsidRPr="00AA7258" w:rsidRDefault="00DB4C66" w:rsidP="004464E0">
            <w:pPr>
              <w:pStyle w:val="AmColumnHeading"/>
            </w:pPr>
            <w:r w:rsidRPr="00AA7258">
              <w:t>Amendement</w:t>
            </w:r>
          </w:p>
        </w:tc>
      </w:tr>
      <w:tr w:rsidR="00DB4C66" w:rsidRPr="00AA7258" w14:paraId="259D15F3" w14:textId="77777777" w:rsidTr="004464E0">
        <w:trPr>
          <w:jc w:val="center"/>
        </w:trPr>
        <w:tc>
          <w:tcPr>
            <w:tcW w:w="4876" w:type="dxa"/>
            <w:tcBorders>
              <w:top w:val="nil"/>
              <w:left w:val="nil"/>
              <w:bottom w:val="nil"/>
              <w:right w:val="nil"/>
            </w:tcBorders>
          </w:tcPr>
          <w:p w14:paraId="5DCD10D7" w14:textId="77777777" w:rsidR="00DB4C66" w:rsidRPr="00AA7258" w:rsidRDefault="00DB4C66" w:rsidP="004464E0">
            <w:pPr>
              <w:pStyle w:val="Normal6a"/>
            </w:pPr>
          </w:p>
        </w:tc>
        <w:tc>
          <w:tcPr>
            <w:tcW w:w="4876" w:type="dxa"/>
            <w:tcBorders>
              <w:top w:val="nil"/>
              <w:left w:val="nil"/>
              <w:bottom w:val="nil"/>
              <w:right w:val="nil"/>
            </w:tcBorders>
          </w:tcPr>
          <w:p w14:paraId="1F0BE000" w14:textId="77777777" w:rsidR="00DB4C66" w:rsidRPr="00AA7258" w:rsidRDefault="00DB4C66" w:rsidP="004464E0">
            <w:pPr>
              <w:pStyle w:val="Normal6a"/>
            </w:pPr>
            <w:r w:rsidRPr="00AA7258">
              <w:rPr>
                <w:b/>
                <w:i/>
              </w:rPr>
              <w:t>–</w:t>
            </w:r>
            <w:r w:rsidRPr="00AA7258">
              <w:tab/>
            </w:r>
            <w:r w:rsidRPr="00AA7258">
              <w:rPr>
                <w:b/>
                <w:i/>
              </w:rPr>
              <w:t>les catégories de données à caractère personnel mises à la disposition de la personne chargée de la vérification lors de la vérification de l’identification et de l’enregistrement, qui sont limitées à celles qui sont strictement nécessaires pour permettre cette vérification.</w:t>
            </w:r>
          </w:p>
        </w:tc>
      </w:tr>
    </w:tbl>
    <w:p w14:paraId="165FDCBA" w14:textId="77777777" w:rsidR="00DB4C66" w:rsidRPr="00AA7258" w:rsidRDefault="00DB4C66" w:rsidP="00DB4C66">
      <w:pPr>
        <w:pStyle w:val="AmJustText"/>
      </w:pPr>
    </w:p>
    <w:p w14:paraId="76A3900D" w14:textId="77777777" w:rsidR="00DB4C66" w:rsidRPr="00AA7258" w:rsidRDefault="00DB4C66" w:rsidP="00DB4C66"/>
    <w:p w14:paraId="7BDA43AC" w14:textId="77777777" w:rsidR="00DB4C66" w:rsidRPr="00AA7258" w:rsidRDefault="00DB4C66" w:rsidP="00DB4C66">
      <w:pPr>
        <w:pStyle w:val="AmNumberTabs"/>
      </w:pPr>
      <w:r w:rsidRPr="00AA7258">
        <w:t>Amendement</w:t>
      </w:r>
      <w:r w:rsidRPr="00AA7258">
        <w:tab/>
      </w:r>
      <w:r w:rsidRPr="00AA7258">
        <w:tab/>
        <w:t>195</w:t>
      </w:r>
    </w:p>
    <w:p w14:paraId="7F630E8C" w14:textId="77777777" w:rsidR="00DB4C66" w:rsidRPr="00AA7258" w:rsidRDefault="00DB4C66" w:rsidP="00DB4C66"/>
    <w:p w14:paraId="163214D0" w14:textId="77777777" w:rsidR="00DB4C66" w:rsidRPr="00AA7258" w:rsidRDefault="00DB4C66" w:rsidP="00DB4C66">
      <w:pPr>
        <w:pStyle w:val="NormalBold"/>
        <w:keepNext/>
      </w:pPr>
      <w:r w:rsidRPr="00AA7258">
        <w:t>Proposition de règlement</w:t>
      </w:r>
    </w:p>
    <w:p w14:paraId="1A551E18" w14:textId="77777777" w:rsidR="00DB4C66" w:rsidRPr="00AA7258" w:rsidRDefault="00DB4C66" w:rsidP="00DB4C66">
      <w:pPr>
        <w:pStyle w:val="NormalBold"/>
      </w:pPr>
      <w:r w:rsidRPr="00AA7258">
        <w:t>Article 17 – paragraphe 7 – alinéa 1 – point b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5DA24F1" w14:textId="77777777" w:rsidTr="004464E0">
        <w:trPr>
          <w:jc w:val="center"/>
        </w:trPr>
        <w:tc>
          <w:tcPr>
            <w:tcW w:w="9752" w:type="dxa"/>
            <w:gridSpan w:val="2"/>
          </w:tcPr>
          <w:p w14:paraId="4E7050D7" w14:textId="77777777" w:rsidR="00DB4C66" w:rsidRPr="00AA7258" w:rsidRDefault="00DB4C66" w:rsidP="004464E0">
            <w:pPr>
              <w:keepNext/>
            </w:pPr>
          </w:p>
        </w:tc>
      </w:tr>
      <w:tr w:rsidR="00AA7258" w:rsidRPr="00AA7258" w14:paraId="74577D6F" w14:textId="77777777" w:rsidTr="004464E0">
        <w:trPr>
          <w:jc w:val="center"/>
        </w:trPr>
        <w:tc>
          <w:tcPr>
            <w:tcW w:w="4876" w:type="dxa"/>
          </w:tcPr>
          <w:p w14:paraId="5CC80D69" w14:textId="77777777" w:rsidR="00DB4C66" w:rsidRPr="00AA7258" w:rsidRDefault="00DB4C66" w:rsidP="004464E0">
            <w:pPr>
              <w:pStyle w:val="ColumnHeading"/>
              <w:keepNext/>
            </w:pPr>
            <w:r w:rsidRPr="00AA7258">
              <w:t>Texte proposé par la Commission</w:t>
            </w:r>
          </w:p>
        </w:tc>
        <w:tc>
          <w:tcPr>
            <w:tcW w:w="4876" w:type="dxa"/>
          </w:tcPr>
          <w:p w14:paraId="01B76983" w14:textId="77777777" w:rsidR="00DB4C66" w:rsidRPr="00AA7258" w:rsidRDefault="00DB4C66" w:rsidP="004464E0">
            <w:pPr>
              <w:pStyle w:val="ColumnHeading"/>
              <w:keepNext/>
            </w:pPr>
            <w:r w:rsidRPr="00AA7258">
              <w:t>Amendement</w:t>
            </w:r>
          </w:p>
        </w:tc>
      </w:tr>
      <w:tr w:rsidR="00AA7258" w:rsidRPr="00AA7258" w14:paraId="731F775A" w14:textId="77777777" w:rsidTr="004464E0">
        <w:trPr>
          <w:jc w:val="center"/>
        </w:trPr>
        <w:tc>
          <w:tcPr>
            <w:tcW w:w="4876" w:type="dxa"/>
          </w:tcPr>
          <w:p w14:paraId="5B740A07" w14:textId="77777777" w:rsidR="00DB4C66" w:rsidRPr="00AA7258" w:rsidRDefault="00DB4C66" w:rsidP="004464E0">
            <w:pPr>
              <w:pStyle w:val="Normal6"/>
            </w:pPr>
          </w:p>
        </w:tc>
        <w:tc>
          <w:tcPr>
            <w:tcW w:w="4876" w:type="dxa"/>
          </w:tcPr>
          <w:p w14:paraId="0DB1A54F" w14:textId="77777777" w:rsidR="00DB4C66" w:rsidRPr="00AA7258" w:rsidRDefault="00DB4C66" w:rsidP="004464E0">
            <w:pPr>
              <w:pStyle w:val="Normal6"/>
              <w:rPr>
                <w:b/>
                <w:i/>
              </w:rPr>
            </w:pPr>
            <w:r w:rsidRPr="00AA7258">
              <w:rPr>
                <w:b/>
                <w:i/>
              </w:rPr>
              <w:t>b)</w:t>
            </w:r>
            <w:r w:rsidRPr="00AA7258">
              <w:rPr>
                <w:b/>
                <w:i/>
              </w:rPr>
              <w:tab/>
              <w:t>les aspects suivants du système visé au paragraphe 6:</w:t>
            </w:r>
          </w:p>
        </w:tc>
      </w:tr>
      <w:tr w:rsidR="00DB4C66" w:rsidRPr="00AA7258" w14:paraId="27EBB103" w14:textId="77777777" w:rsidTr="004464E0">
        <w:trPr>
          <w:jc w:val="center"/>
        </w:trPr>
        <w:tc>
          <w:tcPr>
            <w:tcW w:w="4876" w:type="dxa"/>
          </w:tcPr>
          <w:p w14:paraId="1932A59E" w14:textId="77777777" w:rsidR="00DB4C66" w:rsidRPr="00AA7258" w:rsidRDefault="00DB4C66" w:rsidP="004464E0">
            <w:pPr>
              <w:pStyle w:val="Normal6"/>
            </w:pPr>
          </w:p>
        </w:tc>
        <w:tc>
          <w:tcPr>
            <w:tcW w:w="4876" w:type="dxa"/>
          </w:tcPr>
          <w:p w14:paraId="470863DB" w14:textId="77777777" w:rsidR="00DB4C66" w:rsidRPr="00AA7258" w:rsidRDefault="00DB4C66" w:rsidP="004464E0">
            <w:pPr>
              <w:pStyle w:val="Normal6"/>
              <w:rPr>
                <w:b/>
                <w:i/>
              </w:rPr>
            </w:pPr>
            <w:r w:rsidRPr="00AA7258">
              <w:rPr>
                <w:b/>
                <w:i/>
              </w:rPr>
              <w:t>- les principales fonctionnalités du système;</w:t>
            </w:r>
          </w:p>
        </w:tc>
      </w:tr>
    </w:tbl>
    <w:p w14:paraId="17F27B83" w14:textId="77777777" w:rsidR="00DB4C66" w:rsidRPr="00AA7258" w:rsidRDefault="00DB4C66" w:rsidP="00DB4C66"/>
    <w:p w14:paraId="4C7905A3" w14:textId="77777777" w:rsidR="00DB4C66" w:rsidRPr="00AA7258" w:rsidRDefault="00DB4C66" w:rsidP="00DB4C66">
      <w:pPr>
        <w:pStyle w:val="AmNumberTabs"/>
      </w:pPr>
      <w:r w:rsidRPr="00AA7258">
        <w:t>Amendement</w:t>
      </w:r>
      <w:r w:rsidRPr="00AA7258">
        <w:tab/>
      </w:r>
      <w:r w:rsidRPr="00AA7258">
        <w:tab/>
        <w:t>196</w:t>
      </w:r>
    </w:p>
    <w:p w14:paraId="59DA2F21" w14:textId="77777777" w:rsidR="00DB4C66" w:rsidRPr="00AA7258" w:rsidRDefault="00DB4C66" w:rsidP="00DB4C66"/>
    <w:p w14:paraId="224EFAED" w14:textId="77777777" w:rsidR="00DB4C66" w:rsidRPr="00AA7258" w:rsidRDefault="00DB4C66" w:rsidP="00DB4C66">
      <w:pPr>
        <w:pStyle w:val="NormalBold"/>
        <w:keepNext/>
      </w:pPr>
      <w:r w:rsidRPr="00AA7258">
        <w:t>Proposition de règlement</w:t>
      </w:r>
    </w:p>
    <w:p w14:paraId="4AFD2C31" w14:textId="77777777" w:rsidR="00DB4C66" w:rsidRPr="00AA7258" w:rsidRDefault="00DB4C66" w:rsidP="00DB4C66">
      <w:pPr>
        <w:pStyle w:val="NormalBold"/>
      </w:pPr>
      <w:r w:rsidRPr="00AA7258">
        <w:t>Article 17 – paragraphe 7 – alinéa 1 bis (nouveau)</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D52B1C8" w14:textId="77777777" w:rsidTr="004464E0">
        <w:trPr>
          <w:jc w:val="center"/>
        </w:trPr>
        <w:tc>
          <w:tcPr>
            <w:tcW w:w="9752" w:type="dxa"/>
            <w:gridSpan w:val="2"/>
          </w:tcPr>
          <w:p w14:paraId="6D952253" w14:textId="77777777" w:rsidR="00DB4C66" w:rsidRPr="00AA7258" w:rsidRDefault="00DB4C66" w:rsidP="004464E0">
            <w:pPr>
              <w:keepNext/>
            </w:pPr>
          </w:p>
        </w:tc>
      </w:tr>
      <w:tr w:rsidR="00AA7258" w:rsidRPr="00AA7258" w14:paraId="0862EEC4" w14:textId="77777777" w:rsidTr="004464E0">
        <w:trPr>
          <w:jc w:val="center"/>
        </w:trPr>
        <w:tc>
          <w:tcPr>
            <w:tcW w:w="4876" w:type="dxa"/>
          </w:tcPr>
          <w:p w14:paraId="387B013A" w14:textId="77777777" w:rsidR="00DB4C66" w:rsidRPr="00AA7258" w:rsidRDefault="00DB4C66" w:rsidP="004464E0">
            <w:pPr>
              <w:pStyle w:val="ColumnHeading"/>
              <w:keepNext/>
            </w:pPr>
            <w:r w:rsidRPr="00AA7258">
              <w:t>Texte proposé par la Commission</w:t>
            </w:r>
          </w:p>
        </w:tc>
        <w:tc>
          <w:tcPr>
            <w:tcW w:w="4876" w:type="dxa"/>
          </w:tcPr>
          <w:p w14:paraId="61EAD10E" w14:textId="77777777" w:rsidR="00DB4C66" w:rsidRPr="00AA7258" w:rsidRDefault="00DB4C66" w:rsidP="004464E0">
            <w:pPr>
              <w:pStyle w:val="ColumnHeading"/>
              <w:keepNext/>
            </w:pPr>
            <w:r w:rsidRPr="00AA7258">
              <w:t>Amendement</w:t>
            </w:r>
          </w:p>
        </w:tc>
      </w:tr>
      <w:tr w:rsidR="00DB4C66" w:rsidRPr="00AA7258" w14:paraId="7869CB60" w14:textId="77777777" w:rsidTr="004464E0">
        <w:trPr>
          <w:jc w:val="center"/>
        </w:trPr>
        <w:tc>
          <w:tcPr>
            <w:tcW w:w="4876" w:type="dxa"/>
          </w:tcPr>
          <w:p w14:paraId="566E7F29" w14:textId="77777777" w:rsidR="00DB4C66" w:rsidRPr="00AA7258" w:rsidRDefault="00DB4C66" w:rsidP="004464E0">
            <w:pPr>
              <w:pStyle w:val="Normal6"/>
            </w:pPr>
          </w:p>
        </w:tc>
        <w:tc>
          <w:tcPr>
            <w:tcW w:w="4876" w:type="dxa"/>
          </w:tcPr>
          <w:p w14:paraId="68113D4E" w14:textId="77777777" w:rsidR="00DB4C66" w:rsidRPr="00AA7258" w:rsidRDefault="00DB4C66" w:rsidP="004464E0">
            <w:pPr>
              <w:pStyle w:val="Normal6"/>
              <w:rPr>
                <w:szCs w:val="24"/>
              </w:rPr>
            </w:pPr>
            <w:r w:rsidRPr="00AA7258">
              <w:rPr>
                <w:b/>
                <w:i/>
              </w:rPr>
              <w:t>Les actes d’exécution visés au point a) sont adoptés au plus tard le [date d’application du présent règlement] et l’acte d’exécution visé au point b) est adopté d’ici au plus tard le [3 ans à compter de la date d’entrée en vigueur du présent règlement].</w:t>
            </w:r>
          </w:p>
        </w:tc>
      </w:tr>
    </w:tbl>
    <w:p w14:paraId="0DAC0D40" w14:textId="77777777" w:rsidR="00DB4C66" w:rsidRPr="00AA7258" w:rsidRDefault="00DB4C66" w:rsidP="00DB4C66"/>
    <w:p w14:paraId="1C850EF8" w14:textId="77777777" w:rsidR="00DB4C66" w:rsidRPr="00AA7258" w:rsidRDefault="00DB4C66" w:rsidP="00DB4C66">
      <w:pPr>
        <w:pStyle w:val="AmNumberTabs"/>
      </w:pPr>
      <w:r w:rsidRPr="00AA7258">
        <w:lastRenderedPageBreak/>
        <w:t>Amendement</w:t>
      </w:r>
      <w:r w:rsidRPr="00AA7258">
        <w:tab/>
      </w:r>
      <w:r w:rsidRPr="00AA7258">
        <w:tab/>
        <w:t>197</w:t>
      </w:r>
    </w:p>
    <w:p w14:paraId="379BF4D8" w14:textId="77777777" w:rsidR="00DB4C66" w:rsidRPr="00AA7258" w:rsidRDefault="00DB4C66" w:rsidP="00DB4C66">
      <w:pPr>
        <w:pStyle w:val="NormalBold12b"/>
      </w:pPr>
      <w:r w:rsidRPr="00AA7258">
        <w:t>Proposition de règlement</w:t>
      </w:r>
    </w:p>
    <w:p w14:paraId="750CD782" w14:textId="77777777" w:rsidR="00DB4C66" w:rsidRPr="00AA7258" w:rsidRDefault="00DB4C66" w:rsidP="00DB4C66">
      <w:pPr>
        <w:pStyle w:val="NormalBold"/>
      </w:pPr>
      <w:r w:rsidRPr="00AA7258">
        <w:t>Article 18 – alinéa 1 – point a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13EA610D" w14:textId="77777777" w:rsidTr="004464E0">
        <w:trPr>
          <w:trHeight w:hRule="exact" w:val="240"/>
          <w:jc w:val="center"/>
        </w:trPr>
        <w:tc>
          <w:tcPr>
            <w:tcW w:w="9752" w:type="dxa"/>
            <w:gridSpan w:val="2"/>
            <w:tcBorders>
              <w:top w:val="nil"/>
              <w:left w:val="nil"/>
              <w:bottom w:val="nil"/>
              <w:right w:val="nil"/>
            </w:tcBorders>
          </w:tcPr>
          <w:p w14:paraId="08B49CA7" w14:textId="77777777" w:rsidR="00DB4C66" w:rsidRPr="00AA7258" w:rsidRDefault="00DB4C66" w:rsidP="004464E0"/>
        </w:tc>
      </w:tr>
      <w:tr w:rsidR="00AA7258" w:rsidRPr="00AA7258" w14:paraId="65C7D488" w14:textId="77777777" w:rsidTr="004464E0">
        <w:trPr>
          <w:trHeight w:val="240"/>
          <w:jc w:val="center"/>
        </w:trPr>
        <w:tc>
          <w:tcPr>
            <w:tcW w:w="4876" w:type="dxa"/>
            <w:tcBorders>
              <w:top w:val="nil"/>
              <w:left w:val="nil"/>
              <w:bottom w:val="nil"/>
              <w:right w:val="nil"/>
            </w:tcBorders>
          </w:tcPr>
          <w:p w14:paraId="2199F3E9"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2A2EF05C" w14:textId="77777777" w:rsidR="00DB4C66" w:rsidRPr="00AA7258" w:rsidRDefault="00DB4C66" w:rsidP="004464E0">
            <w:pPr>
              <w:pStyle w:val="AmColumnHeading"/>
            </w:pPr>
            <w:r w:rsidRPr="00AA7258">
              <w:t>Amendement</w:t>
            </w:r>
          </w:p>
        </w:tc>
      </w:tr>
      <w:tr w:rsidR="00DB4C66" w:rsidRPr="00AA7258" w14:paraId="6C6B075A" w14:textId="77777777" w:rsidTr="004464E0">
        <w:trPr>
          <w:jc w:val="center"/>
        </w:trPr>
        <w:tc>
          <w:tcPr>
            <w:tcW w:w="4876" w:type="dxa"/>
            <w:tcBorders>
              <w:top w:val="nil"/>
              <w:left w:val="nil"/>
              <w:bottom w:val="nil"/>
              <w:right w:val="nil"/>
            </w:tcBorders>
          </w:tcPr>
          <w:p w14:paraId="3E3160D0" w14:textId="77777777" w:rsidR="00DB4C66" w:rsidRPr="00AA7258" w:rsidRDefault="00DB4C66" w:rsidP="004464E0">
            <w:pPr>
              <w:pStyle w:val="Normal6a"/>
            </w:pPr>
          </w:p>
        </w:tc>
        <w:tc>
          <w:tcPr>
            <w:tcW w:w="4876" w:type="dxa"/>
            <w:tcBorders>
              <w:top w:val="nil"/>
              <w:left w:val="nil"/>
              <w:bottom w:val="nil"/>
              <w:right w:val="nil"/>
            </w:tcBorders>
          </w:tcPr>
          <w:p w14:paraId="075BEBA0" w14:textId="77777777" w:rsidR="00DB4C66" w:rsidRPr="00AA7258" w:rsidRDefault="00DB4C66" w:rsidP="004464E0">
            <w:pPr>
              <w:pStyle w:val="Normal6a"/>
            </w:pPr>
            <w:r w:rsidRPr="00AA7258">
              <w:rPr>
                <w:b/>
                <w:i/>
              </w:rPr>
              <w:t>a bis)</w:t>
            </w:r>
            <w:r w:rsidRPr="00AA7258">
              <w:tab/>
            </w:r>
            <w:r w:rsidRPr="00AA7258">
              <w:rPr>
                <w:b/>
                <w:i/>
              </w:rPr>
              <w:t>veiller à ce que les vétérinaires et les autres professionnels concernés reçoivent une formation sur les bonnes pratiques en matière de bien-être des animaux, y compris la détection et le signalement des violations concernant le bien-être, notamment les pratiques douloureuses visées à l’article 15, conformément aux principes de l’approche «Une seule santé».</w:t>
            </w:r>
          </w:p>
        </w:tc>
      </w:tr>
    </w:tbl>
    <w:p w14:paraId="61060AAB" w14:textId="77777777" w:rsidR="00DB4C66" w:rsidRPr="00AA7258" w:rsidRDefault="00DB4C66" w:rsidP="00DB4C66"/>
    <w:p w14:paraId="3FD42F71" w14:textId="77777777" w:rsidR="00DB4C66" w:rsidRPr="00AA7258" w:rsidRDefault="00DB4C66" w:rsidP="00DB4C66">
      <w:pPr>
        <w:pStyle w:val="AmNumberTabs"/>
      </w:pPr>
      <w:r w:rsidRPr="00AA7258">
        <w:t>Amendement</w:t>
      </w:r>
      <w:r w:rsidRPr="00AA7258">
        <w:tab/>
      </w:r>
      <w:r w:rsidRPr="00AA7258">
        <w:tab/>
        <w:t>198</w:t>
      </w:r>
    </w:p>
    <w:p w14:paraId="4A2CDC6A" w14:textId="77777777" w:rsidR="00DB4C66" w:rsidRPr="00AA7258" w:rsidRDefault="00DB4C66" w:rsidP="00DB4C66">
      <w:pPr>
        <w:pStyle w:val="NormalBold12b"/>
      </w:pPr>
      <w:r w:rsidRPr="00AA7258">
        <w:t>Proposition de règlement</w:t>
      </w:r>
    </w:p>
    <w:p w14:paraId="3610AA98" w14:textId="77777777" w:rsidR="00DB4C66" w:rsidRPr="00AA7258" w:rsidRDefault="00DB4C66" w:rsidP="00DB4C66">
      <w:pPr>
        <w:pStyle w:val="NormalBold"/>
      </w:pPr>
      <w:r w:rsidRPr="00AA7258">
        <w:t>Article 18 – alinéa 1 – point a ter (nouveau)</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58D9D879" w14:textId="77777777" w:rsidTr="004464E0">
        <w:trPr>
          <w:trHeight w:hRule="exact" w:val="240"/>
          <w:jc w:val="center"/>
        </w:trPr>
        <w:tc>
          <w:tcPr>
            <w:tcW w:w="9752" w:type="dxa"/>
            <w:gridSpan w:val="2"/>
            <w:tcBorders>
              <w:top w:val="nil"/>
              <w:left w:val="nil"/>
              <w:bottom w:val="nil"/>
              <w:right w:val="nil"/>
            </w:tcBorders>
          </w:tcPr>
          <w:p w14:paraId="386D6C20" w14:textId="77777777" w:rsidR="00DB4C66" w:rsidRPr="00AA7258" w:rsidRDefault="00DB4C66" w:rsidP="004464E0"/>
        </w:tc>
      </w:tr>
      <w:tr w:rsidR="00AA7258" w:rsidRPr="00AA7258" w14:paraId="27E30298" w14:textId="77777777" w:rsidTr="004464E0">
        <w:trPr>
          <w:trHeight w:val="240"/>
          <w:jc w:val="center"/>
        </w:trPr>
        <w:tc>
          <w:tcPr>
            <w:tcW w:w="4876" w:type="dxa"/>
            <w:tcBorders>
              <w:top w:val="nil"/>
              <w:left w:val="nil"/>
              <w:bottom w:val="nil"/>
              <w:right w:val="nil"/>
            </w:tcBorders>
          </w:tcPr>
          <w:p w14:paraId="3852736C"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4E22CB6D" w14:textId="77777777" w:rsidR="00DB4C66" w:rsidRPr="00AA7258" w:rsidRDefault="00DB4C66" w:rsidP="004464E0">
            <w:pPr>
              <w:pStyle w:val="AmColumnHeading"/>
            </w:pPr>
            <w:r w:rsidRPr="00AA7258">
              <w:t>Amendement</w:t>
            </w:r>
          </w:p>
        </w:tc>
      </w:tr>
      <w:tr w:rsidR="00DB4C66" w:rsidRPr="00AA7258" w14:paraId="2563AA55" w14:textId="77777777" w:rsidTr="004464E0">
        <w:trPr>
          <w:jc w:val="center"/>
        </w:trPr>
        <w:tc>
          <w:tcPr>
            <w:tcW w:w="4876" w:type="dxa"/>
            <w:tcBorders>
              <w:top w:val="nil"/>
              <w:left w:val="nil"/>
              <w:bottom w:val="nil"/>
              <w:right w:val="nil"/>
            </w:tcBorders>
          </w:tcPr>
          <w:p w14:paraId="4AE74D92" w14:textId="77777777" w:rsidR="00DB4C66" w:rsidRPr="00AA7258" w:rsidRDefault="00DB4C66" w:rsidP="004464E0">
            <w:pPr>
              <w:pStyle w:val="Normal6a"/>
            </w:pPr>
          </w:p>
        </w:tc>
        <w:tc>
          <w:tcPr>
            <w:tcW w:w="4876" w:type="dxa"/>
            <w:tcBorders>
              <w:top w:val="nil"/>
              <w:left w:val="nil"/>
              <w:bottom w:val="nil"/>
              <w:right w:val="nil"/>
            </w:tcBorders>
          </w:tcPr>
          <w:p w14:paraId="2697B767" w14:textId="77777777" w:rsidR="00DB4C66" w:rsidRPr="00AA7258" w:rsidRDefault="00DB4C66" w:rsidP="004464E0">
            <w:pPr>
              <w:pStyle w:val="Normal6a"/>
              <w:rPr>
                <w:b/>
                <w:i/>
              </w:rPr>
            </w:pPr>
            <w:r w:rsidRPr="00AA7258">
              <w:rPr>
                <w:b/>
                <w:i/>
              </w:rPr>
              <w:t>a ter)</w:t>
            </w:r>
            <w:r w:rsidRPr="00AA7258">
              <w:tab/>
            </w:r>
            <w:r w:rsidRPr="00AA7258">
              <w:rPr>
                <w:b/>
                <w:i/>
              </w:rPr>
              <w:t>veiller à ce que les opérateurs, les personnes physiques ou morales responsables des refuges, des foyers d’accueil et des fourrières, les soigneurs animaliers et les vétérinaires reçoivent une formation et des certificats adéquats et réguliers pour l’accomplissement des cours de formation visés au point a);</w:t>
            </w:r>
          </w:p>
        </w:tc>
      </w:tr>
    </w:tbl>
    <w:p w14:paraId="7B8A5664" w14:textId="77777777" w:rsidR="00DB4C66" w:rsidRPr="00AA7258" w:rsidRDefault="00DB4C66" w:rsidP="00DB4C66"/>
    <w:p w14:paraId="05214087" w14:textId="77777777" w:rsidR="00DB4C66" w:rsidRPr="00AA7258" w:rsidRDefault="00DB4C66" w:rsidP="00DB4C66">
      <w:pPr>
        <w:pStyle w:val="AmNumberTabs"/>
      </w:pPr>
      <w:r w:rsidRPr="00AA7258">
        <w:t>Amendement</w:t>
      </w:r>
      <w:r w:rsidRPr="00AA7258">
        <w:tab/>
      </w:r>
      <w:r w:rsidRPr="00AA7258">
        <w:tab/>
        <w:t>199</w:t>
      </w:r>
    </w:p>
    <w:p w14:paraId="67B53ACE" w14:textId="77777777" w:rsidR="00DB4C66" w:rsidRPr="00AA7258" w:rsidRDefault="00DB4C66" w:rsidP="00DB4C66">
      <w:pPr>
        <w:pStyle w:val="NormalBold12b"/>
      </w:pPr>
      <w:r w:rsidRPr="00AA7258">
        <w:t>Proposition de règlement</w:t>
      </w:r>
    </w:p>
    <w:p w14:paraId="2E9DE0C8" w14:textId="77777777" w:rsidR="00DB4C66" w:rsidRPr="00AA7258" w:rsidRDefault="00DB4C66" w:rsidP="00DB4C66">
      <w:pPr>
        <w:pStyle w:val="NormalBold"/>
      </w:pPr>
      <w:r w:rsidRPr="00AA7258">
        <w:t>Article 18 – alinéa 1 – point a quater (nouveau)</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9916D74" w14:textId="77777777" w:rsidTr="004464E0">
        <w:trPr>
          <w:jc w:val="center"/>
        </w:trPr>
        <w:tc>
          <w:tcPr>
            <w:tcW w:w="9752" w:type="dxa"/>
            <w:gridSpan w:val="2"/>
          </w:tcPr>
          <w:p w14:paraId="79C51A5D" w14:textId="77777777" w:rsidR="00DB4C66" w:rsidRPr="00AA7258" w:rsidRDefault="00DB4C66" w:rsidP="004464E0">
            <w:pPr>
              <w:keepNext/>
            </w:pPr>
          </w:p>
        </w:tc>
      </w:tr>
      <w:tr w:rsidR="00AA7258" w:rsidRPr="00AA7258" w14:paraId="02B4BCB8" w14:textId="77777777" w:rsidTr="004464E0">
        <w:trPr>
          <w:jc w:val="center"/>
        </w:trPr>
        <w:tc>
          <w:tcPr>
            <w:tcW w:w="4876" w:type="dxa"/>
          </w:tcPr>
          <w:p w14:paraId="7B20C4CB" w14:textId="77777777" w:rsidR="00DB4C66" w:rsidRPr="00AA7258" w:rsidRDefault="00DB4C66" w:rsidP="004464E0">
            <w:pPr>
              <w:pStyle w:val="ColumnHeading"/>
              <w:keepNext/>
            </w:pPr>
            <w:r w:rsidRPr="00AA7258">
              <w:t>Texte proposé par la Commission</w:t>
            </w:r>
          </w:p>
        </w:tc>
        <w:tc>
          <w:tcPr>
            <w:tcW w:w="4876" w:type="dxa"/>
          </w:tcPr>
          <w:p w14:paraId="332A8ECA" w14:textId="77777777" w:rsidR="00DB4C66" w:rsidRPr="00AA7258" w:rsidRDefault="00DB4C66" w:rsidP="004464E0">
            <w:pPr>
              <w:pStyle w:val="ColumnHeading"/>
              <w:keepNext/>
            </w:pPr>
            <w:r w:rsidRPr="00AA7258">
              <w:t>Amendement</w:t>
            </w:r>
          </w:p>
        </w:tc>
      </w:tr>
      <w:tr w:rsidR="00DB4C66" w:rsidRPr="00AA7258" w14:paraId="6513B8FE" w14:textId="77777777" w:rsidTr="004464E0">
        <w:trPr>
          <w:jc w:val="center"/>
        </w:trPr>
        <w:tc>
          <w:tcPr>
            <w:tcW w:w="4876" w:type="dxa"/>
          </w:tcPr>
          <w:p w14:paraId="6AB89072" w14:textId="77777777" w:rsidR="00DB4C66" w:rsidRPr="00AA7258" w:rsidRDefault="00DB4C66" w:rsidP="004464E0">
            <w:pPr>
              <w:pStyle w:val="Normal6"/>
            </w:pPr>
          </w:p>
        </w:tc>
        <w:tc>
          <w:tcPr>
            <w:tcW w:w="4876" w:type="dxa"/>
          </w:tcPr>
          <w:p w14:paraId="458A48B2" w14:textId="77777777" w:rsidR="00DB4C66" w:rsidRPr="00AA7258" w:rsidRDefault="00DB4C66" w:rsidP="004464E0">
            <w:pPr>
              <w:pStyle w:val="Normal6"/>
              <w:rPr>
                <w:szCs w:val="24"/>
              </w:rPr>
            </w:pPr>
            <w:r w:rsidRPr="00AA7258">
              <w:rPr>
                <w:b/>
                <w:i/>
              </w:rPr>
              <w:t>a quater)</w:t>
            </w:r>
            <w:r w:rsidRPr="00AA7258">
              <w:rPr>
                <w:b/>
                <w:i/>
              </w:rPr>
              <w:tab/>
              <w:t>veiller à ce que des cours de médecine des refuges, y compris ceux axés sur la santé des troupeaux, soient mis à la disposition des vétérinaires;</w:t>
            </w:r>
          </w:p>
        </w:tc>
      </w:tr>
    </w:tbl>
    <w:p w14:paraId="40ACCA6E" w14:textId="77777777" w:rsidR="00DB4C66" w:rsidRPr="00AA7258" w:rsidRDefault="00DB4C66" w:rsidP="00DB4C66"/>
    <w:p w14:paraId="3FDEB5DA" w14:textId="77777777" w:rsidR="00DB4C66" w:rsidRPr="00AA7258" w:rsidRDefault="00DB4C66" w:rsidP="00DB4C66"/>
    <w:p w14:paraId="5DF34881" w14:textId="77777777" w:rsidR="00DB4C66" w:rsidRPr="00AA7258" w:rsidRDefault="00DB4C66" w:rsidP="00DB4C66">
      <w:pPr>
        <w:pStyle w:val="AmNumberTabs"/>
      </w:pPr>
      <w:r w:rsidRPr="00AA7258">
        <w:lastRenderedPageBreak/>
        <w:t>Amendement</w:t>
      </w:r>
      <w:r w:rsidRPr="00AA7258">
        <w:tab/>
      </w:r>
      <w:r w:rsidRPr="00AA7258">
        <w:tab/>
        <w:t>200</w:t>
      </w:r>
    </w:p>
    <w:p w14:paraId="593174AC" w14:textId="77777777" w:rsidR="00DB4C66" w:rsidRPr="00AA7258" w:rsidRDefault="00DB4C66" w:rsidP="00DB4C66">
      <w:pPr>
        <w:pStyle w:val="NormalBold12b"/>
      </w:pPr>
      <w:r w:rsidRPr="00AA7258">
        <w:t>Proposition de règlement</w:t>
      </w:r>
    </w:p>
    <w:p w14:paraId="5955D555" w14:textId="77777777" w:rsidR="00DB4C66" w:rsidRPr="00AA7258" w:rsidRDefault="00DB4C66" w:rsidP="00DB4C66">
      <w:pPr>
        <w:pStyle w:val="NormalBold"/>
      </w:pPr>
      <w:r w:rsidRPr="00AA7258">
        <w:t>Article 18 – alinéa 1 – point a quinquies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2D79DE39" w14:textId="77777777" w:rsidTr="004464E0">
        <w:trPr>
          <w:trHeight w:hRule="exact" w:val="240"/>
          <w:jc w:val="center"/>
        </w:trPr>
        <w:tc>
          <w:tcPr>
            <w:tcW w:w="9752" w:type="dxa"/>
            <w:gridSpan w:val="2"/>
            <w:tcBorders>
              <w:top w:val="nil"/>
              <w:left w:val="nil"/>
              <w:bottom w:val="nil"/>
              <w:right w:val="nil"/>
            </w:tcBorders>
          </w:tcPr>
          <w:p w14:paraId="4CE5F877" w14:textId="77777777" w:rsidR="00DB4C66" w:rsidRPr="00AA7258" w:rsidRDefault="00DB4C66" w:rsidP="004464E0"/>
        </w:tc>
      </w:tr>
      <w:tr w:rsidR="00AA7258" w:rsidRPr="00AA7258" w14:paraId="4406FD9B" w14:textId="77777777" w:rsidTr="004464E0">
        <w:trPr>
          <w:trHeight w:val="240"/>
          <w:jc w:val="center"/>
        </w:trPr>
        <w:tc>
          <w:tcPr>
            <w:tcW w:w="4876" w:type="dxa"/>
            <w:tcBorders>
              <w:top w:val="nil"/>
              <w:left w:val="nil"/>
              <w:bottom w:val="nil"/>
              <w:right w:val="nil"/>
            </w:tcBorders>
          </w:tcPr>
          <w:p w14:paraId="374F0740"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6DD5F438" w14:textId="77777777" w:rsidR="00DB4C66" w:rsidRPr="00AA7258" w:rsidRDefault="00DB4C66" w:rsidP="004464E0">
            <w:pPr>
              <w:pStyle w:val="AmColumnHeading"/>
            </w:pPr>
            <w:r w:rsidRPr="00AA7258">
              <w:t>Amendement</w:t>
            </w:r>
          </w:p>
        </w:tc>
      </w:tr>
      <w:tr w:rsidR="00DB4C66" w:rsidRPr="00AA7258" w14:paraId="5122729F" w14:textId="77777777" w:rsidTr="004464E0">
        <w:trPr>
          <w:jc w:val="center"/>
        </w:trPr>
        <w:tc>
          <w:tcPr>
            <w:tcW w:w="4876" w:type="dxa"/>
            <w:tcBorders>
              <w:top w:val="nil"/>
              <w:left w:val="nil"/>
              <w:bottom w:val="nil"/>
              <w:right w:val="nil"/>
            </w:tcBorders>
          </w:tcPr>
          <w:p w14:paraId="5B3C077D" w14:textId="77777777" w:rsidR="00DB4C66" w:rsidRPr="00AA7258" w:rsidRDefault="00DB4C66" w:rsidP="004464E0">
            <w:pPr>
              <w:pStyle w:val="Normal6a"/>
            </w:pPr>
          </w:p>
        </w:tc>
        <w:tc>
          <w:tcPr>
            <w:tcW w:w="4876" w:type="dxa"/>
            <w:tcBorders>
              <w:top w:val="nil"/>
              <w:left w:val="nil"/>
              <w:bottom w:val="nil"/>
              <w:right w:val="nil"/>
            </w:tcBorders>
          </w:tcPr>
          <w:p w14:paraId="28F81AA2" w14:textId="77777777" w:rsidR="00DB4C66" w:rsidRPr="00AA7258" w:rsidRDefault="00DB4C66" w:rsidP="004464E0">
            <w:pPr>
              <w:pStyle w:val="Normal6a"/>
            </w:pPr>
            <w:r w:rsidRPr="00AA7258">
              <w:rPr>
                <w:b/>
                <w:i/>
              </w:rPr>
              <w:t>a quinquies)</w:t>
            </w:r>
            <w:r w:rsidRPr="00AA7258">
              <w:tab/>
            </w:r>
            <w:r w:rsidRPr="00AA7258">
              <w:rPr>
                <w:b/>
                <w:i/>
              </w:rPr>
              <w:t>veiller à ce que les formateurs et les maîtres des chiens destinés aux services militaires, policiers et douaniers reçoivent une formation régulière au sein des États membres et de préférence dans l’ensemble de ceux-ci afin d’améliorer leurs compétences, en particulier en ce qui concerne le conditionnement opérationnel et le renforcement positif, les principes de la science comportementale et du bien-être, ainsi que la gestion du stress tant pour les chiens que pour les maîtres-chiens;</w:t>
            </w:r>
          </w:p>
        </w:tc>
      </w:tr>
    </w:tbl>
    <w:p w14:paraId="31941953" w14:textId="77777777" w:rsidR="00DB4C66" w:rsidRPr="00AA7258" w:rsidRDefault="00DB4C66" w:rsidP="00DB4C66"/>
    <w:p w14:paraId="199C5DA5" w14:textId="77777777" w:rsidR="00DB4C66" w:rsidRPr="00AA7258" w:rsidRDefault="00DB4C66" w:rsidP="00DB4C66">
      <w:pPr>
        <w:pStyle w:val="AmNumberTabs"/>
      </w:pPr>
      <w:r w:rsidRPr="00AA7258">
        <w:t>Amendement</w:t>
      </w:r>
      <w:r w:rsidRPr="00AA7258">
        <w:tab/>
      </w:r>
      <w:r w:rsidRPr="00AA7258">
        <w:tab/>
        <w:t>201</w:t>
      </w:r>
    </w:p>
    <w:p w14:paraId="1EC14A47" w14:textId="77777777" w:rsidR="00DB4C66" w:rsidRPr="00AA7258" w:rsidRDefault="00DB4C66" w:rsidP="00DB4C66">
      <w:pPr>
        <w:pStyle w:val="NormalBold12b"/>
      </w:pPr>
      <w:r w:rsidRPr="00AA7258">
        <w:t>Proposition de règlement</w:t>
      </w:r>
    </w:p>
    <w:p w14:paraId="784B3645" w14:textId="77777777" w:rsidR="00DB4C66" w:rsidRPr="00AA7258" w:rsidRDefault="00DB4C66" w:rsidP="00DB4C66">
      <w:pPr>
        <w:pStyle w:val="NormalBold"/>
      </w:pPr>
      <w:r w:rsidRPr="00AA7258">
        <w:t>Article 18 – alinéa 1 – point b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2AA6E993" w14:textId="77777777" w:rsidTr="004464E0">
        <w:trPr>
          <w:trHeight w:hRule="exact" w:val="240"/>
          <w:jc w:val="center"/>
        </w:trPr>
        <w:tc>
          <w:tcPr>
            <w:tcW w:w="9752" w:type="dxa"/>
            <w:gridSpan w:val="2"/>
            <w:tcBorders>
              <w:top w:val="nil"/>
              <w:left w:val="nil"/>
              <w:bottom w:val="nil"/>
              <w:right w:val="nil"/>
            </w:tcBorders>
          </w:tcPr>
          <w:p w14:paraId="786DE2E8" w14:textId="77777777" w:rsidR="00DB4C66" w:rsidRPr="00AA7258" w:rsidRDefault="00DB4C66" w:rsidP="004464E0"/>
        </w:tc>
      </w:tr>
      <w:tr w:rsidR="00AA7258" w:rsidRPr="00AA7258" w14:paraId="0FD93BED" w14:textId="77777777" w:rsidTr="004464E0">
        <w:trPr>
          <w:trHeight w:val="240"/>
          <w:jc w:val="center"/>
        </w:trPr>
        <w:tc>
          <w:tcPr>
            <w:tcW w:w="4876" w:type="dxa"/>
            <w:tcBorders>
              <w:top w:val="nil"/>
              <w:left w:val="nil"/>
              <w:bottom w:val="nil"/>
              <w:right w:val="nil"/>
            </w:tcBorders>
          </w:tcPr>
          <w:p w14:paraId="605B79A7"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3056DFEC" w14:textId="77777777" w:rsidR="00DB4C66" w:rsidRPr="00AA7258" w:rsidRDefault="00DB4C66" w:rsidP="004464E0">
            <w:pPr>
              <w:pStyle w:val="AmColumnHeading"/>
            </w:pPr>
            <w:r w:rsidRPr="00AA7258">
              <w:t>Amendement</w:t>
            </w:r>
          </w:p>
        </w:tc>
      </w:tr>
      <w:tr w:rsidR="00DB4C66" w:rsidRPr="00AA7258" w14:paraId="41B4DC1F" w14:textId="77777777" w:rsidTr="004464E0">
        <w:trPr>
          <w:jc w:val="center"/>
        </w:trPr>
        <w:tc>
          <w:tcPr>
            <w:tcW w:w="4876" w:type="dxa"/>
            <w:tcBorders>
              <w:top w:val="nil"/>
              <w:left w:val="nil"/>
              <w:bottom w:val="nil"/>
              <w:right w:val="nil"/>
            </w:tcBorders>
          </w:tcPr>
          <w:p w14:paraId="1BDCA8C0" w14:textId="77777777" w:rsidR="00DB4C66" w:rsidRPr="00AA7258" w:rsidRDefault="00DB4C66" w:rsidP="004464E0">
            <w:pPr>
              <w:pStyle w:val="Normal6a"/>
            </w:pPr>
          </w:p>
        </w:tc>
        <w:tc>
          <w:tcPr>
            <w:tcW w:w="4876" w:type="dxa"/>
            <w:tcBorders>
              <w:top w:val="nil"/>
              <w:left w:val="nil"/>
              <w:bottom w:val="nil"/>
              <w:right w:val="nil"/>
            </w:tcBorders>
          </w:tcPr>
          <w:p w14:paraId="7B428352" w14:textId="77777777" w:rsidR="00DB4C66" w:rsidRPr="00AA7258" w:rsidRDefault="00DB4C66" w:rsidP="004464E0">
            <w:pPr>
              <w:pStyle w:val="Normal6a"/>
            </w:pPr>
            <w:r w:rsidRPr="00AA7258">
              <w:rPr>
                <w:b/>
                <w:i/>
              </w:rPr>
              <w:t>b bis)</w:t>
            </w:r>
            <w:r w:rsidRPr="00AA7258">
              <w:tab/>
            </w:r>
            <w:r w:rsidRPr="00AA7258">
              <w:rPr>
                <w:b/>
                <w:i/>
              </w:rPr>
              <w:t>faciliter la collaboration entre les autorités compétentes, les associations vétérinaires et les établissements d’enseignement afin d’élaborer et de promouvoir des programmes de formation de haute qualité à long terme, fondés sur des données scientifiques, à l’intention des soigneurs animaliers et des professionnels de la médecine vétérinaire, de manière à renforcer la coopération entre les agences pertinentes et les synergies entre les campagnes d’information.</w:t>
            </w:r>
          </w:p>
        </w:tc>
      </w:tr>
    </w:tbl>
    <w:p w14:paraId="526D6A80" w14:textId="77777777" w:rsidR="00DB4C66" w:rsidRPr="00AA7258" w:rsidRDefault="00DB4C66" w:rsidP="00DB4C66"/>
    <w:p w14:paraId="4A9B9727" w14:textId="77777777" w:rsidR="00DB4C66" w:rsidRPr="00AA7258" w:rsidRDefault="00DB4C66" w:rsidP="00DB4C66">
      <w:pPr>
        <w:pStyle w:val="AmNumberTabs"/>
      </w:pPr>
      <w:r w:rsidRPr="00AA7258">
        <w:t>Amendement</w:t>
      </w:r>
      <w:r w:rsidRPr="00AA7258">
        <w:tab/>
      </w:r>
      <w:r w:rsidRPr="00AA7258">
        <w:tab/>
        <w:t>202</w:t>
      </w:r>
    </w:p>
    <w:p w14:paraId="4E028729" w14:textId="77777777" w:rsidR="00DB4C66" w:rsidRPr="00AA7258" w:rsidRDefault="00DB4C66" w:rsidP="00DB4C66">
      <w:pPr>
        <w:pStyle w:val="NormalBold12b"/>
      </w:pPr>
      <w:r w:rsidRPr="00AA7258">
        <w:t>Proposition de règlement</w:t>
      </w:r>
    </w:p>
    <w:p w14:paraId="5208217C" w14:textId="77777777" w:rsidR="00DB4C66" w:rsidRPr="00AA7258" w:rsidRDefault="00DB4C66" w:rsidP="00DB4C66">
      <w:pPr>
        <w:pStyle w:val="NormalBold"/>
      </w:pPr>
      <w:r w:rsidRPr="00AA7258">
        <w:t>Article 18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29C91CD3" w14:textId="77777777" w:rsidTr="004464E0">
        <w:trPr>
          <w:trHeight w:hRule="exact" w:val="240"/>
          <w:jc w:val="center"/>
        </w:trPr>
        <w:tc>
          <w:tcPr>
            <w:tcW w:w="9752" w:type="dxa"/>
            <w:gridSpan w:val="2"/>
            <w:tcBorders>
              <w:top w:val="nil"/>
              <w:left w:val="nil"/>
              <w:bottom w:val="nil"/>
              <w:right w:val="nil"/>
            </w:tcBorders>
          </w:tcPr>
          <w:p w14:paraId="1CF979FA" w14:textId="77777777" w:rsidR="00DB4C66" w:rsidRPr="00AA7258" w:rsidRDefault="00DB4C66" w:rsidP="004464E0"/>
        </w:tc>
      </w:tr>
      <w:tr w:rsidR="00AA7258" w:rsidRPr="00AA7258" w14:paraId="365BE165" w14:textId="77777777" w:rsidTr="004464E0">
        <w:trPr>
          <w:trHeight w:val="240"/>
          <w:jc w:val="center"/>
        </w:trPr>
        <w:tc>
          <w:tcPr>
            <w:tcW w:w="4876" w:type="dxa"/>
            <w:tcBorders>
              <w:top w:val="nil"/>
              <w:left w:val="nil"/>
              <w:bottom w:val="nil"/>
              <w:right w:val="nil"/>
            </w:tcBorders>
          </w:tcPr>
          <w:p w14:paraId="23639C8D"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3F799527" w14:textId="77777777" w:rsidR="00DB4C66" w:rsidRPr="00AA7258" w:rsidRDefault="00DB4C66" w:rsidP="004464E0">
            <w:pPr>
              <w:pStyle w:val="AmColumnHeading"/>
            </w:pPr>
            <w:r w:rsidRPr="00AA7258">
              <w:t>Amendement</w:t>
            </w:r>
          </w:p>
        </w:tc>
      </w:tr>
      <w:tr w:rsidR="00AA7258" w:rsidRPr="00AA7258" w14:paraId="1EB411A6" w14:textId="77777777" w:rsidTr="004464E0">
        <w:trPr>
          <w:jc w:val="center"/>
        </w:trPr>
        <w:tc>
          <w:tcPr>
            <w:tcW w:w="4876" w:type="dxa"/>
            <w:tcBorders>
              <w:top w:val="nil"/>
              <w:left w:val="nil"/>
              <w:bottom w:val="nil"/>
              <w:right w:val="nil"/>
            </w:tcBorders>
          </w:tcPr>
          <w:p w14:paraId="7DE2AC90" w14:textId="77777777" w:rsidR="00DB4C66" w:rsidRPr="00AA7258" w:rsidRDefault="00DB4C66" w:rsidP="004464E0">
            <w:pPr>
              <w:pStyle w:val="Normal6a"/>
            </w:pPr>
          </w:p>
        </w:tc>
        <w:tc>
          <w:tcPr>
            <w:tcW w:w="4876" w:type="dxa"/>
            <w:tcBorders>
              <w:top w:val="nil"/>
              <w:left w:val="nil"/>
              <w:bottom w:val="nil"/>
              <w:right w:val="nil"/>
            </w:tcBorders>
          </w:tcPr>
          <w:p w14:paraId="7C031E73" w14:textId="77777777" w:rsidR="00DB4C66" w:rsidRPr="00AA7258" w:rsidRDefault="00DB4C66" w:rsidP="004464E0">
            <w:pPr>
              <w:pStyle w:val="Normal6a"/>
              <w:jc w:val="center"/>
            </w:pPr>
            <w:r w:rsidRPr="00AA7258">
              <w:rPr>
                <w:b/>
                <w:i/>
              </w:rPr>
              <w:t>Article 18 bis</w:t>
            </w:r>
          </w:p>
        </w:tc>
      </w:tr>
      <w:tr w:rsidR="00AA7258" w:rsidRPr="00AA7258" w14:paraId="0F691B31" w14:textId="77777777" w:rsidTr="004464E0">
        <w:trPr>
          <w:jc w:val="center"/>
        </w:trPr>
        <w:tc>
          <w:tcPr>
            <w:tcW w:w="4876" w:type="dxa"/>
            <w:tcBorders>
              <w:top w:val="nil"/>
              <w:left w:val="nil"/>
              <w:bottom w:val="nil"/>
              <w:right w:val="nil"/>
            </w:tcBorders>
          </w:tcPr>
          <w:p w14:paraId="7D15C81F" w14:textId="77777777" w:rsidR="00DB4C66" w:rsidRPr="00AA7258" w:rsidRDefault="00DB4C66" w:rsidP="004464E0">
            <w:pPr>
              <w:pStyle w:val="Normal6a"/>
            </w:pPr>
          </w:p>
        </w:tc>
        <w:tc>
          <w:tcPr>
            <w:tcW w:w="4876" w:type="dxa"/>
            <w:tcBorders>
              <w:top w:val="nil"/>
              <w:left w:val="nil"/>
              <w:bottom w:val="nil"/>
              <w:right w:val="nil"/>
            </w:tcBorders>
          </w:tcPr>
          <w:p w14:paraId="47AB3DA7" w14:textId="77777777" w:rsidR="00DB4C66" w:rsidRPr="00AA7258" w:rsidRDefault="00DB4C66" w:rsidP="004464E0">
            <w:pPr>
              <w:pStyle w:val="Normal6a"/>
              <w:jc w:val="center"/>
            </w:pPr>
            <w:r w:rsidRPr="00AA7258">
              <w:rPr>
                <w:b/>
                <w:i/>
              </w:rPr>
              <w:t xml:space="preserve">Campagnes nationales de sensibilisation à la protection des animaux errants et législation relative à la protection des animaux errants </w:t>
            </w:r>
          </w:p>
        </w:tc>
      </w:tr>
      <w:tr w:rsidR="00AA7258" w:rsidRPr="00AA7258" w14:paraId="2B27EAFE" w14:textId="77777777" w:rsidTr="004464E0">
        <w:trPr>
          <w:jc w:val="center"/>
        </w:trPr>
        <w:tc>
          <w:tcPr>
            <w:tcW w:w="4876" w:type="dxa"/>
            <w:tcBorders>
              <w:top w:val="nil"/>
              <w:left w:val="nil"/>
              <w:bottom w:val="nil"/>
              <w:right w:val="nil"/>
            </w:tcBorders>
          </w:tcPr>
          <w:p w14:paraId="4E44F360" w14:textId="77777777" w:rsidR="00DB4C66" w:rsidRPr="00AA7258" w:rsidRDefault="00DB4C66" w:rsidP="004464E0">
            <w:pPr>
              <w:pStyle w:val="Normal6a"/>
            </w:pPr>
          </w:p>
        </w:tc>
        <w:tc>
          <w:tcPr>
            <w:tcW w:w="4876" w:type="dxa"/>
            <w:tcBorders>
              <w:top w:val="nil"/>
              <w:left w:val="nil"/>
              <w:bottom w:val="nil"/>
              <w:right w:val="nil"/>
            </w:tcBorders>
          </w:tcPr>
          <w:p w14:paraId="46399C24" w14:textId="77777777" w:rsidR="00DB4C66" w:rsidRPr="00AA7258" w:rsidRDefault="00DB4C66" w:rsidP="004464E0">
            <w:pPr>
              <w:pStyle w:val="Normal6a"/>
            </w:pPr>
            <w:r w:rsidRPr="00AA7258">
              <w:rPr>
                <w:b/>
                <w:i/>
              </w:rPr>
              <w:t>1.</w:t>
            </w:r>
            <w:r w:rsidRPr="00AA7258">
              <w:rPr>
                <w:b/>
                <w:i/>
              </w:rPr>
              <w:tab/>
              <w:t>Les États membres sont encouragés à lancer et à mettre en œuvre des campagnes nationales de sensibilisation à la législation en vigueur relative à la protection et au bien-être des chiens et des chats.</w:t>
            </w:r>
            <w:r w:rsidRPr="00AA7258">
              <w:t xml:space="preserve"> </w:t>
            </w:r>
            <w:r w:rsidRPr="00AA7258">
              <w:rPr>
                <w:b/>
                <w:i/>
              </w:rPr>
              <w:t>Ces campagnes doivent s’adresser à la fois aux propriétaires d’animaux et au grand public afin de les sensibiliser davantage aux obligations légales et aux bonnes pratiques en matière de soin aux animaux.</w:t>
            </w:r>
          </w:p>
        </w:tc>
      </w:tr>
      <w:tr w:rsidR="00AA7258" w:rsidRPr="00AA7258" w14:paraId="0479BA66" w14:textId="77777777" w:rsidTr="004464E0">
        <w:trPr>
          <w:jc w:val="center"/>
        </w:trPr>
        <w:tc>
          <w:tcPr>
            <w:tcW w:w="4876" w:type="dxa"/>
            <w:tcBorders>
              <w:top w:val="nil"/>
              <w:left w:val="nil"/>
              <w:bottom w:val="nil"/>
              <w:right w:val="nil"/>
            </w:tcBorders>
          </w:tcPr>
          <w:p w14:paraId="356EEAEA" w14:textId="77777777" w:rsidR="00DB4C66" w:rsidRPr="00AA7258" w:rsidRDefault="00DB4C66" w:rsidP="004464E0">
            <w:pPr>
              <w:pStyle w:val="Normal6a"/>
            </w:pPr>
          </w:p>
        </w:tc>
        <w:tc>
          <w:tcPr>
            <w:tcW w:w="4876" w:type="dxa"/>
            <w:tcBorders>
              <w:top w:val="nil"/>
              <w:left w:val="nil"/>
              <w:bottom w:val="nil"/>
              <w:right w:val="nil"/>
            </w:tcBorders>
          </w:tcPr>
          <w:p w14:paraId="7B36E846" w14:textId="77777777" w:rsidR="00DB4C66" w:rsidRPr="00AA7258" w:rsidRDefault="00DB4C66" w:rsidP="004464E0">
            <w:pPr>
              <w:pStyle w:val="Normal6a"/>
            </w:pPr>
            <w:r w:rsidRPr="00AA7258">
              <w:rPr>
                <w:b/>
                <w:i/>
              </w:rPr>
              <w:t>2.</w:t>
            </w:r>
            <w:r w:rsidRPr="00AA7258">
              <w:rPr>
                <w:b/>
                <w:i/>
              </w:rPr>
              <w:tab/>
              <w:t>Les campagnes de sensibilisation peuvent être menées par les autorités compétentes, en collaboration avec les organisations de protection des animaux, les vétérinaires et d’autres entités concernées.</w:t>
            </w:r>
            <w:r w:rsidRPr="00AA7258">
              <w:t xml:space="preserve"> </w:t>
            </w:r>
            <w:r w:rsidRPr="00AA7258">
              <w:rPr>
                <w:b/>
                <w:i/>
              </w:rPr>
              <w:t>Les informations à transmettre sont les suivantes:</w:t>
            </w:r>
          </w:p>
        </w:tc>
      </w:tr>
      <w:tr w:rsidR="00AA7258" w:rsidRPr="00AA7258" w14:paraId="0B0A133E" w14:textId="77777777" w:rsidTr="004464E0">
        <w:trPr>
          <w:jc w:val="center"/>
        </w:trPr>
        <w:tc>
          <w:tcPr>
            <w:tcW w:w="4876" w:type="dxa"/>
            <w:tcBorders>
              <w:top w:val="nil"/>
              <w:left w:val="nil"/>
              <w:bottom w:val="nil"/>
              <w:right w:val="nil"/>
            </w:tcBorders>
          </w:tcPr>
          <w:p w14:paraId="4CF07CFF" w14:textId="77777777" w:rsidR="00DB4C66" w:rsidRPr="00AA7258" w:rsidRDefault="00DB4C66" w:rsidP="004464E0">
            <w:pPr>
              <w:pStyle w:val="Normal6a"/>
            </w:pPr>
          </w:p>
        </w:tc>
        <w:tc>
          <w:tcPr>
            <w:tcW w:w="4876" w:type="dxa"/>
            <w:tcBorders>
              <w:top w:val="nil"/>
              <w:left w:val="nil"/>
              <w:bottom w:val="nil"/>
              <w:right w:val="nil"/>
            </w:tcBorders>
          </w:tcPr>
          <w:p w14:paraId="40F82757" w14:textId="77777777" w:rsidR="00DB4C66" w:rsidRPr="00AA7258" w:rsidRDefault="00DB4C66" w:rsidP="004464E0">
            <w:pPr>
              <w:pStyle w:val="Normal6a"/>
            </w:pPr>
            <w:r w:rsidRPr="00AA7258">
              <w:rPr>
                <w:b/>
                <w:i/>
              </w:rPr>
              <w:t>a)</w:t>
            </w:r>
            <w:r w:rsidRPr="00AA7258">
              <w:rPr>
                <w:b/>
                <w:i/>
              </w:rPr>
              <w:tab/>
              <w:t>les obligations légales des détenteurs d’animaux de compagnie;</w:t>
            </w:r>
          </w:p>
        </w:tc>
      </w:tr>
      <w:tr w:rsidR="00AA7258" w:rsidRPr="00AA7258" w14:paraId="7BB2A0CD" w14:textId="77777777" w:rsidTr="004464E0">
        <w:trPr>
          <w:jc w:val="center"/>
        </w:trPr>
        <w:tc>
          <w:tcPr>
            <w:tcW w:w="4876" w:type="dxa"/>
            <w:tcBorders>
              <w:top w:val="nil"/>
              <w:left w:val="nil"/>
              <w:bottom w:val="nil"/>
              <w:right w:val="nil"/>
            </w:tcBorders>
          </w:tcPr>
          <w:p w14:paraId="1C90F4D0" w14:textId="77777777" w:rsidR="00DB4C66" w:rsidRPr="00AA7258" w:rsidRDefault="00DB4C66" w:rsidP="004464E0">
            <w:pPr>
              <w:pStyle w:val="Normal6a"/>
            </w:pPr>
          </w:p>
        </w:tc>
        <w:tc>
          <w:tcPr>
            <w:tcW w:w="4876" w:type="dxa"/>
            <w:tcBorders>
              <w:top w:val="nil"/>
              <w:left w:val="nil"/>
              <w:bottom w:val="nil"/>
              <w:right w:val="nil"/>
            </w:tcBorders>
          </w:tcPr>
          <w:p w14:paraId="000C8763" w14:textId="77777777" w:rsidR="00DB4C66" w:rsidRPr="00AA7258" w:rsidRDefault="00DB4C66" w:rsidP="004464E0">
            <w:pPr>
              <w:pStyle w:val="Normal6a"/>
            </w:pPr>
            <w:r w:rsidRPr="00AA7258">
              <w:rPr>
                <w:b/>
                <w:i/>
              </w:rPr>
              <w:t>b)</w:t>
            </w:r>
            <w:r w:rsidRPr="00AA7258">
              <w:rPr>
                <w:b/>
                <w:i/>
              </w:rPr>
              <w:tab/>
              <w:t>les responsabilités et les actions des autorités locales dans le domaine de la gestion des animaux errants ainsi que les mesures prévues pour lutter contre l’abandon;</w:t>
            </w:r>
          </w:p>
        </w:tc>
      </w:tr>
      <w:tr w:rsidR="00AA7258" w:rsidRPr="00AA7258" w14:paraId="0C03239A" w14:textId="77777777" w:rsidTr="004464E0">
        <w:trPr>
          <w:jc w:val="center"/>
        </w:trPr>
        <w:tc>
          <w:tcPr>
            <w:tcW w:w="4876" w:type="dxa"/>
            <w:tcBorders>
              <w:top w:val="nil"/>
              <w:left w:val="nil"/>
              <w:bottom w:val="nil"/>
              <w:right w:val="nil"/>
            </w:tcBorders>
          </w:tcPr>
          <w:p w14:paraId="0ECFCF63" w14:textId="77777777" w:rsidR="00DB4C66" w:rsidRPr="00AA7258" w:rsidRDefault="00DB4C66" w:rsidP="004464E0">
            <w:pPr>
              <w:pStyle w:val="Normal6a"/>
            </w:pPr>
          </w:p>
        </w:tc>
        <w:tc>
          <w:tcPr>
            <w:tcW w:w="4876" w:type="dxa"/>
            <w:tcBorders>
              <w:top w:val="nil"/>
              <w:left w:val="nil"/>
              <w:bottom w:val="nil"/>
              <w:right w:val="nil"/>
            </w:tcBorders>
          </w:tcPr>
          <w:p w14:paraId="5553D444" w14:textId="77777777" w:rsidR="00DB4C66" w:rsidRPr="00AA7258" w:rsidRDefault="00DB4C66" w:rsidP="004464E0">
            <w:pPr>
              <w:pStyle w:val="Normal6a"/>
            </w:pPr>
            <w:r w:rsidRPr="00AA7258">
              <w:rPr>
                <w:b/>
                <w:i/>
              </w:rPr>
              <w:t>c)</w:t>
            </w:r>
            <w:r w:rsidRPr="00AA7258">
              <w:rPr>
                <w:b/>
                <w:i/>
              </w:rPr>
              <w:tab/>
              <w:t>la marche à suivre lorsqu’une personne trouve un animal perdu ou abandonné, notamment pour contacter les services vétérinaires, les refuges pour animaux ou la police locale;</w:t>
            </w:r>
          </w:p>
        </w:tc>
      </w:tr>
      <w:tr w:rsidR="00AA7258" w:rsidRPr="00AA7258" w14:paraId="14EE2572" w14:textId="77777777" w:rsidTr="004464E0">
        <w:trPr>
          <w:jc w:val="center"/>
        </w:trPr>
        <w:tc>
          <w:tcPr>
            <w:tcW w:w="4876" w:type="dxa"/>
            <w:tcBorders>
              <w:top w:val="nil"/>
              <w:left w:val="nil"/>
              <w:bottom w:val="nil"/>
              <w:right w:val="nil"/>
            </w:tcBorders>
          </w:tcPr>
          <w:p w14:paraId="6F7977D3" w14:textId="77777777" w:rsidR="00DB4C66" w:rsidRPr="00AA7258" w:rsidRDefault="00DB4C66" w:rsidP="004464E0">
            <w:pPr>
              <w:pStyle w:val="Normal6a"/>
            </w:pPr>
          </w:p>
        </w:tc>
        <w:tc>
          <w:tcPr>
            <w:tcW w:w="4876" w:type="dxa"/>
            <w:tcBorders>
              <w:top w:val="nil"/>
              <w:left w:val="nil"/>
              <w:bottom w:val="nil"/>
              <w:right w:val="nil"/>
            </w:tcBorders>
          </w:tcPr>
          <w:p w14:paraId="21F6D24A" w14:textId="77777777" w:rsidR="00DB4C66" w:rsidRPr="00AA7258" w:rsidRDefault="00DB4C66" w:rsidP="004464E0">
            <w:pPr>
              <w:pStyle w:val="Normal6a"/>
            </w:pPr>
            <w:r w:rsidRPr="00AA7258">
              <w:rPr>
                <w:b/>
                <w:i/>
              </w:rPr>
              <w:t>d)</w:t>
            </w:r>
            <w:r w:rsidRPr="00AA7258">
              <w:rPr>
                <w:b/>
                <w:i/>
              </w:rPr>
              <w:tab/>
              <w:t>le rappel de l’importance d’une adoption responsable et de la stérilisation pour réduire la population d’animaux errants.</w:t>
            </w:r>
          </w:p>
        </w:tc>
      </w:tr>
      <w:tr w:rsidR="00AA7258" w:rsidRPr="00AA7258" w14:paraId="4686EFA1" w14:textId="77777777" w:rsidTr="004464E0">
        <w:trPr>
          <w:jc w:val="center"/>
        </w:trPr>
        <w:tc>
          <w:tcPr>
            <w:tcW w:w="4876" w:type="dxa"/>
            <w:tcBorders>
              <w:top w:val="nil"/>
              <w:left w:val="nil"/>
              <w:bottom w:val="nil"/>
              <w:right w:val="nil"/>
            </w:tcBorders>
          </w:tcPr>
          <w:p w14:paraId="0F1F419C" w14:textId="77777777" w:rsidR="00DB4C66" w:rsidRPr="00AA7258" w:rsidRDefault="00DB4C66" w:rsidP="004464E0">
            <w:pPr>
              <w:pStyle w:val="Normal6a"/>
            </w:pPr>
          </w:p>
        </w:tc>
        <w:tc>
          <w:tcPr>
            <w:tcW w:w="4876" w:type="dxa"/>
            <w:tcBorders>
              <w:top w:val="nil"/>
              <w:left w:val="nil"/>
              <w:bottom w:val="nil"/>
              <w:right w:val="nil"/>
            </w:tcBorders>
          </w:tcPr>
          <w:p w14:paraId="3D24C42E" w14:textId="77777777" w:rsidR="00DB4C66" w:rsidRPr="00AA7258" w:rsidRDefault="00DB4C66" w:rsidP="004464E0">
            <w:pPr>
              <w:pStyle w:val="Normal6a"/>
            </w:pPr>
            <w:r w:rsidRPr="00AA7258">
              <w:rPr>
                <w:b/>
                <w:i/>
              </w:rPr>
              <w:t>3.</w:t>
            </w:r>
            <w:r w:rsidRPr="00AA7258">
              <w:rPr>
                <w:b/>
                <w:i/>
              </w:rPr>
              <w:tab/>
              <w:t>Les États membres peuvent accorder un financement national ou régional pour ces campagnes et encourager la participation des médias et des établissements d’enseignement afin de mieux diffuser les informations.</w:t>
            </w:r>
          </w:p>
        </w:tc>
      </w:tr>
      <w:tr w:rsidR="00DB4C66" w:rsidRPr="00AA7258" w14:paraId="29E4E873" w14:textId="77777777" w:rsidTr="004464E0">
        <w:trPr>
          <w:jc w:val="center"/>
        </w:trPr>
        <w:tc>
          <w:tcPr>
            <w:tcW w:w="4876" w:type="dxa"/>
            <w:tcBorders>
              <w:top w:val="nil"/>
              <w:left w:val="nil"/>
              <w:bottom w:val="nil"/>
              <w:right w:val="nil"/>
            </w:tcBorders>
          </w:tcPr>
          <w:p w14:paraId="41A3C1F0" w14:textId="77777777" w:rsidR="00DB4C66" w:rsidRPr="00AA7258" w:rsidRDefault="00DB4C66" w:rsidP="004464E0">
            <w:pPr>
              <w:pStyle w:val="Normal6a"/>
            </w:pPr>
          </w:p>
        </w:tc>
        <w:tc>
          <w:tcPr>
            <w:tcW w:w="4876" w:type="dxa"/>
            <w:tcBorders>
              <w:top w:val="nil"/>
              <w:left w:val="nil"/>
              <w:bottom w:val="nil"/>
              <w:right w:val="nil"/>
            </w:tcBorders>
          </w:tcPr>
          <w:p w14:paraId="4253F4D8" w14:textId="77777777" w:rsidR="00DB4C66" w:rsidRPr="00AA7258" w:rsidRDefault="00DB4C66" w:rsidP="004464E0">
            <w:pPr>
              <w:pStyle w:val="Normal6a"/>
            </w:pPr>
            <w:r w:rsidRPr="00AA7258">
              <w:rPr>
                <w:b/>
                <w:i/>
              </w:rPr>
              <w:t>4.</w:t>
            </w:r>
            <w:r w:rsidRPr="00AA7258">
              <w:rPr>
                <w:b/>
                <w:i/>
              </w:rPr>
              <w:tab/>
              <w:t>La Commission encourage l’échange de bonnes pratiques entre les États membres.</w:t>
            </w:r>
          </w:p>
        </w:tc>
      </w:tr>
    </w:tbl>
    <w:p w14:paraId="4DB63F6B" w14:textId="77777777" w:rsidR="00DB4C66" w:rsidRPr="00AA7258" w:rsidRDefault="00DB4C66" w:rsidP="00DB4C66"/>
    <w:p w14:paraId="63ABDC30" w14:textId="77777777" w:rsidR="00DB4C66" w:rsidRPr="00AA7258" w:rsidRDefault="00DB4C66" w:rsidP="00DB4C66">
      <w:pPr>
        <w:pStyle w:val="AmNumberTabs"/>
      </w:pPr>
      <w:r w:rsidRPr="00AA7258">
        <w:t>Amendement</w:t>
      </w:r>
      <w:r w:rsidRPr="00AA7258">
        <w:tab/>
      </w:r>
      <w:r w:rsidRPr="00AA7258">
        <w:tab/>
        <w:t>203</w:t>
      </w:r>
    </w:p>
    <w:p w14:paraId="532B01FE" w14:textId="77777777" w:rsidR="00DB4C66" w:rsidRPr="00AA7258" w:rsidRDefault="00DB4C66" w:rsidP="00DB4C66">
      <w:pPr>
        <w:pStyle w:val="NormalBold12b"/>
      </w:pPr>
      <w:r w:rsidRPr="00AA7258">
        <w:t>Proposition de règlement</w:t>
      </w:r>
    </w:p>
    <w:p w14:paraId="33F83DF9" w14:textId="77777777" w:rsidR="00DB4C66" w:rsidRPr="00AA7258" w:rsidRDefault="00DB4C66" w:rsidP="00DB4C66">
      <w:pPr>
        <w:pStyle w:val="NormalBold"/>
      </w:pPr>
      <w:r w:rsidRPr="00AA7258">
        <w:t>Article 18 ter (nouveau)</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025954FD" w14:textId="77777777" w:rsidTr="004464E0">
        <w:trPr>
          <w:trHeight w:hRule="exact" w:val="240"/>
          <w:jc w:val="center"/>
        </w:trPr>
        <w:tc>
          <w:tcPr>
            <w:tcW w:w="9752" w:type="dxa"/>
            <w:gridSpan w:val="2"/>
            <w:tcBorders>
              <w:top w:val="nil"/>
              <w:left w:val="nil"/>
              <w:bottom w:val="nil"/>
              <w:right w:val="nil"/>
            </w:tcBorders>
          </w:tcPr>
          <w:p w14:paraId="556E44FC" w14:textId="77777777" w:rsidR="00DB4C66" w:rsidRPr="00AA7258" w:rsidRDefault="00DB4C66" w:rsidP="004464E0"/>
        </w:tc>
      </w:tr>
      <w:tr w:rsidR="00AA7258" w:rsidRPr="00AA7258" w14:paraId="00694B46" w14:textId="77777777" w:rsidTr="004464E0">
        <w:trPr>
          <w:trHeight w:val="240"/>
          <w:jc w:val="center"/>
        </w:trPr>
        <w:tc>
          <w:tcPr>
            <w:tcW w:w="4876" w:type="dxa"/>
            <w:tcBorders>
              <w:top w:val="nil"/>
              <w:left w:val="nil"/>
              <w:bottom w:val="nil"/>
              <w:right w:val="nil"/>
            </w:tcBorders>
          </w:tcPr>
          <w:p w14:paraId="381E0E6E"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741C655B" w14:textId="77777777" w:rsidR="00DB4C66" w:rsidRPr="00AA7258" w:rsidRDefault="00DB4C66" w:rsidP="004464E0">
            <w:pPr>
              <w:pStyle w:val="AmColumnHeading"/>
            </w:pPr>
            <w:r w:rsidRPr="00AA7258">
              <w:t>Amendement</w:t>
            </w:r>
          </w:p>
        </w:tc>
      </w:tr>
      <w:tr w:rsidR="00AA7258" w:rsidRPr="00AA7258" w14:paraId="1BCA18DB" w14:textId="77777777" w:rsidTr="004464E0">
        <w:trPr>
          <w:jc w:val="center"/>
        </w:trPr>
        <w:tc>
          <w:tcPr>
            <w:tcW w:w="4876" w:type="dxa"/>
            <w:tcBorders>
              <w:top w:val="nil"/>
              <w:left w:val="nil"/>
              <w:bottom w:val="nil"/>
              <w:right w:val="nil"/>
            </w:tcBorders>
          </w:tcPr>
          <w:p w14:paraId="62796F9B" w14:textId="77777777" w:rsidR="00DB4C66" w:rsidRPr="00AA7258" w:rsidRDefault="00DB4C66" w:rsidP="004464E0">
            <w:pPr>
              <w:pStyle w:val="Normal6a"/>
            </w:pPr>
          </w:p>
        </w:tc>
        <w:tc>
          <w:tcPr>
            <w:tcW w:w="4876" w:type="dxa"/>
            <w:tcBorders>
              <w:top w:val="nil"/>
              <w:left w:val="nil"/>
              <w:bottom w:val="nil"/>
              <w:right w:val="nil"/>
            </w:tcBorders>
          </w:tcPr>
          <w:p w14:paraId="67BB6978" w14:textId="77777777" w:rsidR="00DB4C66" w:rsidRPr="00AA7258" w:rsidRDefault="00DB4C66" w:rsidP="004464E0">
            <w:pPr>
              <w:pStyle w:val="Normal6a"/>
              <w:jc w:val="center"/>
            </w:pPr>
            <w:r w:rsidRPr="00AA7258">
              <w:rPr>
                <w:b/>
                <w:i/>
              </w:rPr>
              <w:t>Article 18 ter</w:t>
            </w:r>
          </w:p>
        </w:tc>
      </w:tr>
      <w:tr w:rsidR="00AA7258" w:rsidRPr="00AA7258" w14:paraId="054A0A18" w14:textId="77777777" w:rsidTr="004464E0">
        <w:trPr>
          <w:jc w:val="center"/>
        </w:trPr>
        <w:tc>
          <w:tcPr>
            <w:tcW w:w="4876" w:type="dxa"/>
            <w:tcBorders>
              <w:top w:val="nil"/>
              <w:left w:val="nil"/>
              <w:bottom w:val="nil"/>
              <w:right w:val="nil"/>
            </w:tcBorders>
          </w:tcPr>
          <w:p w14:paraId="3328517E" w14:textId="77777777" w:rsidR="00DB4C66" w:rsidRPr="00AA7258" w:rsidRDefault="00DB4C66" w:rsidP="004464E0">
            <w:pPr>
              <w:pStyle w:val="Normal6a"/>
            </w:pPr>
          </w:p>
        </w:tc>
        <w:tc>
          <w:tcPr>
            <w:tcW w:w="4876" w:type="dxa"/>
            <w:tcBorders>
              <w:top w:val="nil"/>
              <w:left w:val="nil"/>
              <w:bottom w:val="nil"/>
              <w:right w:val="nil"/>
            </w:tcBorders>
          </w:tcPr>
          <w:p w14:paraId="2CCB10A3" w14:textId="77777777" w:rsidR="00DB4C66" w:rsidRPr="00AA7258" w:rsidRDefault="00DB4C66" w:rsidP="004464E0">
            <w:pPr>
              <w:pStyle w:val="Normal6a"/>
              <w:jc w:val="center"/>
            </w:pPr>
            <w:r w:rsidRPr="00AA7258">
              <w:rPr>
                <w:b/>
                <w:i/>
              </w:rPr>
              <w:t>Mesures pour lutter contre l’abandon et encourager la stérilisation des chiens et des chats</w:t>
            </w:r>
          </w:p>
        </w:tc>
      </w:tr>
      <w:tr w:rsidR="00AA7258" w:rsidRPr="00AA7258" w14:paraId="409A6BCC" w14:textId="77777777" w:rsidTr="004464E0">
        <w:trPr>
          <w:jc w:val="center"/>
        </w:trPr>
        <w:tc>
          <w:tcPr>
            <w:tcW w:w="4876" w:type="dxa"/>
            <w:tcBorders>
              <w:top w:val="nil"/>
              <w:left w:val="nil"/>
              <w:bottom w:val="nil"/>
              <w:right w:val="nil"/>
            </w:tcBorders>
          </w:tcPr>
          <w:p w14:paraId="0471FC23" w14:textId="77777777" w:rsidR="00DB4C66" w:rsidRPr="00AA7258" w:rsidRDefault="00DB4C66" w:rsidP="004464E0">
            <w:pPr>
              <w:pStyle w:val="Normal6a"/>
            </w:pPr>
          </w:p>
        </w:tc>
        <w:tc>
          <w:tcPr>
            <w:tcW w:w="4876" w:type="dxa"/>
            <w:tcBorders>
              <w:top w:val="nil"/>
              <w:left w:val="nil"/>
              <w:bottom w:val="nil"/>
              <w:right w:val="nil"/>
            </w:tcBorders>
          </w:tcPr>
          <w:p w14:paraId="23E26DC9" w14:textId="77777777" w:rsidR="00DB4C66" w:rsidRPr="00AA7258" w:rsidRDefault="00DB4C66" w:rsidP="004464E0">
            <w:pPr>
              <w:pStyle w:val="Normal6a"/>
            </w:pPr>
            <w:r w:rsidRPr="00AA7258">
              <w:rPr>
                <w:b/>
                <w:i/>
              </w:rPr>
              <w:t>1.</w:t>
            </w:r>
            <w:r w:rsidRPr="00AA7258">
              <w:rPr>
                <w:b/>
                <w:i/>
              </w:rPr>
              <w:tab/>
              <w:t>Les États membres sont encouragés à prendre des mesures concrètes pour prévenir l’abandon des chiens et des chats, notamment en sensibilisant le public, en responsabilisant les propriétaires et en appliquant efficacement la législation en vigueur.</w:t>
            </w:r>
          </w:p>
        </w:tc>
      </w:tr>
      <w:tr w:rsidR="00AA7258" w:rsidRPr="00AA7258" w14:paraId="580ACDF7" w14:textId="77777777" w:rsidTr="004464E0">
        <w:trPr>
          <w:jc w:val="center"/>
        </w:trPr>
        <w:tc>
          <w:tcPr>
            <w:tcW w:w="4876" w:type="dxa"/>
            <w:tcBorders>
              <w:top w:val="nil"/>
              <w:left w:val="nil"/>
              <w:bottom w:val="nil"/>
              <w:right w:val="nil"/>
            </w:tcBorders>
          </w:tcPr>
          <w:p w14:paraId="7F26384A" w14:textId="77777777" w:rsidR="00DB4C66" w:rsidRPr="00AA7258" w:rsidRDefault="00DB4C66" w:rsidP="004464E0">
            <w:pPr>
              <w:pStyle w:val="Normal6a"/>
            </w:pPr>
          </w:p>
        </w:tc>
        <w:tc>
          <w:tcPr>
            <w:tcW w:w="4876" w:type="dxa"/>
            <w:tcBorders>
              <w:top w:val="nil"/>
              <w:left w:val="nil"/>
              <w:bottom w:val="nil"/>
              <w:right w:val="nil"/>
            </w:tcBorders>
          </w:tcPr>
          <w:p w14:paraId="784A5E26" w14:textId="77777777" w:rsidR="00DB4C66" w:rsidRPr="00AA7258" w:rsidRDefault="00DB4C66" w:rsidP="004464E0">
            <w:pPr>
              <w:pStyle w:val="Normal6a"/>
            </w:pPr>
            <w:r w:rsidRPr="00AA7258">
              <w:rPr>
                <w:b/>
                <w:i/>
              </w:rPr>
              <w:t>2.</w:t>
            </w:r>
            <w:r w:rsidRPr="00AA7258">
              <w:rPr>
                <w:b/>
                <w:i/>
              </w:rPr>
              <w:tab/>
              <w:t>Afin de réduire le nombre d’animaux errants, les États membres sont encouragés à trouver et à utiliser des fonds nationaux et privés pour financer:</w:t>
            </w:r>
          </w:p>
        </w:tc>
      </w:tr>
      <w:tr w:rsidR="00AA7258" w:rsidRPr="00AA7258" w14:paraId="5D1F725C" w14:textId="77777777" w:rsidTr="004464E0">
        <w:trPr>
          <w:jc w:val="center"/>
        </w:trPr>
        <w:tc>
          <w:tcPr>
            <w:tcW w:w="4876" w:type="dxa"/>
            <w:tcBorders>
              <w:top w:val="nil"/>
              <w:left w:val="nil"/>
              <w:bottom w:val="nil"/>
              <w:right w:val="nil"/>
            </w:tcBorders>
          </w:tcPr>
          <w:p w14:paraId="318C67CE" w14:textId="77777777" w:rsidR="00DB4C66" w:rsidRPr="00AA7258" w:rsidRDefault="00DB4C66" w:rsidP="004464E0">
            <w:pPr>
              <w:pStyle w:val="Normal6a"/>
            </w:pPr>
          </w:p>
        </w:tc>
        <w:tc>
          <w:tcPr>
            <w:tcW w:w="4876" w:type="dxa"/>
            <w:tcBorders>
              <w:top w:val="nil"/>
              <w:left w:val="nil"/>
              <w:bottom w:val="nil"/>
              <w:right w:val="nil"/>
            </w:tcBorders>
          </w:tcPr>
          <w:p w14:paraId="727712F7" w14:textId="77777777" w:rsidR="00DB4C66" w:rsidRPr="00AA7258" w:rsidRDefault="00DB4C66" w:rsidP="004464E0">
            <w:pPr>
              <w:pStyle w:val="Normal6a"/>
            </w:pPr>
            <w:r w:rsidRPr="00AA7258">
              <w:rPr>
                <w:b/>
                <w:i/>
              </w:rPr>
              <w:t>a)</w:t>
            </w:r>
            <w:r w:rsidRPr="00AA7258">
              <w:rPr>
                <w:b/>
                <w:i/>
              </w:rPr>
              <w:tab/>
              <w:t>des campagnes de stérilisation gratuite ou subventionnée pour les chiens et les chats errants ainsi que pour les animaux de compagnie des personnes à bas revenus ou des organisations de protection des animaux;</w:t>
            </w:r>
          </w:p>
        </w:tc>
      </w:tr>
      <w:tr w:rsidR="00AA7258" w:rsidRPr="00AA7258" w14:paraId="2F3DD88B" w14:textId="77777777" w:rsidTr="004464E0">
        <w:trPr>
          <w:jc w:val="center"/>
        </w:trPr>
        <w:tc>
          <w:tcPr>
            <w:tcW w:w="4876" w:type="dxa"/>
            <w:tcBorders>
              <w:top w:val="nil"/>
              <w:left w:val="nil"/>
              <w:bottom w:val="nil"/>
              <w:right w:val="nil"/>
            </w:tcBorders>
          </w:tcPr>
          <w:p w14:paraId="1A730B2A" w14:textId="77777777" w:rsidR="00DB4C66" w:rsidRPr="00AA7258" w:rsidRDefault="00DB4C66" w:rsidP="004464E0">
            <w:pPr>
              <w:pStyle w:val="Normal6a"/>
            </w:pPr>
          </w:p>
        </w:tc>
        <w:tc>
          <w:tcPr>
            <w:tcW w:w="4876" w:type="dxa"/>
            <w:tcBorders>
              <w:top w:val="nil"/>
              <w:left w:val="nil"/>
              <w:bottom w:val="nil"/>
              <w:right w:val="nil"/>
            </w:tcBorders>
          </w:tcPr>
          <w:p w14:paraId="4A8018A2" w14:textId="77777777" w:rsidR="00DB4C66" w:rsidRPr="00AA7258" w:rsidRDefault="00DB4C66" w:rsidP="004464E0">
            <w:pPr>
              <w:pStyle w:val="Normal6a"/>
            </w:pPr>
            <w:r w:rsidRPr="00AA7258">
              <w:rPr>
                <w:b/>
                <w:i/>
              </w:rPr>
              <w:t>b)</w:t>
            </w:r>
            <w:r w:rsidRPr="00AA7258">
              <w:rPr>
                <w:b/>
                <w:i/>
              </w:rPr>
              <w:tab/>
              <w:t>des programmes d’enregistrement et d’identification des animaux de compagnie, entre autres au moyen d’une puce électronique, pour faciliter l’adoption ou la restitution des animaux perdus à leurs propriétaires et pour prévenir les abandons;</w:t>
            </w:r>
          </w:p>
        </w:tc>
      </w:tr>
      <w:tr w:rsidR="00AA7258" w:rsidRPr="00AA7258" w14:paraId="72F71EB9" w14:textId="77777777" w:rsidTr="004464E0">
        <w:trPr>
          <w:jc w:val="center"/>
        </w:trPr>
        <w:tc>
          <w:tcPr>
            <w:tcW w:w="4876" w:type="dxa"/>
            <w:tcBorders>
              <w:top w:val="nil"/>
              <w:left w:val="nil"/>
              <w:bottom w:val="nil"/>
              <w:right w:val="nil"/>
            </w:tcBorders>
          </w:tcPr>
          <w:p w14:paraId="72A9103A" w14:textId="77777777" w:rsidR="00DB4C66" w:rsidRPr="00AA7258" w:rsidRDefault="00DB4C66" w:rsidP="004464E0">
            <w:pPr>
              <w:pStyle w:val="Normal6a"/>
            </w:pPr>
          </w:p>
        </w:tc>
        <w:tc>
          <w:tcPr>
            <w:tcW w:w="4876" w:type="dxa"/>
            <w:tcBorders>
              <w:top w:val="nil"/>
              <w:left w:val="nil"/>
              <w:bottom w:val="nil"/>
              <w:right w:val="nil"/>
            </w:tcBorders>
          </w:tcPr>
          <w:p w14:paraId="5AE08910" w14:textId="77777777" w:rsidR="00DB4C66" w:rsidRPr="00AA7258" w:rsidRDefault="00DB4C66" w:rsidP="004464E0">
            <w:pPr>
              <w:pStyle w:val="Normal6a"/>
            </w:pPr>
            <w:r w:rsidRPr="00AA7258">
              <w:rPr>
                <w:b/>
                <w:i/>
              </w:rPr>
              <w:t>c)</w:t>
            </w:r>
            <w:r w:rsidRPr="00AA7258">
              <w:rPr>
                <w:b/>
                <w:i/>
              </w:rPr>
              <w:tab/>
              <w:t>des actions de sensibilisation et d’éducation de la population à la responsabilité de posséder un animal de compagnie et aux effets négatifs de l’abandon sur le bien-être des animaux et sur la collectivité.</w:t>
            </w:r>
          </w:p>
        </w:tc>
      </w:tr>
      <w:tr w:rsidR="00DB4C66" w:rsidRPr="00AA7258" w14:paraId="360A912B" w14:textId="77777777" w:rsidTr="004464E0">
        <w:trPr>
          <w:jc w:val="center"/>
        </w:trPr>
        <w:tc>
          <w:tcPr>
            <w:tcW w:w="4876" w:type="dxa"/>
            <w:tcBorders>
              <w:top w:val="nil"/>
              <w:left w:val="nil"/>
              <w:bottom w:val="nil"/>
              <w:right w:val="nil"/>
            </w:tcBorders>
          </w:tcPr>
          <w:p w14:paraId="0D629F56" w14:textId="77777777" w:rsidR="00DB4C66" w:rsidRPr="00AA7258" w:rsidRDefault="00DB4C66" w:rsidP="004464E0">
            <w:pPr>
              <w:pStyle w:val="Normal6a"/>
            </w:pPr>
          </w:p>
        </w:tc>
        <w:tc>
          <w:tcPr>
            <w:tcW w:w="4876" w:type="dxa"/>
            <w:tcBorders>
              <w:top w:val="nil"/>
              <w:left w:val="nil"/>
              <w:bottom w:val="nil"/>
              <w:right w:val="nil"/>
            </w:tcBorders>
          </w:tcPr>
          <w:p w14:paraId="1B877119" w14:textId="77777777" w:rsidR="00DB4C66" w:rsidRPr="00AA7258" w:rsidRDefault="00DB4C66" w:rsidP="004464E0">
            <w:pPr>
              <w:pStyle w:val="Normal6a"/>
            </w:pPr>
            <w:r w:rsidRPr="00AA7258">
              <w:rPr>
                <w:b/>
                <w:i/>
              </w:rPr>
              <w:t>3.</w:t>
            </w:r>
            <w:r w:rsidRPr="00AA7258">
              <w:rPr>
                <w:b/>
                <w:i/>
              </w:rPr>
              <w:tab/>
              <w:t xml:space="preserve">Les États membres peuvent </w:t>
            </w:r>
            <w:r w:rsidRPr="00AA7258">
              <w:rPr>
                <w:b/>
                <w:i/>
              </w:rPr>
              <w:lastRenderedPageBreak/>
              <w:t>collaborer avec des organisations non gouvernementales, des cliniques vétérinaires et les autorités locales pour mettre en œuvre les mesures visées aux paragraphes 1 et 2 et faciliter l’accès de la population aux programmes de stérilisation et d’identification.</w:t>
            </w:r>
          </w:p>
        </w:tc>
      </w:tr>
    </w:tbl>
    <w:p w14:paraId="4E6FE43B" w14:textId="77777777" w:rsidR="00DB4C66" w:rsidRPr="00AA7258" w:rsidRDefault="00DB4C66" w:rsidP="00DB4C66"/>
    <w:p w14:paraId="35937B75" w14:textId="77777777" w:rsidR="00DB4C66" w:rsidRPr="00AA7258" w:rsidRDefault="00DB4C66" w:rsidP="00DB4C66">
      <w:pPr>
        <w:pStyle w:val="AmNumberTabs"/>
      </w:pPr>
      <w:r w:rsidRPr="00AA7258">
        <w:t>Amendement</w:t>
      </w:r>
      <w:r w:rsidRPr="00AA7258">
        <w:tab/>
      </w:r>
      <w:r w:rsidRPr="00AA7258">
        <w:tab/>
        <w:t>204</w:t>
      </w:r>
    </w:p>
    <w:p w14:paraId="75F4110A" w14:textId="77777777" w:rsidR="00DB4C66" w:rsidRPr="00AA7258" w:rsidRDefault="00DB4C66" w:rsidP="00DB4C66"/>
    <w:p w14:paraId="2F3EAF29" w14:textId="77777777" w:rsidR="00DB4C66" w:rsidRPr="00AA7258" w:rsidRDefault="00DB4C66" w:rsidP="00DB4C66">
      <w:pPr>
        <w:pStyle w:val="NormalBold"/>
        <w:keepNext/>
      </w:pPr>
      <w:r w:rsidRPr="00AA7258">
        <w:t>Proposition de règlement</w:t>
      </w:r>
    </w:p>
    <w:p w14:paraId="12D27B8F" w14:textId="77777777" w:rsidR="00DB4C66" w:rsidRPr="00AA7258" w:rsidRDefault="00DB4C66" w:rsidP="00DB4C66">
      <w:pPr>
        <w:pStyle w:val="NormalBold"/>
      </w:pPr>
      <w:r w:rsidRPr="00AA7258">
        <w:t>Article 19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89A55D8" w14:textId="77777777" w:rsidTr="004464E0">
        <w:trPr>
          <w:jc w:val="center"/>
        </w:trPr>
        <w:tc>
          <w:tcPr>
            <w:tcW w:w="9752" w:type="dxa"/>
            <w:gridSpan w:val="2"/>
          </w:tcPr>
          <w:p w14:paraId="2FDAD140" w14:textId="77777777" w:rsidR="00DB4C66" w:rsidRPr="00AA7258" w:rsidRDefault="00DB4C66" w:rsidP="004464E0">
            <w:pPr>
              <w:keepNext/>
            </w:pPr>
          </w:p>
        </w:tc>
      </w:tr>
      <w:tr w:rsidR="00AA7258" w:rsidRPr="00AA7258" w14:paraId="00DD93C0" w14:textId="77777777" w:rsidTr="004464E0">
        <w:trPr>
          <w:jc w:val="center"/>
        </w:trPr>
        <w:tc>
          <w:tcPr>
            <w:tcW w:w="4876" w:type="dxa"/>
          </w:tcPr>
          <w:p w14:paraId="53DC3841" w14:textId="77777777" w:rsidR="00DB4C66" w:rsidRPr="00AA7258" w:rsidRDefault="00DB4C66" w:rsidP="004464E0">
            <w:pPr>
              <w:pStyle w:val="ColumnHeading"/>
              <w:keepNext/>
            </w:pPr>
            <w:r w:rsidRPr="00AA7258">
              <w:t>Texte proposé par la Commission</w:t>
            </w:r>
          </w:p>
        </w:tc>
        <w:tc>
          <w:tcPr>
            <w:tcW w:w="4876" w:type="dxa"/>
          </w:tcPr>
          <w:p w14:paraId="4266E7F6" w14:textId="77777777" w:rsidR="00DB4C66" w:rsidRPr="00AA7258" w:rsidRDefault="00DB4C66" w:rsidP="004464E0">
            <w:pPr>
              <w:pStyle w:val="ColumnHeading"/>
              <w:keepNext/>
            </w:pPr>
            <w:r w:rsidRPr="00AA7258">
              <w:t>Amendement</w:t>
            </w:r>
          </w:p>
        </w:tc>
      </w:tr>
      <w:tr w:rsidR="00DB4C66" w:rsidRPr="00AA7258" w14:paraId="326162F7" w14:textId="77777777" w:rsidTr="004464E0">
        <w:trPr>
          <w:jc w:val="center"/>
        </w:trPr>
        <w:tc>
          <w:tcPr>
            <w:tcW w:w="4876" w:type="dxa"/>
          </w:tcPr>
          <w:p w14:paraId="4F79D5E3" w14:textId="77777777" w:rsidR="00DB4C66" w:rsidRPr="00AA7258" w:rsidRDefault="00DB4C66" w:rsidP="004464E0">
            <w:pPr>
              <w:pStyle w:val="Normal6"/>
            </w:pPr>
            <w:r w:rsidRPr="00AA7258">
              <w:t>1.</w:t>
            </w:r>
            <w:r w:rsidRPr="00AA7258">
              <w:tab/>
            </w:r>
            <w:r w:rsidRPr="00AA7258">
              <w:rPr>
                <w:b/>
                <w:i/>
              </w:rPr>
              <w:t>À partir du [3 ans à compter de la date d’entrée en vigueur du présent règlement],</w:t>
            </w:r>
            <w:r w:rsidRPr="00AA7258">
              <w:t xml:space="preserve"> les autorités compétentes établissent et tiennent à jour </w:t>
            </w:r>
            <w:r w:rsidRPr="00AA7258">
              <w:rPr>
                <w:b/>
                <w:i/>
              </w:rPr>
              <w:t>une base</w:t>
            </w:r>
            <w:r w:rsidRPr="00AA7258">
              <w:t xml:space="preserve"> de données pour </w:t>
            </w:r>
            <w:r w:rsidRPr="00AA7258">
              <w:rPr>
                <w:b/>
                <w:i/>
              </w:rPr>
              <w:t>l’enregistrement des chiens et des chats munis d’une puce électronique</w:t>
            </w:r>
            <w:r w:rsidRPr="00AA7258">
              <w:t>.</w:t>
            </w:r>
          </w:p>
        </w:tc>
        <w:tc>
          <w:tcPr>
            <w:tcW w:w="4876" w:type="dxa"/>
          </w:tcPr>
          <w:p w14:paraId="100F3498" w14:textId="77777777" w:rsidR="00DB4C66" w:rsidRPr="00AA7258" w:rsidRDefault="00DB4C66" w:rsidP="004464E0">
            <w:pPr>
              <w:pStyle w:val="Normal6"/>
              <w:rPr>
                <w:szCs w:val="24"/>
              </w:rPr>
            </w:pPr>
            <w:r w:rsidRPr="00AA7258">
              <w:t>1.</w:t>
            </w:r>
            <w:r w:rsidRPr="00AA7258">
              <w:tab/>
              <w:t xml:space="preserve">Les autorités compétentes établissent et tiennent à jour </w:t>
            </w:r>
            <w:r w:rsidRPr="00AA7258">
              <w:rPr>
                <w:b/>
                <w:i/>
              </w:rPr>
              <w:t>des bases</w:t>
            </w:r>
            <w:r w:rsidRPr="00AA7258">
              <w:t xml:space="preserve"> de données pour </w:t>
            </w:r>
            <w:r w:rsidRPr="00AA7258">
              <w:rPr>
                <w:b/>
                <w:i/>
              </w:rPr>
              <w:t>les chiens et les chats identifiés et enregistrés conformément à l’article 17 et à l’article 21, paragraphe 4</w:t>
            </w:r>
            <w:r w:rsidRPr="00AA7258">
              <w:t>.</w:t>
            </w:r>
          </w:p>
        </w:tc>
      </w:tr>
    </w:tbl>
    <w:p w14:paraId="5D1E7CF6" w14:textId="77777777" w:rsidR="00DB4C66" w:rsidRPr="00AA7258" w:rsidRDefault="00DB4C66" w:rsidP="00DB4C66"/>
    <w:p w14:paraId="75ACE466" w14:textId="77777777" w:rsidR="00DB4C66" w:rsidRPr="00AA7258" w:rsidRDefault="00DB4C66" w:rsidP="00DB4C66">
      <w:pPr>
        <w:pStyle w:val="AmNumberTabs"/>
      </w:pPr>
      <w:r w:rsidRPr="00AA7258">
        <w:t>Amendement</w:t>
      </w:r>
      <w:r w:rsidRPr="00AA7258">
        <w:tab/>
      </w:r>
      <w:r w:rsidRPr="00AA7258">
        <w:tab/>
        <w:t>205</w:t>
      </w:r>
    </w:p>
    <w:p w14:paraId="04C300A3" w14:textId="77777777" w:rsidR="00DB4C66" w:rsidRPr="00AA7258" w:rsidRDefault="00DB4C66" w:rsidP="00DB4C66"/>
    <w:p w14:paraId="47FC3020" w14:textId="77777777" w:rsidR="00DB4C66" w:rsidRPr="00AA7258" w:rsidRDefault="00DB4C66" w:rsidP="00DB4C66">
      <w:pPr>
        <w:pStyle w:val="NormalBold"/>
        <w:keepNext/>
      </w:pPr>
      <w:r w:rsidRPr="00AA7258">
        <w:t>Proposition de règlement</w:t>
      </w:r>
    </w:p>
    <w:p w14:paraId="30CF1D55" w14:textId="77777777" w:rsidR="00DB4C66" w:rsidRPr="00AA7258" w:rsidRDefault="00DB4C66" w:rsidP="00DB4C66">
      <w:pPr>
        <w:pStyle w:val="NormalBold"/>
      </w:pPr>
      <w:r w:rsidRPr="00AA7258">
        <w:t>Article 19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CEFB0D4" w14:textId="77777777" w:rsidTr="004464E0">
        <w:trPr>
          <w:jc w:val="center"/>
        </w:trPr>
        <w:tc>
          <w:tcPr>
            <w:tcW w:w="9752" w:type="dxa"/>
            <w:gridSpan w:val="2"/>
          </w:tcPr>
          <w:p w14:paraId="14A51A53" w14:textId="77777777" w:rsidR="00DB4C66" w:rsidRPr="00AA7258" w:rsidRDefault="00DB4C66" w:rsidP="004464E0">
            <w:pPr>
              <w:keepNext/>
            </w:pPr>
          </w:p>
        </w:tc>
      </w:tr>
      <w:tr w:rsidR="00AA7258" w:rsidRPr="00AA7258" w14:paraId="20A9A95A" w14:textId="77777777" w:rsidTr="004464E0">
        <w:trPr>
          <w:jc w:val="center"/>
        </w:trPr>
        <w:tc>
          <w:tcPr>
            <w:tcW w:w="4876" w:type="dxa"/>
          </w:tcPr>
          <w:p w14:paraId="325F8437" w14:textId="77777777" w:rsidR="00DB4C66" w:rsidRPr="00AA7258" w:rsidRDefault="00DB4C66" w:rsidP="004464E0">
            <w:pPr>
              <w:pStyle w:val="ColumnHeading"/>
              <w:keepNext/>
            </w:pPr>
            <w:r w:rsidRPr="00AA7258">
              <w:t>Texte proposé par la Commission</w:t>
            </w:r>
          </w:p>
        </w:tc>
        <w:tc>
          <w:tcPr>
            <w:tcW w:w="4876" w:type="dxa"/>
          </w:tcPr>
          <w:p w14:paraId="15600B99" w14:textId="77777777" w:rsidR="00DB4C66" w:rsidRPr="00AA7258" w:rsidRDefault="00DB4C66" w:rsidP="004464E0">
            <w:pPr>
              <w:pStyle w:val="ColumnHeading"/>
              <w:keepNext/>
            </w:pPr>
            <w:r w:rsidRPr="00AA7258">
              <w:t>Amendement</w:t>
            </w:r>
          </w:p>
        </w:tc>
      </w:tr>
      <w:tr w:rsidR="00DB4C66" w:rsidRPr="00AA7258" w14:paraId="37DCED09" w14:textId="77777777" w:rsidTr="004464E0">
        <w:trPr>
          <w:jc w:val="center"/>
        </w:trPr>
        <w:tc>
          <w:tcPr>
            <w:tcW w:w="4876" w:type="dxa"/>
          </w:tcPr>
          <w:p w14:paraId="27D2A116" w14:textId="77777777" w:rsidR="00DB4C66" w:rsidRPr="00AA7258" w:rsidRDefault="00DB4C66" w:rsidP="004464E0">
            <w:pPr>
              <w:pStyle w:val="Normal6"/>
            </w:pPr>
            <w:r w:rsidRPr="00AA7258">
              <w:t>2.</w:t>
            </w:r>
            <w:r w:rsidRPr="00AA7258">
              <w:tab/>
            </w:r>
            <w:r w:rsidRPr="00AA7258">
              <w:rPr>
                <w:b/>
                <w:i/>
              </w:rPr>
              <w:t>À partir du [5 ans à compter de la date d’entrée en vigueur du présent règlement],</w:t>
            </w:r>
            <w:r w:rsidRPr="00AA7258">
              <w:t xml:space="preserve"> les États membres veillent à ce que leurs bases de données visées au paragraphe 1 soient </w:t>
            </w:r>
            <w:r w:rsidRPr="00AA7258">
              <w:rPr>
                <w:b/>
                <w:i/>
              </w:rPr>
              <w:t>interopérables avec les bases de données correspondantes des autres États membres afin</w:t>
            </w:r>
            <w:r w:rsidRPr="00AA7258">
              <w:t xml:space="preserve"> que l’identification d’un chien ou d’un chat puisse être authentifiée et tracée dans toute l’Union.</w:t>
            </w:r>
          </w:p>
        </w:tc>
        <w:tc>
          <w:tcPr>
            <w:tcW w:w="4876" w:type="dxa"/>
          </w:tcPr>
          <w:p w14:paraId="567A9618" w14:textId="77777777" w:rsidR="00DB4C66" w:rsidRPr="00AA7258" w:rsidRDefault="00DB4C66" w:rsidP="004464E0">
            <w:pPr>
              <w:pStyle w:val="Normal6"/>
              <w:rPr>
                <w:szCs w:val="24"/>
              </w:rPr>
            </w:pPr>
            <w:r w:rsidRPr="00AA7258">
              <w:t>2.</w:t>
            </w:r>
            <w:r w:rsidRPr="00AA7258">
              <w:tab/>
              <w:t xml:space="preserve">Les États membres veillent à ce que leurs bases de données visées au paragraphe 1 soient </w:t>
            </w:r>
            <w:r w:rsidRPr="00AA7258">
              <w:rPr>
                <w:b/>
                <w:i/>
              </w:rPr>
              <w:t>conformes aux exigences fixées par l’acte d’exécution visé au paragraphe 3, point b), afin de garantir leur interopérabilité, de sorte</w:t>
            </w:r>
            <w:r w:rsidRPr="00AA7258">
              <w:t xml:space="preserve"> que l’identification d’un chien ou d’un chat puisse être authentifiée et tracée dans toute l’Union.</w:t>
            </w:r>
          </w:p>
        </w:tc>
      </w:tr>
    </w:tbl>
    <w:p w14:paraId="317E55B3" w14:textId="77777777" w:rsidR="00DB4C66" w:rsidRPr="00AA7258" w:rsidRDefault="00DB4C66" w:rsidP="00DB4C66"/>
    <w:p w14:paraId="56AA8F4A" w14:textId="77777777" w:rsidR="00DB4C66" w:rsidRPr="00AA7258" w:rsidRDefault="00DB4C66" w:rsidP="00DB4C66">
      <w:pPr>
        <w:pStyle w:val="AmNumberTabs"/>
      </w:pPr>
      <w:r w:rsidRPr="00AA7258">
        <w:t>Amendement</w:t>
      </w:r>
      <w:r w:rsidRPr="00AA7258">
        <w:tab/>
      </w:r>
      <w:r w:rsidRPr="00AA7258">
        <w:tab/>
        <w:t>206</w:t>
      </w:r>
    </w:p>
    <w:p w14:paraId="6847ECDC" w14:textId="77777777" w:rsidR="00DB4C66" w:rsidRPr="00AA7258" w:rsidRDefault="00DB4C66" w:rsidP="00DB4C66"/>
    <w:p w14:paraId="2A56B21A" w14:textId="77777777" w:rsidR="00DB4C66" w:rsidRPr="00AA7258" w:rsidRDefault="00DB4C66" w:rsidP="00DB4C66">
      <w:pPr>
        <w:pStyle w:val="NormalBold"/>
        <w:keepNext/>
      </w:pPr>
      <w:r w:rsidRPr="00AA7258">
        <w:t>Proposition de règlement</w:t>
      </w:r>
    </w:p>
    <w:p w14:paraId="5AFB64CA" w14:textId="77777777" w:rsidR="00DB4C66" w:rsidRPr="00AA7258" w:rsidRDefault="00DB4C66" w:rsidP="00DB4C66">
      <w:pPr>
        <w:pStyle w:val="NormalBold"/>
      </w:pPr>
      <w:r w:rsidRPr="00AA7258">
        <w:t>Article 19 – paragraphe 2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3EB4AC1" w14:textId="77777777" w:rsidTr="004464E0">
        <w:trPr>
          <w:jc w:val="center"/>
        </w:trPr>
        <w:tc>
          <w:tcPr>
            <w:tcW w:w="9752" w:type="dxa"/>
            <w:gridSpan w:val="2"/>
          </w:tcPr>
          <w:p w14:paraId="79566EF3" w14:textId="77777777" w:rsidR="00DB4C66" w:rsidRPr="00AA7258" w:rsidRDefault="00DB4C66" w:rsidP="004464E0">
            <w:pPr>
              <w:keepNext/>
            </w:pPr>
          </w:p>
        </w:tc>
      </w:tr>
      <w:tr w:rsidR="00AA7258" w:rsidRPr="00AA7258" w14:paraId="485AC517" w14:textId="77777777" w:rsidTr="004464E0">
        <w:trPr>
          <w:jc w:val="center"/>
        </w:trPr>
        <w:tc>
          <w:tcPr>
            <w:tcW w:w="4876" w:type="dxa"/>
          </w:tcPr>
          <w:p w14:paraId="749F85EF" w14:textId="77777777" w:rsidR="00DB4C66" w:rsidRPr="00AA7258" w:rsidRDefault="00DB4C66" w:rsidP="004464E0">
            <w:pPr>
              <w:pStyle w:val="ColumnHeading"/>
              <w:keepNext/>
            </w:pPr>
            <w:r w:rsidRPr="00AA7258">
              <w:t>Texte proposé par la Commission</w:t>
            </w:r>
          </w:p>
        </w:tc>
        <w:tc>
          <w:tcPr>
            <w:tcW w:w="4876" w:type="dxa"/>
          </w:tcPr>
          <w:p w14:paraId="26E20807" w14:textId="77777777" w:rsidR="00DB4C66" w:rsidRPr="00AA7258" w:rsidRDefault="00DB4C66" w:rsidP="004464E0">
            <w:pPr>
              <w:pStyle w:val="ColumnHeading"/>
              <w:keepNext/>
            </w:pPr>
            <w:r w:rsidRPr="00AA7258">
              <w:t>Amendement</w:t>
            </w:r>
          </w:p>
        </w:tc>
      </w:tr>
      <w:tr w:rsidR="00AA7258" w:rsidRPr="00AA7258" w14:paraId="4AFEFA5F" w14:textId="77777777" w:rsidTr="004464E0">
        <w:trPr>
          <w:jc w:val="center"/>
        </w:trPr>
        <w:tc>
          <w:tcPr>
            <w:tcW w:w="4876" w:type="dxa"/>
          </w:tcPr>
          <w:p w14:paraId="5D47E74F" w14:textId="77777777" w:rsidR="00DB4C66" w:rsidRPr="00AA7258" w:rsidRDefault="00DB4C66" w:rsidP="004464E0">
            <w:pPr>
              <w:pStyle w:val="Normal6"/>
            </w:pPr>
          </w:p>
        </w:tc>
        <w:tc>
          <w:tcPr>
            <w:tcW w:w="4876" w:type="dxa"/>
          </w:tcPr>
          <w:p w14:paraId="2A81A761" w14:textId="77777777" w:rsidR="00DB4C66" w:rsidRPr="00AA7258" w:rsidRDefault="00DB4C66" w:rsidP="004464E0">
            <w:pPr>
              <w:pStyle w:val="Normal6"/>
              <w:rPr>
                <w:szCs w:val="24"/>
              </w:rPr>
            </w:pPr>
            <w:r w:rsidRPr="00AA7258">
              <w:rPr>
                <w:b/>
                <w:i/>
              </w:rPr>
              <w:t>2 bis.</w:t>
            </w:r>
            <w:r w:rsidRPr="00AA7258">
              <w:rPr>
                <w:b/>
                <w:i/>
              </w:rPr>
              <w:tab/>
              <w:t>La Commission établit et tient à jour une base de données répertoire contenant les numéros d’identification des puces électroniques des chiens et des chats et les bases de données nationales dans lesquelles sont stockées les données d’identification, sans avoir accès aux données à caractère personnel. La Commission peut déléguer le développement, la maintenance et l’exploitation de cette base de données répertoire à une entité indépendante, à la suite d’une procédure de sélection publique organisée conformément aux dispositions pertinentes du titre VII du règlement (UE, Euratom) 2024/2509.</w:t>
            </w:r>
          </w:p>
        </w:tc>
      </w:tr>
    </w:tbl>
    <w:p w14:paraId="32D7E8F4" w14:textId="77777777" w:rsidR="00DB4C66" w:rsidRPr="00AA7258" w:rsidRDefault="00DB4C66" w:rsidP="00DB4C66"/>
    <w:p w14:paraId="20109556" w14:textId="77777777" w:rsidR="00B17AE7" w:rsidRPr="00AA7258" w:rsidRDefault="00B17AE7" w:rsidP="00B17AE7">
      <w:pPr>
        <w:pStyle w:val="AmNumberTabs"/>
      </w:pPr>
      <w:r w:rsidRPr="00AA7258">
        <w:t>Amendement</w:t>
      </w:r>
      <w:r w:rsidRPr="00AA7258">
        <w:tab/>
      </w:r>
      <w:r w:rsidRPr="00AA7258">
        <w:tab/>
        <w:t>316</w:t>
      </w:r>
    </w:p>
    <w:p w14:paraId="373DBCAA" w14:textId="77777777" w:rsidR="00B17AE7" w:rsidRPr="00AA7258" w:rsidRDefault="00B17AE7" w:rsidP="00B17AE7">
      <w:pPr>
        <w:pStyle w:val="NormalBold12b"/>
      </w:pPr>
      <w:r w:rsidRPr="00AA7258">
        <w:t>Proposition de règlement</w:t>
      </w:r>
    </w:p>
    <w:p w14:paraId="567B96FB" w14:textId="4B7ACA8A" w:rsidR="00B17AE7" w:rsidRPr="00AA7258" w:rsidRDefault="00B17AE7" w:rsidP="00B17AE7">
      <w:pPr>
        <w:pStyle w:val="NormalBold"/>
      </w:pPr>
      <w:r w:rsidRPr="00AA7258">
        <w:t xml:space="preserve">Article 19 – paragraphe 2 </w:t>
      </w:r>
      <w:r w:rsidR="00F62D34" w:rsidRPr="00AA7258">
        <w:t xml:space="preserve">ter </w:t>
      </w:r>
      <w:r w:rsidRPr="00AA7258">
        <w:t>(nouveau)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083E3F95" w14:textId="77777777" w:rsidTr="00FE309E">
        <w:trPr>
          <w:trHeight w:hRule="exact" w:val="240"/>
          <w:jc w:val="center"/>
        </w:trPr>
        <w:tc>
          <w:tcPr>
            <w:tcW w:w="9752" w:type="dxa"/>
            <w:gridSpan w:val="2"/>
            <w:tcBorders>
              <w:top w:val="nil"/>
              <w:left w:val="nil"/>
              <w:bottom w:val="nil"/>
              <w:right w:val="nil"/>
            </w:tcBorders>
          </w:tcPr>
          <w:p w14:paraId="5E5BF120" w14:textId="77777777" w:rsidR="00B17AE7" w:rsidRPr="00AA7258" w:rsidRDefault="00B17AE7" w:rsidP="00FE309E"/>
        </w:tc>
      </w:tr>
      <w:tr w:rsidR="00AA7258" w:rsidRPr="00AA7258" w14:paraId="0411036A" w14:textId="77777777" w:rsidTr="00FE309E">
        <w:trPr>
          <w:trHeight w:val="240"/>
          <w:jc w:val="center"/>
        </w:trPr>
        <w:tc>
          <w:tcPr>
            <w:tcW w:w="4876" w:type="dxa"/>
            <w:tcBorders>
              <w:top w:val="nil"/>
              <w:left w:val="nil"/>
              <w:bottom w:val="nil"/>
              <w:right w:val="nil"/>
            </w:tcBorders>
          </w:tcPr>
          <w:p w14:paraId="5719DA45" w14:textId="77777777" w:rsidR="00B17AE7" w:rsidRPr="00AA7258" w:rsidRDefault="00B17AE7" w:rsidP="00FE309E">
            <w:pPr>
              <w:pStyle w:val="AmColumnHeading"/>
            </w:pPr>
            <w:r w:rsidRPr="00AA7258">
              <w:t>Texte proposé par la Commission</w:t>
            </w:r>
          </w:p>
        </w:tc>
        <w:tc>
          <w:tcPr>
            <w:tcW w:w="4876" w:type="dxa"/>
            <w:tcBorders>
              <w:top w:val="nil"/>
              <w:left w:val="nil"/>
              <w:bottom w:val="nil"/>
              <w:right w:val="nil"/>
            </w:tcBorders>
          </w:tcPr>
          <w:p w14:paraId="15D76A2D" w14:textId="77777777" w:rsidR="00B17AE7" w:rsidRPr="00AA7258" w:rsidRDefault="00B17AE7" w:rsidP="00FE309E">
            <w:pPr>
              <w:pStyle w:val="AmColumnHeading"/>
            </w:pPr>
            <w:r w:rsidRPr="00AA7258">
              <w:t>Amendement</w:t>
            </w:r>
          </w:p>
        </w:tc>
      </w:tr>
      <w:tr w:rsidR="00B17AE7" w:rsidRPr="00AA7258" w14:paraId="31E900E6" w14:textId="77777777" w:rsidTr="00FE309E">
        <w:trPr>
          <w:jc w:val="center"/>
        </w:trPr>
        <w:tc>
          <w:tcPr>
            <w:tcW w:w="4876" w:type="dxa"/>
            <w:tcBorders>
              <w:top w:val="nil"/>
              <w:left w:val="nil"/>
              <w:bottom w:val="nil"/>
              <w:right w:val="nil"/>
            </w:tcBorders>
          </w:tcPr>
          <w:p w14:paraId="1BBC9C6D" w14:textId="77777777" w:rsidR="00B17AE7" w:rsidRPr="00AA7258" w:rsidRDefault="00B17AE7" w:rsidP="00FE309E">
            <w:pPr>
              <w:pStyle w:val="Normal6a"/>
            </w:pPr>
          </w:p>
        </w:tc>
        <w:tc>
          <w:tcPr>
            <w:tcW w:w="4876" w:type="dxa"/>
            <w:tcBorders>
              <w:top w:val="nil"/>
              <w:left w:val="nil"/>
              <w:bottom w:val="nil"/>
              <w:right w:val="nil"/>
            </w:tcBorders>
          </w:tcPr>
          <w:p w14:paraId="2DC9CDCD" w14:textId="15432025" w:rsidR="00B17AE7" w:rsidRPr="00AA7258" w:rsidRDefault="00B17AE7">
            <w:pPr>
              <w:pStyle w:val="Normal6a"/>
            </w:pPr>
            <w:r w:rsidRPr="00AA7258">
              <w:rPr>
                <w:b/>
                <w:i/>
              </w:rPr>
              <w:t>2 </w:t>
            </w:r>
            <w:r w:rsidR="00F62D34" w:rsidRPr="00AA7258">
              <w:rPr>
                <w:b/>
                <w:i/>
              </w:rPr>
              <w:t>ter</w:t>
            </w:r>
            <w:r w:rsidRPr="00AA7258">
              <w:rPr>
                <w:b/>
                <w:i/>
              </w:rPr>
              <w:t>.</w:t>
            </w:r>
            <w:r w:rsidRPr="00AA7258">
              <w:tab/>
            </w:r>
            <w:r w:rsidRPr="00AA7258">
              <w:rPr>
                <w:b/>
                <w:i/>
              </w:rPr>
              <w:t>La Commission et les autorités compétentes des États membres coopèrent pour établir et tenir à jour une base de données accessible au public sur les refuges pour animaux à travers l’Union, afin de garantir la transparence et la responsabilité en matière de respect de la réglementation relative au bien-être des animaux.</w:t>
            </w:r>
          </w:p>
        </w:tc>
      </w:tr>
    </w:tbl>
    <w:p w14:paraId="52D43FB6" w14:textId="77777777" w:rsidR="00B17AE7" w:rsidRPr="00AA7258" w:rsidRDefault="00B17AE7" w:rsidP="00B17AE7"/>
    <w:p w14:paraId="339CFFE3" w14:textId="77777777" w:rsidR="00B17AE7" w:rsidRPr="00AA7258" w:rsidRDefault="00B17AE7" w:rsidP="00B17AE7"/>
    <w:p w14:paraId="291167FB" w14:textId="77777777" w:rsidR="00B17AE7" w:rsidRPr="00AA7258" w:rsidRDefault="00B17AE7" w:rsidP="00DB4C66"/>
    <w:p w14:paraId="1BCECAB9" w14:textId="77777777" w:rsidR="00DB4C66" w:rsidRPr="00AA7258" w:rsidRDefault="00DB4C66" w:rsidP="00DB4C66">
      <w:pPr>
        <w:pStyle w:val="AmNumberTabs"/>
      </w:pPr>
      <w:r w:rsidRPr="00AA7258">
        <w:t>Amendement</w:t>
      </w:r>
      <w:r w:rsidRPr="00AA7258">
        <w:tab/>
      </w:r>
      <w:r w:rsidRPr="00AA7258">
        <w:tab/>
        <w:t>207</w:t>
      </w:r>
    </w:p>
    <w:p w14:paraId="6743DA12" w14:textId="77777777" w:rsidR="00DB4C66" w:rsidRPr="00AA7258" w:rsidRDefault="00DB4C66" w:rsidP="00DB4C66"/>
    <w:p w14:paraId="3111CD97" w14:textId="77777777" w:rsidR="00DB4C66" w:rsidRPr="00AA7258" w:rsidRDefault="00DB4C66" w:rsidP="00DB4C66">
      <w:pPr>
        <w:pStyle w:val="NormalBold"/>
        <w:keepNext/>
      </w:pPr>
      <w:r w:rsidRPr="00AA7258">
        <w:t>Proposition de règlement</w:t>
      </w:r>
    </w:p>
    <w:p w14:paraId="1308E6A9" w14:textId="77777777" w:rsidR="00DB4C66" w:rsidRPr="00AA7258" w:rsidRDefault="00DB4C66" w:rsidP="00DB4C66">
      <w:pPr>
        <w:pStyle w:val="NormalBold"/>
      </w:pPr>
      <w:r w:rsidRPr="00AA7258">
        <w:t>Article 19 – paragraphe 3 – alinéa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BB854A8" w14:textId="77777777" w:rsidTr="004464E0">
        <w:trPr>
          <w:jc w:val="center"/>
        </w:trPr>
        <w:tc>
          <w:tcPr>
            <w:tcW w:w="9752" w:type="dxa"/>
            <w:gridSpan w:val="2"/>
          </w:tcPr>
          <w:p w14:paraId="57859BD6" w14:textId="77777777" w:rsidR="00DB4C66" w:rsidRPr="00AA7258" w:rsidRDefault="00DB4C66" w:rsidP="004464E0">
            <w:pPr>
              <w:keepNext/>
            </w:pPr>
          </w:p>
        </w:tc>
      </w:tr>
      <w:tr w:rsidR="00AA7258" w:rsidRPr="00AA7258" w14:paraId="2F16CF13" w14:textId="77777777" w:rsidTr="004464E0">
        <w:trPr>
          <w:jc w:val="center"/>
        </w:trPr>
        <w:tc>
          <w:tcPr>
            <w:tcW w:w="4876" w:type="dxa"/>
          </w:tcPr>
          <w:p w14:paraId="29948ACC" w14:textId="77777777" w:rsidR="00DB4C66" w:rsidRPr="00AA7258" w:rsidRDefault="00DB4C66" w:rsidP="004464E0">
            <w:pPr>
              <w:pStyle w:val="ColumnHeading"/>
              <w:keepNext/>
            </w:pPr>
            <w:r w:rsidRPr="00AA7258">
              <w:t>Texte proposé par la Commission</w:t>
            </w:r>
          </w:p>
        </w:tc>
        <w:tc>
          <w:tcPr>
            <w:tcW w:w="4876" w:type="dxa"/>
          </w:tcPr>
          <w:p w14:paraId="429D7ED0" w14:textId="77777777" w:rsidR="00DB4C66" w:rsidRPr="00AA7258" w:rsidRDefault="00DB4C66" w:rsidP="004464E0">
            <w:pPr>
              <w:pStyle w:val="ColumnHeading"/>
              <w:keepNext/>
            </w:pPr>
            <w:r w:rsidRPr="00AA7258">
              <w:t>Amendement</w:t>
            </w:r>
          </w:p>
        </w:tc>
      </w:tr>
      <w:tr w:rsidR="00DB4C66" w:rsidRPr="00AA7258" w14:paraId="2C08068D" w14:textId="77777777" w:rsidTr="004464E0">
        <w:trPr>
          <w:jc w:val="center"/>
        </w:trPr>
        <w:tc>
          <w:tcPr>
            <w:tcW w:w="4876" w:type="dxa"/>
          </w:tcPr>
          <w:p w14:paraId="1912D9C1" w14:textId="77777777" w:rsidR="00DB4C66" w:rsidRPr="00AA7258" w:rsidRDefault="00DB4C66" w:rsidP="004464E0">
            <w:pPr>
              <w:pStyle w:val="Normal6"/>
            </w:pPr>
            <w:r w:rsidRPr="00AA7258">
              <w:t>b)</w:t>
            </w:r>
            <w:r w:rsidRPr="00AA7258">
              <w:tab/>
            </w:r>
            <w:r w:rsidRPr="00AA7258">
              <w:rPr>
                <w:b/>
                <w:i/>
              </w:rPr>
              <w:t>leur</w:t>
            </w:r>
            <w:r w:rsidRPr="00AA7258">
              <w:t xml:space="preserve"> interopérabilité entre les États membres;</w:t>
            </w:r>
          </w:p>
        </w:tc>
        <w:tc>
          <w:tcPr>
            <w:tcW w:w="4876" w:type="dxa"/>
          </w:tcPr>
          <w:p w14:paraId="03389064" w14:textId="77777777" w:rsidR="00DB4C66" w:rsidRPr="00AA7258" w:rsidRDefault="00DB4C66" w:rsidP="004464E0">
            <w:pPr>
              <w:pStyle w:val="Normal6"/>
              <w:rPr>
                <w:szCs w:val="24"/>
              </w:rPr>
            </w:pPr>
            <w:r w:rsidRPr="00AA7258">
              <w:t>b)</w:t>
            </w:r>
            <w:r w:rsidRPr="00AA7258">
              <w:tab/>
            </w:r>
            <w:r w:rsidRPr="00AA7258">
              <w:rPr>
                <w:b/>
                <w:i/>
              </w:rPr>
              <w:t>l’</w:t>
            </w:r>
            <w:r w:rsidRPr="00AA7258">
              <w:t xml:space="preserve">interopérabilité entre les </w:t>
            </w:r>
            <w:r w:rsidRPr="00AA7258">
              <w:rPr>
                <w:b/>
                <w:i/>
              </w:rPr>
              <w:t>bases de données des</w:t>
            </w:r>
            <w:r w:rsidRPr="00AA7258">
              <w:t xml:space="preserve"> États membres </w:t>
            </w:r>
            <w:r w:rsidRPr="00AA7258">
              <w:rPr>
                <w:b/>
                <w:i/>
              </w:rPr>
              <w:t xml:space="preserve">et la base de </w:t>
            </w:r>
            <w:r w:rsidRPr="00AA7258">
              <w:rPr>
                <w:b/>
                <w:i/>
              </w:rPr>
              <w:lastRenderedPageBreak/>
              <w:t>données répertoire</w:t>
            </w:r>
            <w:r w:rsidRPr="00AA7258">
              <w:t xml:space="preserve">; </w:t>
            </w:r>
          </w:p>
        </w:tc>
      </w:tr>
    </w:tbl>
    <w:p w14:paraId="4AF007DF" w14:textId="77777777" w:rsidR="00DB4C66" w:rsidRPr="00AA7258" w:rsidRDefault="00DB4C66" w:rsidP="00DB4C66"/>
    <w:p w14:paraId="756ACCC7" w14:textId="77777777" w:rsidR="00DB4C66" w:rsidRPr="00AA7258" w:rsidRDefault="00DB4C66" w:rsidP="00DB4C66">
      <w:pPr>
        <w:pStyle w:val="AmNumberTabs"/>
      </w:pPr>
      <w:r w:rsidRPr="00AA7258">
        <w:t>Amendement</w:t>
      </w:r>
      <w:r w:rsidRPr="00AA7258">
        <w:tab/>
      </w:r>
      <w:r w:rsidRPr="00AA7258">
        <w:tab/>
        <w:t>208</w:t>
      </w:r>
    </w:p>
    <w:p w14:paraId="1D3ED52C" w14:textId="77777777" w:rsidR="00DB4C66" w:rsidRPr="00AA7258" w:rsidRDefault="00DB4C66" w:rsidP="00DB4C66"/>
    <w:p w14:paraId="0E84BB99" w14:textId="77777777" w:rsidR="00DB4C66" w:rsidRPr="00AA7258" w:rsidRDefault="00DB4C66" w:rsidP="00DB4C66">
      <w:pPr>
        <w:pStyle w:val="NormalBold"/>
        <w:keepNext/>
      </w:pPr>
      <w:r w:rsidRPr="00AA7258">
        <w:t>Proposition de règlement</w:t>
      </w:r>
    </w:p>
    <w:p w14:paraId="151DA26B" w14:textId="77777777" w:rsidR="00DB4C66" w:rsidRPr="00AA7258" w:rsidRDefault="00DB4C66" w:rsidP="00DB4C66">
      <w:pPr>
        <w:pStyle w:val="NormalBold"/>
      </w:pPr>
      <w:r w:rsidRPr="00AA7258">
        <w:t>Article 19 – paragraphe 3 – alinéa 1 – point f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CFA12DE" w14:textId="77777777" w:rsidTr="004464E0">
        <w:trPr>
          <w:jc w:val="center"/>
        </w:trPr>
        <w:tc>
          <w:tcPr>
            <w:tcW w:w="9752" w:type="dxa"/>
            <w:gridSpan w:val="2"/>
          </w:tcPr>
          <w:p w14:paraId="2CECA170" w14:textId="77777777" w:rsidR="00DB4C66" w:rsidRPr="00AA7258" w:rsidRDefault="00DB4C66" w:rsidP="004464E0">
            <w:pPr>
              <w:keepNext/>
            </w:pPr>
          </w:p>
        </w:tc>
      </w:tr>
      <w:tr w:rsidR="00AA7258" w:rsidRPr="00AA7258" w14:paraId="22955EF9" w14:textId="77777777" w:rsidTr="004464E0">
        <w:trPr>
          <w:jc w:val="center"/>
        </w:trPr>
        <w:tc>
          <w:tcPr>
            <w:tcW w:w="4876" w:type="dxa"/>
          </w:tcPr>
          <w:p w14:paraId="70B28591" w14:textId="77777777" w:rsidR="00DB4C66" w:rsidRPr="00AA7258" w:rsidRDefault="00DB4C66" w:rsidP="004464E0">
            <w:pPr>
              <w:pStyle w:val="ColumnHeading"/>
              <w:keepNext/>
            </w:pPr>
            <w:r w:rsidRPr="00AA7258">
              <w:t>Texte proposé par la Commission</w:t>
            </w:r>
          </w:p>
        </w:tc>
        <w:tc>
          <w:tcPr>
            <w:tcW w:w="4876" w:type="dxa"/>
          </w:tcPr>
          <w:p w14:paraId="0BBB115A" w14:textId="77777777" w:rsidR="00DB4C66" w:rsidRPr="00AA7258" w:rsidRDefault="00DB4C66" w:rsidP="004464E0">
            <w:pPr>
              <w:pStyle w:val="ColumnHeading"/>
              <w:keepNext/>
            </w:pPr>
            <w:r w:rsidRPr="00AA7258">
              <w:t>Amendement</w:t>
            </w:r>
          </w:p>
        </w:tc>
      </w:tr>
      <w:tr w:rsidR="00DB4C66" w:rsidRPr="00AA7258" w14:paraId="5E4DF253" w14:textId="77777777" w:rsidTr="004464E0">
        <w:trPr>
          <w:jc w:val="center"/>
        </w:trPr>
        <w:tc>
          <w:tcPr>
            <w:tcW w:w="4876" w:type="dxa"/>
          </w:tcPr>
          <w:p w14:paraId="57692F8D" w14:textId="77777777" w:rsidR="00DB4C66" w:rsidRPr="00AA7258" w:rsidRDefault="00DB4C66" w:rsidP="004464E0">
            <w:pPr>
              <w:pStyle w:val="Normal6"/>
            </w:pPr>
          </w:p>
        </w:tc>
        <w:tc>
          <w:tcPr>
            <w:tcW w:w="4876" w:type="dxa"/>
          </w:tcPr>
          <w:p w14:paraId="79521DCB" w14:textId="77777777" w:rsidR="00DB4C66" w:rsidRPr="00AA7258" w:rsidRDefault="00DB4C66" w:rsidP="004464E0">
            <w:pPr>
              <w:pStyle w:val="Normal6"/>
              <w:rPr>
                <w:szCs w:val="24"/>
              </w:rPr>
            </w:pPr>
            <w:r w:rsidRPr="00AA7258">
              <w:rPr>
                <w:b/>
                <w:i/>
              </w:rPr>
              <w:t>f bis)</w:t>
            </w:r>
            <w:r w:rsidRPr="00AA7258">
              <w:rPr>
                <w:b/>
                <w:i/>
              </w:rPr>
              <w:tab/>
              <w:t>l’interconnexion entre les bases de données des États membres visées au paragraphe 1 et toute autre base de données pertinente, y compris le système de gestion des informations pour les contrôles officiels (IMSOC).</w:t>
            </w:r>
          </w:p>
        </w:tc>
      </w:tr>
    </w:tbl>
    <w:p w14:paraId="6F564479" w14:textId="77777777" w:rsidR="00DB4C66" w:rsidRPr="00AA7258" w:rsidRDefault="00DB4C66" w:rsidP="00DB4C66"/>
    <w:p w14:paraId="5B8DCC7E" w14:textId="77777777" w:rsidR="00DB4C66" w:rsidRPr="00AA7258" w:rsidRDefault="00DB4C66" w:rsidP="00DB4C66">
      <w:pPr>
        <w:pStyle w:val="AmNumberTabs"/>
      </w:pPr>
      <w:r w:rsidRPr="00AA7258">
        <w:t>Amendement</w:t>
      </w:r>
      <w:r w:rsidRPr="00AA7258">
        <w:tab/>
      </w:r>
      <w:r w:rsidRPr="00AA7258">
        <w:tab/>
        <w:t>209</w:t>
      </w:r>
    </w:p>
    <w:p w14:paraId="69EAE566" w14:textId="77777777" w:rsidR="00DB4C66" w:rsidRPr="00AA7258" w:rsidRDefault="00DB4C66" w:rsidP="00DB4C66">
      <w:pPr>
        <w:pStyle w:val="NormalBold12b"/>
      </w:pPr>
      <w:r w:rsidRPr="00AA7258">
        <w:t>Proposition de règlement</w:t>
      </w:r>
    </w:p>
    <w:p w14:paraId="736F5BE9" w14:textId="77777777" w:rsidR="00DB4C66" w:rsidRPr="00AA7258" w:rsidRDefault="00DB4C66" w:rsidP="00DB4C66">
      <w:pPr>
        <w:pStyle w:val="NormalBold"/>
      </w:pPr>
      <w:r w:rsidRPr="00AA7258">
        <w:t>Article 20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5176BF0D" w14:textId="77777777" w:rsidTr="004464E0">
        <w:trPr>
          <w:trHeight w:hRule="exact" w:val="240"/>
          <w:jc w:val="center"/>
        </w:trPr>
        <w:tc>
          <w:tcPr>
            <w:tcW w:w="9752" w:type="dxa"/>
            <w:gridSpan w:val="2"/>
            <w:tcBorders>
              <w:top w:val="nil"/>
              <w:left w:val="nil"/>
              <w:bottom w:val="nil"/>
              <w:right w:val="nil"/>
            </w:tcBorders>
          </w:tcPr>
          <w:p w14:paraId="1225DC07" w14:textId="77777777" w:rsidR="00DB4C66" w:rsidRPr="00AA7258" w:rsidRDefault="00DB4C66" w:rsidP="004464E0"/>
        </w:tc>
      </w:tr>
      <w:tr w:rsidR="00AA7258" w:rsidRPr="00AA7258" w14:paraId="6DB91333" w14:textId="77777777" w:rsidTr="004464E0">
        <w:trPr>
          <w:trHeight w:val="240"/>
          <w:jc w:val="center"/>
        </w:trPr>
        <w:tc>
          <w:tcPr>
            <w:tcW w:w="4876" w:type="dxa"/>
            <w:tcBorders>
              <w:top w:val="nil"/>
              <w:left w:val="nil"/>
              <w:bottom w:val="nil"/>
              <w:right w:val="nil"/>
            </w:tcBorders>
          </w:tcPr>
          <w:p w14:paraId="538C2CA3"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43995E07" w14:textId="77777777" w:rsidR="00DB4C66" w:rsidRPr="00AA7258" w:rsidRDefault="00DB4C66" w:rsidP="004464E0">
            <w:pPr>
              <w:pStyle w:val="AmColumnHeading"/>
            </w:pPr>
            <w:r w:rsidRPr="00AA7258">
              <w:t>Amendement</w:t>
            </w:r>
          </w:p>
        </w:tc>
      </w:tr>
      <w:tr w:rsidR="00AA7258" w:rsidRPr="00AA7258" w14:paraId="05606BEA" w14:textId="77777777" w:rsidTr="004464E0">
        <w:trPr>
          <w:jc w:val="center"/>
        </w:trPr>
        <w:tc>
          <w:tcPr>
            <w:tcW w:w="4876" w:type="dxa"/>
            <w:tcBorders>
              <w:top w:val="nil"/>
              <w:left w:val="nil"/>
              <w:bottom w:val="nil"/>
              <w:right w:val="nil"/>
            </w:tcBorders>
          </w:tcPr>
          <w:p w14:paraId="70227181" w14:textId="77777777" w:rsidR="00DB4C66" w:rsidRPr="00AA7258" w:rsidRDefault="00DB4C66" w:rsidP="004464E0">
            <w:pPr>
              <w:pStyle w:val="Normal6a"/>
            </w:pPr>
          </w:p>
        </w:tc>
        <w:tc>
          <w:tcPr>
            <w:tcW w:w="4876" w:type="dxa"/>
            <w:tcBorders>
              <w:top w:val="nil"/>
              <w:left w:val="nil"/>
              <w:bottom w:val="nil"/>
              <w:right w:val="nil"/>
            </w:tcBorders>
          </w:tcPr>
          <w:p w14:paraId="746943F1" w14:textId="77777777" w:rsidR="00DB4C66" w:rsidRPr="00AA7258" w:rsidRDefault="00DB4C66" w:rsidP="004464E0">
            <w:pPr>
              <w:pStyle w:val="Normal6a"/>
              <w:jc w:val="center"/>
            </w:pPr>
            <w:r w:rsidRPr="00AA7258">
              <w:rPr>
                <w:b/>
                <w:i/>
              </w:rPr>
              <w:t>Article 20 bis</w:t>
            </w:r>
          </w:p>
        </w:tc>
      </w:tr>
      <w:tr w:rsidR="00AA7258" w:rsidRPr="00AA7258" w14:paraId="7C72BD55" w14:textId="77777777" w:rsidTr="004464E0">
        <w:trPr>
          <w:jc w:val="center"/>
        </w:trPr>
        <w:tc>
          <w:tcPr>
            <w:tcW w:w="4876" w:type="dxa"/>
            <w:tcBorders>
              <w:top w:val="nil"/>
              <w:left w:val="nil"/>
              <w:bottom w:val="nil"/>
              <w:right w:val="nil"/>
            </w:tcBorders>
          </w:tcPr>
          <w:p w14:paraId="5F18B11E" w14:textId="77777777" w:rsidR="00DB4C66" w:rsidRPr="00AA7258" w:rsidRDefault="00DB4C66" w:rsidP="004464E0">
            <w:pPr>
              <w:pStyle w:val="Normal6a"/>
            </w:pPr>
          </w:p>
        </w:tc>
        <w:tc>
          <w:tcPr>
            <w:tcW w:w="4876" w:type="dxa"/>
            <w:tcBorders>
              <w:top w:val="nil"/>
              <w:left w:val="nil"/>
              <w:bottom w:val="nil"/>
              <w:right w:val="nil"/>
            </w:tcBorders>
          </w:tcPr>
          <w:p w14:paraId="514FC62E" w14:textId="77777777" w:rsidR="00DB4C66" w:rsidRPr="00AA7258" w:rsidRDefault="00DB4C66" w:rsidP="004464E0">
            <w:pPr>
              <w:pStyle w:val="Normal6a"/>
              <w:jc w:val="center"/>
            </w:pPr>
            <w:r w:rsidRPr="00AA7258">
              <w:rPr>
                <w:b/>
                <w:i/>
              </w:rPr>
              <w:t>Campagnes nationales de sensibilisation à la législation relative aux animaux errants et à leur protection</w:t>
            </w:r>
          </w:p>
        </w:tc>
      </w:tr>
      <w:tr w:rsidR="00AA7258" w:rsidRPr="00AA7258" w14:paraId="123BAF85" w14:textId="77777777" w:rsidTr="004464E0">
        <w:trPr>
          <w:jc w:val="center"/>
        </w:trPr>
        <w:tc>
          <w:tcPr>
            <w:tcW w:w="4876" w:type="dxa"/>
            <w:tcBorders>
              <w:top w:val="nil"/>
              <w:left w:val="nil"/>
              <w:bottom w:val="nil"/>
              <w:right w:val="nil"/>
            </w:tcBorders>
          </w:tcPr>
          <w:p w14:paraId="58D651ED" w14:textId="77777777" w:rsidR="00DB4C66" w:rsidRPr="00AA7258" w:rsidRDefault="00DB4C66" w:rsidP="004464E0">
            <w:pPr>
              <w:pStyle w:val="Normal6a"/>
            </w:pPr>
          </w:p>
        </w:tc>
        <w:tc>
          <w:tcPr>
            <w:tcW w:w="4876" w:type="dxa"/>
            <w:tcBorders>
              <w:top w:val="nil"/>
              <w:left w:val="nil"/>
              <w:bottom w:val="nil"/>
              <w:right w:val="nil"/>
            </w:tcBorders>
          </w:tcPr>
          <w:p w14:paraId="3111C83E" w14:textId="77777777" w:rsidR="00DB4C66" w:rsidRPr="00AA7258" w:rsidRDefault="00DB4C66" w:rsidP="004464E0">
            <w:pPr>
              <w:pStyle w:val="Normal6a"/>
            </w:pPr>
            <w:r w:rsidRPr="00AA7258">
              <w:rPr>
                <w:b/>
                <w:i/>
              </w:rPr>
              <w:t>1.</w:t>
            </w:r>
            <w:r w:rsidRPr="00AA7258">
              <w:rPr>
                <w:b/>
                <w:i/>
              </w:rPr>
              <w:tab/>
              <w:t>Les États membres, en collaboration avec les autorités compétentes, sont encouragés à lancer et à mettre en œuvre des campagnes nationales de sensibilisation à la législation en vigueur relative à la protection et au bien-être des chiens et des chats. Ces campagnes doivent s’adresser à la fois aux propriétaires d’animaux et au grand public afin de les sensibiliser davantage aux obligations légales et aux bonnes pratiques en matière de soin aux animaux.</w:t>
            </w:r>
          </w:p>
        </w:tc>
      </w:tr>
      <w:tr w:rsidR="00AA7258" w:rsidRPr="00AA7258" w14:paraId="3FE3435A" w14:textId="77777777" w:rsidTr="004464E0">
        <w:trPr>
          <w:jc w:val="center"/>
        </w:trPr>
        <w:tc>
          <w:tcPr>
            <w:tcW w:w="4876" w:type="dxa"/>
            <w:tcBorders>
              <w:top w:val="nil"/>
              <w:left w:val="nil"/>
              <w:bottom w:val="nil"/>
              <w:right w:val="nil"/>
            </w:tcBorders>
          </w:tcPr>
          <w:p w14:paraId="16C92F40" w14:textId="77777777" w:rsidR="00DB4C66" w:rsidRPr="00AA7258" w:rsidRDefault="00DB4C66" w:rsidP="004464E0">
            <w:pPr>
              <w:pStyle w:val="Normal6a"/>
            </w:pPr>
          </w:p>
        </w:tc>
        <w:tc>
          <w:tcPr>
            <w:tcW w:w="4876" w:type="dxa"/>
            <w:tcBorders>
              <w:top w:val="nil"/>
              <w:left w:val="nil"/>
              <w:bottom w:val="nil"/>
              <w:right w:val="nil"/>
            </w:tcBorders>
          </w:tcPr>
          <w:p w14:paraId="3F266AFD" w14:textId="77777777" w:rsidR="00DB4C66" w:rsidRPr="00AA7258" w:rsidRDefault="00DB4C66" w:rsidP="004464E0">
            <w:pPr>
              <w:pStyle w:val="Normal6a"/>
              <w:rPr>
                <w:b/>
                <w:i/>
              </w:rPr>
            </w:pPr>
            <w:r w:rsidRPr="00AA7258">
              <w:rPr>
                <w:b/>
                <w:i/>
              </w:rPr>
              <w:t>2.</w:t>
            </w:r>
            <w:r w:rsidRPr="00AA7258">
              <w:rPr>
                <w:b/>
                <w:i/>
              </w:rPr>
              <w:tab/>
              <w:t xml:space="preserve">Les campagnes de sensibilisation peuvent être menées par les autorités compétentes, en collaboration avec les organisations de protection des animaux, les vétérinaires et d’autres entités concernées. Elles doivent transmettre les </w:t>
            </w:r>
            <w:r w:rsidRPr="00AA7258">
              <w:rPr>
                <w:b/>
                <w:i/>
              </w:rPr>
              <w:lastRenderedPageBreak/>
              <w:t>informations suivantes:</w:t>
            </w:r>
          </w:p>
        </w:tc>
      </w:tr>
      <w:tr w:rsidR="00AA7258" w:rsidRPr="00AA7258" w14:paraId="37D191DD" w14:textId="77777777" w:rsidTr="004464E0">
        <w:trPr>
          <w:jc w:val="center"/>
        </w:trPr>
        <w:tc>
          <w:tcPr>
            <w:tcW w:w="4876" w:type="dxa"/>
            <w:tcBorders>
              <w:top w:val="nil"/>
              <w:left w:val="nil"/>
              <w:bottom w:val="nil"/>
              <w:right w:val="nil"/>
            </w:tcBorders>
          </w:tcPr>
          <w:p w14:paraId="0C9BAC90" w14:textId="77777777" w:rsidR="00DB4C66" w:rsidRPr="00AA7258" w:rsidRDefault="00DB4C66" w:rsidP="004464E0">
            <w:pPr>
              <w:pStyle w:val="Normal6a"/>
            </w:pPr>
          </w:p>
        </w:tc>
        <w:tc>
          <w:tcPr>
            <w:tcW w:w="4876" w:type="dxa"/>
            <w:tcBorders>
              <w:top w:val="nil"/>
              <w:left w:val="nil"/>
              <w:bottom w:val="nil"/>
              <w:right w:val="nil"/>
            </w:tcBorders>
          </w:tcPr>
          <w:p w14:paraId="4B37D41F" w14:textId="77777777" w:rsidR="00DB4C66" w:rsidRPr="00AA7258" w:rsidRDefault="00DB4C66" w:rsidP="004464E0">
            <w:pPr>
              <w:pStyle w:val="Normal6a"/>
            </w:pPr>
            <w:r w:rsidRPr="00AA7258">
              <w:rPr>
                <w:b/>
                <w:i/>
              </w:rPr>
              <w:t>a)</w:t>
            </w:r>
            <w:r w:rsidRPr="00AA7258">
              <w:rPr>
                <w:b/>
                <w:i/>
              </w:rPr>
              <w:tab/>
              <w:t>les obligations légales des détenteurs d’animaux de compagnie;</w:t>
            </w:r>
          </w:p>
        </w:tc>
      </w:tr>
      <w:tr w:rsidR="00AA7258" w:rsidRPr="00AA7258" w14:paraId="6BD8D333" w14:textId="77777777" w:rsidTr="004464E0">
        <w:trPr>
          <w:jc w:val="center"/>
        </w:trPr>
        <w:tc>
          <w:tcPr>
            <w:tcW w:w="4876" w:type="dxa"/>
            <w:tcBorders>
              <w:top w:val="nil"/>
              <w:left w:val="nil"/>
              <w:bottom w:val="nil"/>
              <w:right w:val="nil"/>
            </w:tcBorders>
          </w:tcPr>
          <w:p w14:paraId="7DD594A3" w14:textId="77777777" w:rsidR="00DB4C66" w:rsidRPr="00AA7258" w:rsidRDefault="00DB4C66" w:rsidP="004464E0">
            <w:pPr>
              <w:pStyle w:val="Normal6a"/>
            </w:pPr>
          </w:p>
        </w:tc>
        <w:tc>
          <w:tcPr>
            <w:tcW w:w="4876" w:type="dxa"/>
            <w:tcBorders>
              <w:top w:val="nil"/>
              <w:left w:val="nil"/>
              <w:bottom w:val="nil"/>
              <w:right w:val="nil"/>
            </w:tcBorders>
          </w:tcPr>
          <w:p w14:paraId="05B42AC1" w14:textId="77777777" w:rsidR="00DB4C66" w:rsidRPr="00AA7258" w:rsidRDefault="00DB4C66" w:rsidP="004464E0">
            <w:pPr>
              <w:pStyle w:val="Normal6a"/>
            </w:pPr>
            <w:r w:rsidRPr="00AA7258">
              <w:rPr>
                <w:b/>
                <w:i/>
              </w:rPr>
              <w:t>b)</w:t>
            </w:r>
            <w:r w:rsidRPr="00AA7258">
              <w:rPr>
                <w:b/>
                <w:i/>
              </w:rPr>
              <w:tab/>
              <w:t>les responsabilités et les actions des autorités locales dans le domaine de la gestion des animaux errants ainsi que les mesures de lutte contre l’abandon;</w:t>
            </w:r>
          </w:p>
        </w:tc>
      </w:tr>
      <w:tr w:rsidR="00AA7258" w:rsidRPr="00AA7258" w14:paraId="6BE6346F" w14:textId="77777777" w:rsidTr="004464E0">
        <w:trPr>
          <w:jc w:val="center"/>
        </w:trPr>
        <w:tc>
          <w:tcPr>
            <w:tcW w:w="4876" w:type="dxa"/>
            <w:tcBorders>
              <w:top w:val="nil"/>
              <w:left w:val="nil"/>
              <w:bottom w:val="nil"/>
              <w:right w:val="nil"/>
            </w:tcBorders>
          </w:tcPr>
          <w:p w14:paraId="782B485B" w14:textId="77777777" w:rsidR="00DB4C66" w:rsidRPr="00AA7258" w:rsidRDefault="00DB4C66" w:rsidP="004464E0">
            <w:pPr>
              <w:pStyle w:val="Normal6a"/>
            </w:pPr>
          </w:p>
        </w:tc>
        <w:tc>
          <w:tcPr>
            <w:tcW w:w="4876" w:type="dxa"/>
            <w:tcBorders>
              <w:top w:val="nil"/>
              <w:left w:val="nil"/>
              <w:bottom w:val="nil"/>
              <w:right w:val="nil"/>
            </w:tcBorders>
          </w:tcPr>
          <w:p w14:paraId="2F83BC94" w14:textId="77777777" w:rsidR="00DB4C66" w:rsidRPr="00AA7258" w:rsidRDefault="00DB4C66" w:rsidP="004464E0">
            <w:pPr>
              <w:pStyle w:val="Normal6a"/>
            </w:pPr>
            <w:r w:rsidRPr="00AA7258">
              <w:rPr>
                <w:b/>
                <w:i/>
              </w:rPr>
              <w:t>c)</w:t>
            </w:r>
            <w:r w:rsidRPr="00AA7258">
              <w:rPr>
                <w:b/>
                <w:i/>
              </w:rPr>
              <w:tab/>
              <w:t>la marche à suivre lorsqu’une personne trouve un animal perdu ou abandonné, notamment pour contacter les services vétérinaires, les refuges pour animaux ou la police locale;</w:t>
            </w:r>
          </w:p>
        </w:tc>
      </w:tr>
      <w:tr w:rsidR="00AA7258" w:rsidRPr="00AA7258" w14:paraId="33C26118" w14:textId="77777777" w:rsidTr="004464E0">
        <w:trPr>
          <w:jc w:val="center"/>
        </w:trPr>
        <w:tc>
          <w:tcPr>
            <w:tcW w:w="4876" w:type="dxa"/>
            <w:tcBorders>
              <w:top w:val="nil"/>
              <w:left w:val="nil"/>
              <w:bottom w:val="nil"/>
              <w:right w:val="nil"/>
            </w:tcBorders>
          </w:tcPr>
          <w:p w14:paraId="797668C7" w14:textId="77777777" w:rsidR="00DB4C66" w:rsidRPr="00AA7258" w:rsidRDefault="00DB4C66" w:rsidP="004464E0">
            <w:pPr>
              <w:pStyle w:val="Normal6a"/>
            </w:pPr>
          </w:p>
        </w:tc>
        <w:tc>
          <w:tcPr>
            <w:tcW w:w="4876" w:type="dxa"/>
            <w:tcBorders>
              <w:top w:val="nil"/>
              <w:left w:val="nil"/>
              <w:bottom w:val="nil"/>
              <w:right w:val="nil"/>
            </w:tcBorders>
          </w:tcPr>
          <w:p w14:paraId="4E9E8E35" w14:textId="77777777" w:rsidR="00DB4C66" w:rsidRPr="00AA7258" w:rsidRDefault="00DB4C66" w:rsidP="004464E0">
            <w:pPr>
              <w:pStyle w:val="Normal6a"/>
            </w:pPr>
            <w:r w:rsidRPr="00AA7258">
              <w:rPr>
                <w:b/>
                <w:i/>
              </w:rPr>
              <w:t>d) l’importance d’une adoption responsable et de la stérilisation pour réduire la population d’animaux errants.</w:t>
            </w:r>
          </w:p>
        </w:tc>
      </w:tr>
      <w:tr w:rsidR="00AA7258" w:rsidRPr="00AA7258" w14:paraId="5B9BE111" w14:textId="77777777" w:rsidTr="004464E0">
        <w:trPr>
          <w:jc w:val="center"/>
        </w:trPr>
        <w:tc>
          <w:tcPr>
            <w:tcW w:w="4876" w:type="dxa"/>
            <w:tcBorders>
              <w:top w:val="nil"/>
              <w:left w:val="nil"/>
              <w:bottom w:val="nil"/>
              <w:right w:val="nil"/>
            </w:tcBorders>
          </w:tcPr>
          <w:p w14:paraId="4313A764" w14:textId="77777777" w:rsidR="00DB4C66" w:rsidRPr="00AA7258" w:rsidRDefault="00DB4C66" w:rsidP="004464E0">
            <w:pPr>
              <w:pStyle w:val="Normal6a"/>
            </w:pPr>
          </w:p>
        </w:tc>
        <w:tc>
          <w:tcPr>
            <w:tcW w:w="4876" w:type="dxa"/>
            <w:tcBorders>
              <w:top w:val="nil"/>
              <w:left w:val="nil"/>
              <w:bottom w:val="nil"/>
              <w:right w:val="nil"/>
            </w:tcBorders>
          </w:tcPr>
          <w:p w14:paraId="640980B7" w14:textId="77777777" w:rsidR="00DB4C66" w:rsidRPr="00AA7258" w:rsidRDefault="00DB4C66" w:rsidP="004464E0">
            <w:pPr>
              <w:pStyle w:val="Normal6a"/>
            </w:pPr>
            <w:r w:rsidRPr="00AA7258">
              <w:rPr>
                <w:b/>
                <w:i/>
              </w:rPr>
              <w:t>3.</w:t>
            </w:r>
            <w:r w:rsidRPr="00AA7258">
              <w:rPr>
                <w:b/>
                <w:i/>
              </w:rPr>
              <w:tab/>
              <w:t>Les États membres peuvent accorder un financement national ou régional pour ces campagnes et encourager la participation des médias et des établissements d’enseignement afin de mieux diffuser les informations.</w:t>
            </w:r>
          </w:p>
        </w:tc>
      </w:tr>
      <w:tr w:rsidR="00DB4C66" w:rsidRPr="00AA7258" w14:paraId="3A2A0397" w14:textId="77777777" w:rsidTr="004464E0">
        <w:trPr>
          <w:jc w:val="center"/>
        </w:trPr>
        <w:tc>
          <w:tcPr>
            <w:tcW w:w="4876" w:type="dxa"/>
            <w:tcBorders>
              <w:top w:val="nil"/>
              <w:left w:val="nil"/>
              <w:bottom w:val="nil"/>
              <w:right w:val="nil"/>
            </w:tcBorders>
          </w:tcPr>
          <w:p w14:paraId="06163B4C" w14:textId="77777777" w:rsidR="00DB4C66" w:rsidRPr="00AA7258" w:rsidRDefault="00DB4C66" w:rsidP="004464E0">
            <w:pPr>
              <w:pStyle w:val="Normal6a"/>
            </w:pPr>
          </w:p>
        </w:tc>
        <w:tc>
          <w:tcPr>
            <w:tcW w:w="4876" w:type="dxa"/>
            <w:tcBorders>
              <w:top w:val="nil"/>
              <w:left w:val="nil"/>
              <w:bottom w:val="nil"/>
              <w:right w:val="nil"/>
            </w:tcBorders>
          </w:tcPr>
          <w:p w14:paraId="1DED783A" w14:textId="77777777" w:rsidR="00DB4C66" w:rsidRPr="00AA7258" w:rsidRDefault="00DB4C66" w:rsidP="004464E0">
            <w:pPr>
              <w:pStyle w:val="Normal6a"/>
            </w:pPr>
            <w:r w:rsidRPr="00AA7258">
              <w:rPr>
                <w:b/>
                <w:i/>
              </w:rPr>
              <w:t>4.</w:t>
            </w:r>
            <w:r w:rsidRPr="00AA7258">
              <w:rPr>
                <w:b/>
                <w:i/>
              </w:rPr>
              <w:tab/>
              <w:t>La Commission européenne encouragera l’échange de bonnes pratiques entre les États membres.</w:t>
            </w:r>
          </w:p>
        </w:tc>
      </w:tr>
    </w:tbl>
    <w:p w14:paraId="78D88C5F" w14:textId="77777777" w:rsidR="00DB4C66" w:rsidRPr="00AA7258" w:rsidRDefault="00DB4C66" w:rsidP="00DB4C66"/>
    <w:p w14:paraId="268E1485" w14:textId="77777777" w:rsidR="00DB4C66" w:rsidRPr="00AA7258" w:rsidRDefault="00DB4C66" w:rsidP="00DB4C66">
      <w:pPr>
        <w:pStyle w:val="AmNumberTabs"/>
      </w:pPr>
      <w:r w:rsidRPr="00AA7258">
        <w:t>Amendement</w:t>
      </w:r>
      <w:r w:rsidRPr="00AA7258">
        <w:tab/>
      </w:r>
      <w:r w:rsidRPr="00AA7258">
        <w:tab/>
        <w:t>210</w:t>
      </w:r>
    </w:p>
    <w:p w14:paraId="33B5FD78" w14:textId="77777777" w:rsidR="00DB4C66" w:rsidRPr="00AA7258" w:rsidRDefault="00DB4C66" w:rsidP="00DB4C66">
      <w:pPr>
        <w:pStyle w:val="NormalBold12b"/>
      </w:pPr>
      <w:r w:rsidRPr="00AA7258">
        <w:t>Proposition de règlement</w:t>
      </w:r>
    </w:p>
    <w:p w14:paraId="67C9C58D" w14:textId="77777777" w:rsidR="00DB4C66" w:rsidRPr="00AA7258" w:rsidRDefault="00DB4C66" w:rsidP="00DB4C66">
      <w:pPr>
        <w:pStyle w:val="NormalBold"/>
      </w:pPr>
      <w:r w:rsidRPr="00AA7258">
        <w:t>Article 20 ter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70C550A3" w14:textId="77777777" w:rsidTr="004464E0">
        <w:trPr>
          <w:trHeight w:hRule="exact" w:val="240"/>
          <w:jc w:val="center"/>
        </w:trPr>
        <w:tc>
          <w:tcPr>
            <w:tcW w:w="9752" w:type="dxa"/>
            <w:gridSpan w:val="2"/>
            <w:tcBorders>
              <w:top w:val="nil"/>
              <w:left w:val="nil"/>
              <w:bottom w:val="nil"/>
              <w:right w:val="nil"/>
            </w:tcBorders>
          </w:tcPr>
          <w:p w14:paraId="42AC8DB6" w14:textId="77777777" w:rsidR="00DB4C66" w:rsidRPr="00AA7258" w:rsidRDefault="00DB4C66" w:rsidP="004464E0"/>
        </w:tc>
      </w:tr>
      <w:tr w:rsidR="00AA7258" w:rsidRPr="00AA7258" w14:paraId="176279C0" w14:textId="77777777" w:rsidTr="004464E0">
        <w:trPr>
          <w:trHeight w:val="240"/>
          <w:jc w:val="center"/>
        </w:trPr>
        <w:tc>
          <w:tcPr>
            <w:tcW w:w="4876" w:type="dxa"/>
            <w:tcBorders>
              <w:top w:val="nil"/>
              <w:left w:val="nil"/>
              <w:bottom w:val="nil"/>
              <w:right w:val="nil"/>
            </w:tcBorders>
          </w:tcPr>
          <w:p w14:paraId="5CB36F08"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6AB75C72" w14:textId="77777777" w:rsidR="00DB4C66" w:rsidRPr="00AA7258" w:rsidRDefault="00DB4C66" w:rsidP="004464E0">
            <w:pPr>
              <w:pStyle w:val="AmColumnHeading"/>
            </w:pPr>
            <w:r w:rsidRPr="00AA7258">
              <w:t>Amendement</w:t>
            </w:r>
          </w:p>
        </w:tc>
      </w:tr>
      <w:tr w:rsidR="00AA7258" w:rsidRPr="00AA7258" w14:paraId="234A4E66" w14:textId="77777777" w:rsidTr="004464E0">
        <w:trPr>
          <w:jc w:val="center"/>
        </w:trPr>
        <w:tc>
          <w:tcPr>
            <w:tcW w:w="4876" w:type="dxa"/>
            <w:tcBorders>
              <w:top w:val="nil"/>
              <w:left w:val="nil"/>
              <w:bottom w:val="nil"/>
              <w:right w:val="nil"/>
            </w:tcBorders>
          </w:tcPr>
          <w:p w14:paraId="37E589A6" w14:textId="77777777" w:rsidR="00DB4C66" w:rsidRPr="00AA7258" w:rsidRDefault="00DB4C66" w:rsidP="004464E0">
            <w:pPr>
              <w:pStyle w:val="Normal6a"/>
            </w:pPr>
          </w:p>
        </w:tc>
        <w:tc>
          <w:tcPr>
            <w:tcW w:w="4876" w:type="dxa"/>
            <w:tcBorders>
              <w:top w:val="nil"/>
              <w:left w:val="nil"/>
              <w:bottom w:val="nil"/>
              <w:right w:val="nil"/>
            </w:tcBorders>
          </w:tcPr>
          <w:p w14:paraId="7BDE8968" w14:textId="77777777" w:rsidR="00DB4C66" w:rsidRPr="00AA7258" w:rsidRDefault="00DB4C66" w:rsidP="004464E0">
            <w:pPr>
              <w:pStyle w:val="Normal6a"/>
              <w:jc w:val="center"/>
            </w:pPr>
            <w:r w:rsidRPr="00AA7258">
              <w:rPr>
                <w:b/>
                <w:i/>
              </w:rPr>
              <w:t>Article 20 ter</w:t>
            </w:r>
          </w:p>
        </w:tc>
      </w:tr>
      <w:tr w:rsidR="00AA7258" w:rsidRPr="00AA7258" w14:paraId="2F9BAA80" w14:textId="77777777" w:rsidTr="004464E0">
        <w:trPr>
          <w:jc w:val="center"/>
        </w:trPr>
        <w:tc>
          <w:tcPr>
            <w:tcW w:w="4876" w:type="dxa"/>
            <w:tcBorders>
              <w:top w:val="nil"/>
              <w:left w:val="nil"/>
              <w:bottom w:val="nil"/>
              <w:right w:val="nil"/>
            </w:tcBorders>
          </w:tcPr>
          <w:p w14:paraId="74AE5D04" w14:textId="77777777" w:rsidR="00DB4C66" w:rsidRPr="00AA7258" w:rsidRDefault="00DB4C66" w:rsidP="004464E0">
            <w:pPr>
              <w:pStyle w:val="Normal6a"/>
            </w:pPr>
          </w:p>
        </w:tc>
        <w:tc>
          <w:tcPr>
            <w:tcW w:w="4876" w:type="dxa"/>
            <w:tcBorders>
              <w:top w:val="nil"/>
              <w:left w:val="nil"/>
              <w:bottom w:val="nil"/>
              <w:right w:val="nil"/>
            </w:tcBorders>
          </w:tcPr>
          <w:p w14:paraId="60336AF9" w14:textId="77777777" w:rsidR="00DB4C66" w:rsidRPr="00AA7258" w:rsidRDefault="00DB4C66" w:rsidP="004464E0">
            <w:pPr>
              <w:pStyle w:val="Normal6a"/>
              <w:jc w:val="center"/>
            </w:pPr>
            <w:r w:rsidRPr="00AA7258">
              <w:rPr>
                <w:b/>
                <w:i/>
              </w:rPr>
              <w:t>Mesures pour lutter contre l’abandon et encourager la stérilisation des chiens et des chats</w:t>
            </w:r>
          </w:p>
        </w:tc>
      </w:tr>
      <w:tr w:rsidR="00AA7258" w:rsidRPr="00AA7258" w14:paraId="264F7439" w14:textId="77777777" w:rsidTr="004464E0">
        <w:trPr>
          <w:jc w:val="center"/>
        </w:trPr>
        <w:tc>
          <w:tcPr>
            <w:tcW w:w="4876" w:type="dxa"/>
            <w:tcBorders>
              <w:top w:val="nil"/>
              <w:left w:val="nil"/>
              <w:bottom w:val="nil"/>
              <w:right w:val="nil"/>
            </w:tcBorders>
          </w:tcPr>
          <w:p w14:paraId="01E8B464" w14:textId="77777777" w:rsidR="00DB4C66" w:rsidRPr="00AA7258" w:rsidRDefault="00DB4C66" w:rsidP="004464E0">
            <w:pPr>
              <w:pStyle w:val="Normal6a"/>
            </w:pPr>
          </w:p>
        </w:tc>
        <w:tc>
          <w:tcPr>
            <w:tcW w:w="4876" w:type="dxa"/>
            <w:tcBorders>
              <w:top w:val="nil"/>
              <w:left w:val="nil"/>
              <w:bottom w:val="nil"/>
              <w:right w:val="nil"/>
            </w:tcBorders>
          </w:tcPr>
          <w:p w14:paraId="575D032B" w14:textId="77777777" w:rsidR="00DB4C66" w:rsidRPr="00AA7258" w:rsidRDefault="00DB4C66" w:rsidP="004464E0">
            <w:pPr>
              <w:pStyle w:val="Normal6a"/>
            </w:pPr>
            <w:r w:rsidRPr="00AA7258">
              <w:rPr>
                <w:b/>
                <w:i/>
              </w:rPr>
              <w:t>1.</w:t>
            </w:r>
            <w:r w:rsidRPr="00AA7258">
              <w:rPr>
                <w:b/>
                <w:i/>
              </w:rPr>
              <w:tab/>
              <w:t>Les États membres, en collaboration avec les autorités compétentes, sont encouragés à prendre des mesures concrètes pour prévenir l’abandon des chiens et des chats, notamment en sensibilisant le public, en responsabilisant les propriétaires et en appliquant efficacement la législation en vigueur.</w:t>
            </w:r>
          </w:p>
        </w:tc>
      </w:tr>
      <w:tr w:rsidR="00AA7258" w:rsidRPr="00AA7258" w14:paraId="15FF9466" w14:textId="77777777" w:rsidTr="004464E0">
        <w:trPr>
          <w:jc w:val="center"/>
        </w:trPr>
        <w:tc>
          <w:tcPr>
            <w:tcW w:w="4876" w:type="dxa"/>
            <w:tcBorders>
              <w:top w:val="nil"/>
              <w:left w:val="nil"/>
              <w:bottom w:val="nil"/>
              <w:right w:val="nil"/>
            </w:tcBorders>
          </w:tcPr>
          <w:p w14:paraId="512A72E4" w14:textId="77777777" w:rsidR="00DB4C66" w:rsidRPr="00AA7258" w:rsidRDefault="00DB4C66" w:rsidP="004464E0">
            <w:pPr>
              <w:pStyle w:val="Normal6a"/>
            </w:pPr>
          </w:p>
        </w:tc>
        <w:tc>
          <w:tcPr>
            <w:tcW w:w="4876" w:type="dxa"/>
            <w:tcBorders>
              <w:top w:val="nil"/>
              <w:left w:val="nil"/>
              <w:bottom w:val="nil"/>
              <w:right w:val="nil"/>
            </w:tcBorders>
          </w:tcPr>
          <w:p w14:paraId="648679E8" w14:textId="77777777" w:rsidR="00DB4C66" w:rsidRPr="00AA7258" w:rsidRDefault="00DB4C66" w:rsidP="004464E0">
            <w:pPr>
              <w:pStyle w:val="Normal6a"/>
            </w:pPr>
            <w:r w:rsidRPr="00AA7258">
              <w:rPr>
                <w:b/>
                <w:i/>
              </w:rPr>
              <w:t>2.</w:t>
            </w:r>
            <w:r w:rsidRPr="00AA7258">
              <w:rPr>
                <w:b/>
                <w:i/>
              </w:rPr>
              <w:tab/>
              <w:t>Afin de réduire le nombre d’animaux errants, les États membres sont encouragés à trouver et à utiliser des fonds nationaux et privés pour financer:</w:t>
            </w:r>
          </w:p>
        </w:tc>
      </w:tr>
      <w:tr w:rsidR="00AA7258" w:rsidRPr="00AA7258" w14:paraId="5DB9A6A7" w14:textId="77777777" w:rsidTr="004464E0">
        <w:trPr>
          <w:jc w:val="center"/>
        </w:trPr>
        <w:tc>
          <w:tcPr>
            <w:tcW w:w="4876" w:type="dxa"/>
            <w:tcBorders>
              <w:top w:val="nil"/>
              <w:left w:val="nil"/>
              <w:bottom w:val="nil"/>
              <w:right w:val="nil"/>
            </w:tcBorders>
          </w:tcPr>
          <w:p w14:paraId="08ECBBBD" w14:textId="77777777" w:rsidR="00DB4C66" w:rsidRPr="00AA7258" w:rsidRDefault="00DB4C66" w:rsidP="004464E0">
            <w:pPr>
              <w:pStyle w:val="Normal6a"/>
            </w:pPr>
          </w:p>
        </w:tc>
        <w:tc>
          <w:tcPr>
            <w:tcW w:w="4876" w:type="dxa"/>
            <w:tcBorders>
              <w:top w:val="nil"/>
              <w:left w:val="nil"/>
              <w:bottom w:val="nil"/>
              <w:right w:val="nil"/>
            </w:tcBorders>
          </w:tcPr>
          <w:p w14:paraId="7CEAFB5A" w14:textId="77777777" w:rsidR="00DB4C66" w:rsidRPr="00AA7258" w:rsidRDefault="00DB4C66" w:rsidP="004464E0">
            <w:pPr>
              <w:pStyle w:val="Normal6a"/>
            </w:pPr>
            <w:r w:rsidRPr="00AA7258">
              <w:rPr>
                <w:b/>
                <w:i/>
              </w:rPr>
              <w:t>a)</w:t>
            </w:r>
            <w:r w:rsidRPr="00AA7258">
              <w:rPr>
                <w:b/>
                <w:i/>
              </w:rPr>
              <w:tab/>
              <w:t>des campagnes de stérilisation gratuite ou subventionnée pour les chiens et les chats errants ainsi que pour les animaux de compagnie des personnes à bas revenus ou des organisations de protection des animaux;</w:t>
            </w:r>
          </w:p>
        </w:tc>
      </w:tr>
      <w:tr w:rsidR="00AA7258" w:rsidRPr="00AA7258" w14:paraId="3713C2CA" w14:textId="77777777" w:rsidTr="004464E0">
        <w:trPr>
          <w:jc w:val="center"/>
        </w:trPr>
        <w:tc>
          <w:tcPr>
            <w:tcW w:w="4876" w:type="dxa"/>
            <w:tcBorders>
              <w:top w:val="nil"/>
              <w:left w:val="nil"/>
              <w:bottom w:val="nil"/>
              <w:right w:val="nil"/>
            </w:tcBorders>
          </w:tcPr>
          <w:p w14:paraId="363B315B" w14:textId="77777777" w:rsidR="00DB4C66" w:rsidRPr="00AA7258" w:rsidRDefault="00DB4C66" w:rsidP="004464E0">
            <w:pPr>
              <w:pStyle w:val="Normal6a"/>
            </w:pPr>
          </w:p>
        </w:tc>
        <w:tc>
          <w:tcPr>
            <w:tcW w:w="4876" w:type="dxa"/>
            <w:tcBorders>
              <w:top w:val="nil"/>
              <w:left w:val="nil"/>
              <w:bottom w:val="nil"/>
              <w:right w:val="nil"/>
            </w:tcBorders>
          </w:tcPr>
          <w:p w14:paraId="17E13DFD" w14:textId="77777777" w:rsidR="00DB4C66" w:rsidRPr="00AA7258" w:rsidRDefault="00DB4C66" w:rsidP="004464E0">
            <w:pPr>
              <w:pStyle w:val="Normal6a"/>
            </w:pPr>
            <w:r w:rsidRPr="00AA7258">
              <w:rPr>
                <w:b/>
                <w:i/>
              </w:rPr>
              <w:t>b)</w:t>
            </w:r>
            <w:r w:rsidRPr="00AA7258">
              <w:rPr>
                <w:b/>
                <w:i/>
              </w:rPr>
              <w:tab/>
              <w:t>des programmes d’enregistrement et d’identification des animaux de compagnie, entre autres au moyen d’une puce électronique, pour faciliter l’adoption ou la restitution des animaux perdus à leurs propriétaires et pour prévenir les abandons;</w:t>
            </w:r>
          </w:p>
        </w:tc>
      </w:tr>
      <w:tr w:rsidR="00AA7258" w:rsidRPr="00AA7258" w14:paraId="65D769CD" w14:textId="77777777" w:rsidTr="004464E0">
        <w:trPr>
          <w:jc w:val="center"/>
        </w:trPr>
        <w:tc>
          <w:tcPr>
            <w:tcW w:w="4876" w:type="dxa"/>
            <w:tcBorders>
              <w:top w:val="nil"/>
              <w:left w:val="nil"/>
              <w:bottom w:val="nil"/>
              <w:right w:val="nil"/>
            </w:tcBorders>
          </w:tcPr>
          <w:p w14:paraId="0C249BD9" w14:textId="77777777" w:rsidR="00DB4C66" w:rsidRPr="00AA7258" w:rsidRDefault="00DB4C66" w:rsidP="004464E0">
            <w:pPr>
              <w:pStyle w:val="Normal6a"/>
            </w:pPr>
          </w:p>
        </w:tc>
        <w:tc>
          <w:tcPr>
            <w:tcW w:w="4876" w:type="dxa"/>
            <w:tcBorders>
              <w:top w:val="nil"/>
              <w:left w:val="nil"/>
              <w:bottom w:val="nil"/>
              <w:right w:val="nil"/>
            </w:tcBorders>
          </w:tcPr>
          <w:p w14:paraId="737B8CDA" w14:textId="77777777" w:rsidR="00DB4C66" w:rsidRPr="00AA7258" w:rsidRDefault="00DB4C66" w:rsidP="004464E0">
            <w:pPr>
              <w:pStyle w:val="Normal6a"/>
            </w:pPr>
            <w:r w:rsidRPr="00AA7258">
              <w:rPr>
                <w:b/>
                <w:i/>
              </w:rPr>
              <w:t>c)</w:t>
            </w:r>
            <w:r w:rsidRPr="00AA7258">
              <w:rPr>
                <w:b/>
                <w:i/>
              </w:rPr>
              <w:tab/>
              <w:t>des actions de sensibilisation et d’éducation de la population à la responsabilité de posséder un animal de compagnie et aux effets négatifs de l’abandon sur le bien-être des animaux et sur la collectivité.</w:t>
            </w:r>
          </w:p>
        </w:tc>
      </w:tr>
      <w:tr w:rsidR="00AA7258" w:rsidRPr="00AA7258" w14:paraId="7F7CD07F" w14:textId="77777777" w:rsidTr="004464E0">
        <w:trPr>
          <w:jc w:val="center"/>
        </w:trPr>
        <w:tc>
          <w:tcPr>
            <w:tcW w:w="4876" w:type="dxa"/>
            <w:tcBorders>
              <w:top w:val="nil"/>
              <w:left w:val="nil"/>
              <w:bottom w:val="nil"/>
              <w:right w:val="nil"/>
            </w:tcBorders>
          </w:tcPr>
          <w:p w14:paraId="1402B8D0" w14:textId="77777777" w:rsidR="00DB4C66" w:rsidRPr="00AA7258" w:rsidRDefault="00DB4C66" w:rsidP="004464E0">
            <w:pPr>
              <w:pStyle w:val="Normal6a"/>
            </w:pPr>
          </w:p>
        </w:tc>
        <w:tc>
          <w:tcPr>
            <w:tcW w:w="4876" w:type="dxa"/>
            <w:tcBorders>
              <w:top w:val="nil"/>
              <w:left w:val="nil"/>
              <w:bottom w:val="nil"/>
              <w:right w:val="nil"/>
            </w:tcBorders>
          </w:tcPr>
          <w:p w14:paraId="4778C726" w14:textId="77777777" w:rsidR="00DB4C66" w:rsidRPr="00AA7258" w:rsidRDefault="00DB4C66" w:rsidP="004464E0">
            <w:pPr>
              <w:pStyle w:val="Normal6a"/>
            </w:pPr>
            <w:r w:rsidRPr="00AA7258">
              <w:rPr>
                <w:b/>
                <w:i/>
              </w:rPr>
              <w:t>3.</w:t>
            </w:r>
            <w:r w:rsidRPr="00AA7258">
              <w:rPr>
                <w:b/>
                <w:i/>
              </w:rPr>
              <w:tab/>
              <w:t>Les États membres peuvent collaborer avec des organisations non gouvernementales, des cliniques vétérinaires et les autorités locales pour mettre en œuvre ces mesures et faciliter l’accès de la population aux programmes de stérilisation et d’identification.</w:t>
            </w:r>
          </w:p>
        </w:tc>
      </w:tr>
    </w:tbl>
    <w:p w14:paraId="72579437" w14:textId="77777777" w:rsidR="00DB4C66" w:rsidRPr="00AA7258" w:rsidRDefault="00DB4C66" w:rsidP="00DB4C66">
      <w:pPr>
        <w:pStyle w:val="AMNumberTabs0"/>
        <w:keepNext/>
      </w:pPr>
      <w:r w:rsidRPr="00AA7258">
        <w:t>Amendement</w:t>
      </w:r>
      <w:r w:rsidRPr="00AA7258">
        <w:tab/>
      </w:r>
      <w:r w:rsidRPr="00AA7258">
        <w:tab/>
        <w:t>211</w:t>
      </w:r>
    </w:p>
    <w:p w14:paraId="24DDFA64" w14:textId="77777777" w:rsidR="00DB4C66" w:rsidRPr="00AA7258" w:rsidRDefault="00DB4C66" w:rsidP="00DB4C66">
      <w:pPr>
        <w:pStyle w:val="NormalBold12b"/>
        <w:keepNext/>
      </w:pPr>
      <w:r w:rsidRPr="00AA7258">
        <w:t>Proposition de règlement</w:t>
      </w:r>
    </w:p>
    <w:p w14:paraId="72DBA445" w14:textId="77777777" w:rsidR="00DB4C66" w:rsidRPr="00AA7258" w:rsidRDefault="00DB4C66" w:rsidP="00DB4C66">
      <w:pPr>
        <w:pStyle w:val="NormalBold"/>
      </w:pPr>
      <w:r w:rsidRPr="00AA7258">
        <w:t>Article 20 quater (nouveau)</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183AD379" w14:textId="77777777" w:rsidTr="004464E0">
        <w:trPr>
          <w:jc w:val="center"/>
        </w:trPr>
        <w:tc>
          <w:tcPr>
            <w:tcW w:w="9752" w:type="dxa"/>
            <w:gridSpan w:val="2"/>
          </w:tcPr>
          <w:p w14:paraId="6F39D204" w14:textId="77777777" w:rsidR="00DB4C66" w:rsidRPr="00AA7258" w:rsidRDefault="00DB4C66" w:rsidP="004464E0">
            <w:pPr>
              <w:keepNext/>
            </w:pPr>
          </w:p>
        </w:tc>
      </w:tr>
      <w:tr w:rsidR="00AA7258" w:rsidRPr="00AA7258" w14:paraId="7A89ABF9" w14:textId="77777777" w:rsidTr="004464E0">
        <w:trPr>
          <w:jc w:val="center"/>
        </w:trPr>
        <w:tc>
          <w:tcPr>
            <w:tcW w:w="4876" w:type="dxa"/>
            <w:hideMark/>
          </w:tcPr>
          <w:p w14:paraId="23CF91B7" w14:textId="77777777" w:rsidR="00DB4C66" w:rsidRPr="00AA7258" w:rsidRDefault="00DB4C66" w:rsidP="004464E0">
            <w:pPr>
              <w:pStyle w:val="ColumnHeading"/>
              <w:keepNext/>
            </w:pPr>
            <w:r w:rsidRPr="00AA7258">
              <w:t>Texte proposé par la Commission</w:t>
            </w:r>
          </w:p>
        </w:tc>
        <w:tc>
          <w:tcPr>
            <w:tcW w:w="4876" w:type="dxa"/>
            <w:hideMark/>
          </w:tcPr>
          <w:p w14:paraId="6D15DB44" w14:textId="77777777" w:rsidR="00DB4C66" w:rsidRPr="00AA7258" w:rsidRDefault="00DB4C66" w:rsidP="004464E0">
            <w:pPr>
              <w:pStyle w:val="ColumnHeading"/>
              <w:keepNext/>
            </w:pPr>
            <w:r w:rsidRPr="00AA7258">
              <w:t>Amendement</w:t>
            </w:r>
          </w:p>
        </w:tc>
      </w:tr>
      <w:tr w:rsidR="00AA7258" w:rsidRPr="00AA7258" w14:paraId="66012EF4" w14:textId="77777777" w:rsidTr="004464E0">
        <w:trPr>
          <w:jc w:val="center"/>
        </w:trPr>
        <w:tc>
          <w:tcPr>
            <w:tcW w:w="4876" w:type="dxa"/>
          </w:tcPr>
          <w:p w14:paraId="0E975B6F" w14:textId="77777777" w:rsidR="00DB4C66" w:rsidRPr="00AA7258" w:rsidRDefault="00DB4C66" w:rsidP="004464E0">
            <w:pPr>
              <w:pStyle w:val="Normal6"/>
            </w:pPr>
          </w:p>
        </w:tc>
        <w:tc>
          <w:tcPr>
            <w:tcW w:w="4876" w:type="dxa"/>
            <w:hideMark/>
          </w:tcPr>
          <w:p w14:paraId="5F9B5B0F" w14:textId="77777777" w:rsidR="00DB4C66" w:rsidRPr="00AA7258" w:rsidRDefault="00DB4C66" w:rsidP="004464E0">
            <w:pPr>
              <w:pStyle w:val="Normal6"/>
              <w:jc w:val="center"/>
              <w:rPr>
                <w:szCs w:val="24"/>
              </w:rPr>
            </w:pPr>
            <w:r w:rsidRPr="00AA7258">
              <w:rPr>
                <w:b/>
                <w:i/>
              </w:rPr>
              <w:t>Article 20 quater</w:t>
            </w:r>
          </w:p>
        </w:tc>
      </w:tr>
      <w:tr w:rsidR="00AA7258" w:rsidRPr="00AA7258" w14:paraId="0E32B718" w14:textId="77777777" w:rsidTr="004464E0">
        <w:trPr>
          <w:jc w:val="center"/>
        </w:trPr>
        <w:tc>
          <w:tcPr>
            <w:tcW w:w="4876" w:type="dxa"/>
          </w:tcPr>
          <w:p w14:paraId="5673450B" w14:textId="77777777" w:rsidR="00DB4C66" w:rsidRPr="00AA7258" w:rsidRDefault="00DB4C66" w:rsidP="004464E0">
            <w:pPr>
              <w:pStyle w:val="Normal6"/>
            </w:pPr>
          </w:p>
        </w:tc>
        <w:tc>
          <w:tcPr>
            <w:tcW w:w="4876" w:type="dxa"/>
            <w:hideMark/>
          </w:tcPr>
          <w:p w14:paraId="1F2CA13F" w14:textId="77777777" w:rsidR="00DB4C66" w:rsidRPr="00AA7258" w:rsidRDefault="00DB4C66" w:rsidP="004464E0">
            <w:pPr>
              <w:pStyle w:val="Normal6"/>
              <w:jc w:val="center"/>
              <w:rPr>
                <w:szCs w:val="24"/>
              </w:rPr>
            </w:pPr>
            <w:r w:rsidRPr="00AA7258">
              <w:rPr>
                <w:b/>
                <w:i/>
              </w:rPr>
              <w:t>Protection des données</w:t>
            </w:r>
          </w:p>
        </w:tc>
      </w:tr>
      <w:tr w:rsidR="00AA7258" w:rsidRPr="00AA7258" w14:paraId="4354E538" w14:textId="77777777" w:rsidTr="004464E0">
        <w:trPr>
          <w:jc w:val="center"/>
        </w:trPr>
        <w:tc>
          <w:tcPr>
            <w:tcW w:w="4876" w:type="dxa"/>
          </w:tcPr>
          <w:p w14:paraId="4AA6D8F4" w14:textId="77777777" w:rsidR="00DB4C66" w:rsidRPr="00AA7258" w:rsidRDefault="00DB4C66" w:rsidP="004464E0">
            <w:pPr>
              <w:pStyle w:val="Normal6"/>
            </w:pPr>
          </w:p>
        </w:tc>
        <w:tc>
          <w:tcPr>
            <w:tcW w:w="4876" w:type="dxa"/>
            <w:hideMark/>
          </w:tcPr>
          <w:p w14:paraId="7DDDDC2F" w14:textId="77777777" w:rsidR="00DB4C66" w:rsidRPr="00AA7258" w:rsidRDefault="00DB4C66" w:rsidP="004464E0">
            <w:pPr>
              <w:pStyle w:val="Normal6"/>
              <w:rPr>
                <w:szCs w:val="24"/>
              </w:rPr>
            </w:pPr>
            <w:r w:rsidRPr="00AA7258">
              <w:rPr>
                <w:b/>
                <w:i/>
              </w:rPr>
              <w:t xml:space="preserve">1. </w:t>
            </w:r>
            <w:r w:rsidRPr="00AA7258">
              <w:rPr>
                <w:b/>
                <w:i/>
              </w:rPr>
              <w:tab/>
              <w:t>Les autorités compétentes des États membres sont responsables du traitement au sens du règlement (UE) 2016/679 en ce qui concerne le traitement des données à caractère personnel collectées en application des articles 7 et 7 </w:t>
            </w:r>
            <w:r w:rsidRPr="00AA7258">
              <w:rPr>
                <w:b/>
              </w:rPr>
              <w:t>bis</w:t>
            </w:r>
            <w:r w:rsidRPr="00AA7258">
              <w:rPr>
                <w:b/>
                <w:i/>
              </w:rPr>
              <w:t xml:space="preserve"> et de l’article 19, paragraphe 1, du </w:t>
            </w:r>
            <w:r w:rsidRPr="00AA7258">
              <w:rPr>
                <w:b/>
                <w:i/>
              </w:rPr>
              <w:lastRenderedPageBreak/>
              <w:t>présent règlement.</w:t>
            </w:r>
            <w:r w:rsidRPr="00AA7258">
              <w:t xml:space="preserve"> </w:t>
            </w:r>
          </w:p>
        </w:tc>
      </w:tr>
      <w:tr w:rsidR="00AA7258" w:rsidRPr="00AA7258" w14:paraId="6D3FDAE6" w14:textId="77777777" w:rsidTr="004464E0">
        <w:trPr>
          <w:jc w:val="center"/>
        </w:trPr>
        <w:tc>
          <w:tcPr>
            <w:tcW w:w="4876" w:type="dxa"/>
          </w:tcPr>
          <w:p w14:paraId="2AEA6FC9" w14:textId="77777777" w:rsidR="00DB4C66" w:rsidRPr="00AA7258" w:rsidRDefault="00DB4C66" w:rsidP="004464E0">
            <w:pPr>
              <w:pStyle w:val="Normal6"/>
            </w:pPr>
          </w:p>
        </w:tc>
        <w:tc>
          <w:tcPr>
            <w:tcW w:w="4876" w:type="dxa"/>
            <w:hideMark/>
          </w:tcPr>
          <w:p w14:paraId="7ECF2EB5" w14:textId="77777777" w:rsidR="00DB4C66" w:rsidRPr="00AA7258" w:rsidRDefault="00DB4C66" w:rsidP="004464E0">
            <w:pPr>
              <w:pStyle w:val="Normal6"/>
              <w:rPr>
                <w:szCs w:val="24"/>
              </w:rPr>
            </w:pPr>
            <w:r w:rsidRPr="00AA7258">
              <w:rPr>
                <w:b/>
                <w:i/>
              </w:rPr>
              <w:t>La Commission est responsable du traitement au sens du règlement (UE) 2018/1725 en ce qui concerne le traitement des données à caractère personnel collectées en application de l’article 17, paragraphe 6, et de l’article 21, paragraphe 4, deuxième alinéa, du présent règlement.</w:t>
            </w:r>
          </w:p>
        </w:tc>
      </w:tr>
      <w:tr w:rsidR="00AA7258" w:rsidRPr="00AA7258" w14:paraId="7478C887" w14:textId="77777777" w:rsidTr="004464E0">
        <w:trPr>
          <w:jc w:val="center"/>
        </w:trPr>
        <w:tc>
          <w:tcPr>
            <w:tcW w:w="4876" w:type="dxa"/>
          </w:tcPr>
          <w:p w14:paraId="45BDA137" w14:textId="77777777" w:rsidR="00DB4C66" w:rsidRPr="00AA7258" w:rsidRDefault="00DB4C66" w:rsidP="004464E0">
            <w:pPr>
              <w:pStyle w:val="Normal6"/>
            </w:pPr>
          </w:p>
        </w:tc>
        <w:tc>
          <w:tcPr>
            <w:tcW w:w="4876" w:type="dxa"/>
            <w:hideMark/>
          </w:tcPr>
          <w:p w14:paraId="16DE97F8" w14:textId="77777777" w:rsidR="00DB4C66" w:rsidRPr="00AA7258" w:rsidRDefault="00DB4C66" w:rsidP="004464E0">
            <w:pPr>
              <w:pStyle w:val="Normal6"/>
              <w:rPr>
                <w:szCs w:val="24"/>
              </w:rPr>
            </w:pPr>
            <w:r w:rsidRPr="00AA7258">
              <w:rPr>
                <w:b/>
                <w:i/>
              </w:rPr>
              <w:t>Il est interdit à toute personne ayant accès aux données à caractère personnel visées aux premier et deuxième alinéas de divulguer les données à caractère personnel dont elle a eu connaissance dans l’exercice de ses fonctions ou à l’occasion de l’exercice de ses fonctions. Les États membres et la Commission prennent toutes les mesures appropriées pour remédier aux violations de cette interdiction.</w:t>
            </w:r>
          </w:p>
        </w:tc>
      </w:tr>
      <w:tr w:rsidR="00AA7258" w:rsidRPr="00AA7258" w14:paraId="23928184" w14:textId="77777777" w:rsidTr="004464E0">
        <w:trPr>
          <w:jc w:val="center"/>
        </w:trPr>
        <w:tc>
          <w:tcPr>
            <w:tcW w:w="4876" w:type="dxa"/>
          </w:tcPr>
          <w:p w14:paraId="58B1CF2A" w14:textId="77777777" w:rsidR="00DB4C66" w:rsidRPr="00AA7258" w:rsidRDefault="00DB4C66" w:rsidP="004464E0">
            <w:pPr>
              <w:pStyle w:val="Normal6"/>
            </w:pPr>
          </w:p>
        </w:tc>
        <w:tc>
          <w:tcPr>
            <w:tcW w:w="4876" w:type="dxa"/>
            <w:hideMark/>
          </w:tcPr>
          <w:p w14:paraId="38655C4B" w14:textId="77777777" w:rsidR="00DB4C66" w:rsidRPr="00AA7258" w:rsidRDefault="00DB4C66" w:rsidP="004464E0">
            <w:pPr>
              <w:pStyle w:val="Normal6"/>
              <w:rPr>
                <w:szCs w:val="24"/>
              </w:rPr>
            </w:pPr>
            <w:r w:rsidRPr="00AA7258">
              <w:rPr>
                <w:b/>
                <w:i/>
              </w:rPr>
              <w:t>Les données à caractère personnel collectées en application des premier et deuxième alinéas ne sont pas utilisées à d’autres fins que les contrôles officiels visant à vérifier la conformité avec les exigences de bien-être et de traçabilité prévues par le présent règlement et la détection des pratiques frauduleuses en vue de l’adoption de mesures de contrôle.</w:t>
            </w:r>
          </w:p>
        </w:tc>
      </w:tr>
      <w:tr w:rsidR="00AA7258" w:rsidRPr="00AA7258" w14:paraId="4C5266C5" w14:textId="77777777" w:rsidTr="004464E0">
        <w:trPr>
          <w:jc w:val="center"/>
        </w:trPr>
        <w:tc>
          <w:tcPr>
            <w:tcW w:w="4876" w:type="dxa"/>
          </w:tcPr>
          <w:p w14:paraId="467F5761" w14:textId="77777777" w:rsidR="00DB4C66" w:rsidRPr="00AA7258" w:rsidRDefault="00DB4C66" w:rsidP="004464E0">
            <w:pPr>
              <w:pStyle w:val="Normal6"/>
            </w:pPr>
          </w:p>
        </w:tc>
        <w:tc>
          <w:tcPr>
            <w:tcW w:w="4876" w:type="dxa"/>
            <w:hideMark/>
          </w:tcPr>
          <w:p w14:paraId="1E480772" w14:textId="77777777" w:rsidR="00DB4C66" w:rsidRPr="00AA7258" w:rsidRDefault="00DB4C66" w:rsidP="004464E0">
            <w:pPr>
              <w:pStyle w:val="Normal6"/>
              <w:rPr>
                <w:szCs w:val="24"/>
              </w:rPr>
            </w:pPr>
            <w:r w:rsidRPr="00AA7258">
              <w:rPr>
                <w:b/>
                <w:i/>
              </w:rPr>
              <w:t xml:space="preserve">2. </w:t>
            </w:r>
            <w:r w:rsidRPr="00AA7258">
              <w:rPr>
                <w:b/>
                <w:i/>
              </w:rPr>
              <w:tab/>
              <w:t>Les données à caractère personnel visées au paragraphe 1 du présent article sont conservées pendant les durées suivantes:</w:t>
            </w:r>
          </w:p>
        </w:tc>
      </w:tr>
      <w:tr w:rsidR="00AA7258" w:rsidRPr="00AA7258" w14:paraId="395DF227" w14:textId="77777777" w:rsidTr="004464E0">
        <w:trPr>
          <w:jc w:val="center"/>
        </w:trPr>
        <w:tc>
          <w:tcPr>
            <w:tcW w:w="4876" w:type="dxa"/>
          </w:tcPr>
          <w:p w14:paraId="103D82EA" w14:textId="77777777" w:rsidR="00DB4C66" w:rsidRPr="00AA7258" w:rsidRDefault="00DB4C66" w:rsidP="004464E0">
            <w:pPr>
              <w:pStyle w:val="Normal6"/>
            </w:pPr>
          </w:p>
        </w:tc>
        <w:tc>
          <w:tcPr>
            <w:tcW w:w="4876" w:type="dxa"/>
            <w:hideMark/>
          </w:tcPr>
          <w:p w14:paraId="22D3FB57" w14:textId="77777777" w:rsidR="00DB4C66" w:rsidRPr="00AA7258" w:rsidRDefault="00DB4C66" w:rsidP="004464E0">
            <w:pPr>
              <w:pStyle w:val="Normal6"/>
              <w:rPr>
                <w:szCs w:val="24"/>
              </w:rPr>
            </w:pPr>
            <w:r w:rsidRPr="00AA7258">
              <w:rPr>
                <w:b/>
                <w:i/>
              </w:rPr>
              <w:t xml:space="preserve">a) </w:t>
            </w:r>
            <w:r w:rsidRPr="00AA7258">
              <w:rPr>
                <w:b/>
                <w:i/>
              </w:rPr>
              <w:tab/>
              <w:t>dans le cas de l’article 7 et de l’article 7 </w:t>
            </w:r>
            <w:r w:rsidRPr="00AA7258">
              <w:rPr>
                <w:b/>
              </w:rPr>
              <w:t>bis</w:t>
            </w:r>
            <w:r w:rsidRPr="00AA7258">
              <w:rPr>
                <w:b/>
                <w:i/>
              </w:rPr>
              <w:t>, 10 ans après la date de cessation de l’activité de l’établissement;</w:t>
            </w:r>
          </w:p>
        </w:tc>
      </w:tr>
      <w:tr w:rsidR="00AA7258" w:rsidRPr="00AA7258" w14:paraId="71E7A06F" w14:textId="77777777" w:rsidTr="004464E0">
        <w:trPr>
          <w:jc w:val="center"/>
        </w:trPr>
        <w:tc>
          <w:tcPr>
            <w:tcW w:w="4876" w:type="dxa"/>
          </w:tcPr>
          <w:p w14:paraId="641F88D3" w14:textId="77777777" w:rsidR="00DB4C66" w:rsidRPr="00AA7258" w:rsidRDefault="00DB4C66" w:rsidP="004464E0">
            <w:pPr>
              <w:pStyle w:val="Normal6"/>
            </w:pPr>
          </w:p>
        </w:tc>
        <w:tc>
          <w:tcPr>
            <w:tcW w:w="4876" w:type="dxa"/>
            <w:hideMark/>
          </w:tcPr>
          <w:p w14:paraId="28D0EB82" w14:textId="77777777" w:rsidR="00DB4C66" w:rsidRPr="00AA7258" w:rsidRDefault="00DB4C66" w:rsidP="004464E0">
            <w:pPr>
              <w:pStyle w:val="Normal6"/>
              <w:rPr>
                <w:szCs w:val="24"/>
              </w:rPr>
            </w:pPr>
            <w:r w:rsidRPr="00AA7258">
              <w:rPr>
                <w:b/>
                <w:i/>
              </w:rPr>
              <w:t xml:space="preserve">b) </w:t>
            </w:r>
            <w:r w:rsidRPr="00AA7258">
              <w:rPr>
                <w:b/>
                <w:i/>
              </w:rPr>
              <w:tab/>
              <w:t>dans le cas de l’article 19, paragraphe 1, 20 ans après le premier enregistrement du chien ou du chat dans la base de données visée audit article ou 5 ans après l’enregistrement du décès du chien ou du chat dans ladite base de données;</w:t>
            </w:r>
          </w:p>
        </w:tc>
      </w:tr>
      <w:tr w:rsidR="00AA7258" w:rsidRPr="00AA7258" w14:paraId="6A49F2CE" w14:textId="77777777" w:rsidTr="004464E0">
        <w:trPr>
          <w:jc w:val="center"/>
        </w:trPr>
        <w:tc>
          <w:tcPr>
            <w:tcW w:w="4876" w:type="dxa"/>
          </w:tcPr>
          <w:p w14:paraId="5E02A3BB" w14:textId="77777777" w:rsidR="00DB4C66" w:rsidRPr="00AA7258" w:rsidRDefault="00DB4C66" w:rsidP="004464E0">
            <w:pPr>
              <w:pStyle w:val="Normal6"/>
            </w:pPr>
          </w:p>
        </w:tc>
        <w:tc>
          <w:tcPr>
            <w:tcW w:w="4876" w:type="dxa"/>
            <w:hideMark/>
          </w:tcPr>
          <w:p w14:paraId="26501BDF" w14:textId="77777777" w:rsidR="00DB4C66" w:rsidRPr="00AA7258" w:rsidRDefault="00DB4C66" w:rsidP="004464E0">
            <w:pPr>
              <w:pStyle w:val="Normal6"/>
              <w:rPr>
                <w:szCs w:val="24"/>
              </w:rPr>
            </w:pPr>
            <w:r w:rsidRPr="00AA7258">
              <w:rPr>
                <w:b/>
                <w:i/>
              </w:rPr>
              <w:t xml:space="preserve">c) </w:t>
            </w:r>
            <w:r w:rsidRPr="00AA7258">
              <w:rPr>
                <w:b/>
                <w:i/>
              </w:rPr>
              <w:tab/>
              <w:t>dans le cas du deuxième alinéa de l’article 21, paragraphe 4 </w:t>
            </w:r>
            <w:r w:rsidRPr="00AA7258">
              <w:rPr>
                <w:b/>
              </w:rPr>
              <w:t>bis</w:t>
            </w:r>
            <w:r w:rsidRPr="00AA7258">
              <w:rPr>
                <w:b/>
                <w:i/>
              </w:rPr>
              <w:t>, 5 ans après la date de notification préalable.</w:t>
            </w:r>
          </w:p>
        </w:tc>
      </w:tr>
    </w:tbl>
    <w:p w14:paraId="31F4BCE7" w14:textId="77777777" w:rsidR="00DB4C66" w:rsidRPr="00AA7258" w:rsidRDefault="00DB4C66" w:rsidP="00DB4C66">
      <w:pPr>
        <w:pStyle w:val="AmNumberTabs"/>
      </w:pPr>
      <w:r w:rsidRPr="00AA7258">
        <w:lastRenderedPageBreak/>
        <w:t>Amendement</w:t>
      </w:r>
      <w:r w:rsidRPr="00AA7258">
        <w:tab/>
      </w:r>
      <w:r w:rsidRPr="00AA7258">
        <w:tab/>
        <w:t>212</w:t>
      </w:r>
    </w:p>
    <w:p w14:paraId="14FFAB42" w14:textId="77777777" w:rsidR="00DB4C66" w:rsidRPr="00AA7258" w:rsidRDefault="00DB4C66" w:rsidP="00DB4C66"/>
    <w:p w14:paraId="2F59C570" w14:textId="77777777" w:rsidR="00DB4C66" w:rsidRPr="00AA7258" w:rsidRDefault="00DB4C66" w:rsidP="00DB4C66">
      <w:pPr>
        <w:pStyle w:val="NormalBold"/>
        <w:keepNext/>
      </w:pPr>
      <w:r w:rsidRPr="00AA7258">
        <w:t>Proposition de règlement</w:t>
      </w:r>
    </w:p>
    <w:p w14:paraId="21F837F3" w14:textId="77777777" w:rsidR="00DB4C66" w:rsidRPr="00AA7258" w:rsidRDefault="00DB4C66" w:rsidP="00DB4C66">
      <w:pPr>
        <w:pStyle w:val="NormalBold"/>
      </w:pPr>
      <w:r w:rsidRPr="00AA7258">
        <w:t>Article 21 – paragraphe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EB3146B" w14:textId="77777777" w:rsidTr="004464E0">
        <w:trPr>
          <w:jc w:val="center"/>
        </w:trPr>
        <w:tc>
          <w:tcPr>
            <w:tcW w:w="9752" w:type="dxa"/>
            <w:gridSpan w:val="2"/>
          </w:tcPr>
          <w:p w14:paraId="4A872C16" w14:textId="77777777" w:rsidR="00DB4C66" w:rsidRPr="00AA7258" w:rsidRDefault="00DB4C66" w:rsidP="004464E0">
            <w:pPr>
              <w:keepNext/>
            </w:pPr>
          </w:p>
        </w:tc>
      </w:tr>
      <w:tr w:rsidR="00AA7258" w:rsidRPr="00AA7258" w14:paraId="124E389E" w14:textId="77777777" w:rsidTr="004464E0">
        <w:trPr>
          <w:jc w:val="center"/>
        </w:trPr>
        <w:tc>
          <w:tcPr>
            <w:tcW w:w="4876" w:type="dxa"/>
          </w:tcPr>
          <w:p w14:paraId="77233132" w14:textId="77777777" w:rsidR="00DB4C66" w:rsidRPr="00AA7258" w:rsidRDefault="00DB4C66" w:rsidP="004464E0">
            <w:pPr>
              <w:pStyle w:val="ColumnHeading"/>
              <w:keepNext/>
            </w:pPr>
            <w:r w:rsidRPr="00AA7258">
              <w:t>Texte proposé par la Commission</w:t>
            </w:r>
          </w:p>
        </w:tc>
        <w:tc>
          <w:tcPr>
            <w:tcW w:w="4876" w:type="dxa"/>
          </w:tcPr>
          <w:p w14:paraId="1C2353B0" w14:textId="77777777" w:rsidR="00DB4C66" w:rsidRPr="00AA7258" w:rsidRDefault="00DB4C66" w:rsidP="004464E0">
            <w:pPr>
              <w:pStyle w:val="ColumnHeading"/>
              <w:keepNext/>
            </w:pPr>
            <w:r w:rsidRPr="00AA7258">
              <w:t>Amendement</w:t>
            </w:r>
          </w:p>
        </w:tc>
      </w:tr>
      <w:tr w:rsidR="00DB4C66" w:rsidRPr="00AA7258" w14:paraId="1D8DAACE" w14:textId="77777777" w:rsidTr="004464E0">
        <w:trPr>
          <w:jc w:val="center"/>
        </w:trPr>
        <w:tc>
          <w:tcPr>
            <w:tcW w:w="4876" w:type="dxa"/>
          </w:tcPr>
          <w:p w14:paraId="5DDEC948" w14:textId="77777777" w:rsidR="00DB4C66" w:rsidRPr="00AA7258" w:rsidRDefault="00DB4C66" w:rsidP="004464E0">
            <w:pPr>
              <w:pStyle w:val="Normal6"/>
            </w:pPr>
            <w:r w:rsidRPr="00AA7258">
              <w:t>1.</w:t>
            </w:r>
            <w:r w:rsidRPr="00AA7258">
              <w:tab/>
            </w:r>
            <w:r w:rsidRPr="00AA7258">
              <w:rPr>
                <w:b/>
                <w:i/>
              </w:rPr>
              <w:t>À partir du [5 ans à compter de la date d’entrée en vigueur du présent règlement],</w:t>
            </w:r>
            <w:r w:rsidRPr="00AA7258">
              <w:t xml:space="preserve"> l’entrée dans l’Union de chiens et de chats en vue de leur mise sur le marché </w:t>
            </w:r>
            <w:r w:rsidRPr="00AA7258">
              <w:rPr>
                <w:b/>
                <w:i/>
              </w:rPr>
              <w:t>de l’Union</w:t>
            </w:r>
            <w:r w:rsidRPr="00AA7258">
              <w:t xml:space="preserve"> n’est autorisée que </w:t>
            </w:r>
            <w:r w:rsidRPr="00AA7258">
              <w:rPr>
                <w:b/>
                <w:i/>
              </w:rPr>
              <w:t>s’ils ont été détenus en conformité avec l’un des éléments suivants</w:t>
            </w:r>
            <w:r w:rsidRPr="00AA7258">
              <w:t>:</w:t>
            </w:r>
          </w:p>
        </w:tc>
        <w:tc>
          <w:tcPr>
            <w:tcW w:w="4876" w:type="dxa"/>
          </w:tcPr>
          <w:p w14:paraId="46DCBEB9" w14:textId="77777777" w:rsidR="00DB4C66" w:rsidRPr="00AA7258" w:rsidRDefault="00DB4C66" w:rsidP="004464E0">
            <w:pPr>
              <w:pStyle w:val="Normal6"/>
              <w:rPr>
                <w:szCs w:val="24"/>
              </w:rPr>
            </w:pPr>
            <w:r w:rsidRPr="00AA7258">
              <w:t>1.</w:t>
            </w:r>
            <w:r w:rsidRPr="00AA7258">
              <w:tab/>
              <w:t xml:space="preserve">L’entrée dans l’Union de chiens et de chats en vue de leur mise sur le marché n’est autorisée que </w:t>
            </w:r>
            <w:r w:rsidRPr="00AA7258">
              <w:rPr>
                <w:b/>
                <w:i/>
              </w:rPr>
              <w:t>si les conditions suivantes sont remplies</w:t>
            </w:r>
            <w:r w:rsidRPr="00AA7258">
              <w:t>:</w:t>
            </w:r>
          </w:p>
        </w:tc>
      </w:tr>
    </w:tbl>
    <w:p w14:paraId="5EDE7461" w14:textId="77777777" w:rsidR="00DB4C66" w:rsidRPr="00AA7258" w:rsidRDefault="00DB4C66" w:rsidP="00DB4C66"/>
    <w:p w14:paraId="17239B63" w14:textId="77777777" w:rsidR="00DB4C66" w:rsidRPr="00AA7258" w:rsidRDefault="00DB4C66" w:rsidP="00DB4C66">
      <w:pPr>
        <w:pStyle w:val="AmNumberTabs"/>
      </w:pPr>
      <w:r w:rsidRPr="00AA7258">
        <w:t>Amendement</w:t>
      </w:r>
      <w:r w:rsidRPr="00AA7258">
        <w:tab/>
      </w:r>
      <w:r w:rsidRPr="00AA7258">
        <w:tab/>
        <w:t>213</w:t>
      </w:r>
    </w:p>
    <w:p w14:paraId="4C0CD8E4" w14:textId="77777777" w:rsidR="00DB4C66" w:rsidRPr="00AA7258" w:rsidRDefault="00DB4C66" w:rsidP="00DB4C66"/>
    <w:p w14:paraId="23E977F3" w14:textId="77777777" w:rsidR="00DB4C66" w:rsidRPr="00AA7258" w:rsidRDefault="00DB4C66" w:rsidP="00DB4C66">
      <w:pPr>
        <w:pStyle w:val="NormalBold"/>
        <w:keepNext/>
      </w:pPr>
      <w:r w:rsidRPr="00AA7258">
        <w:t>Proposition de règlement</w:t>
      </w:r>
    </w:p>
    <w:p w14:paraId="4EAB65F1" w14:textId="77777777" w:rsidR="00DB4C66" w:rsidRPr="00AA7258" w:rsidRDefault="00DB4C66" w:rsidP="00DB4C66">
      <w:pPr>
        <w:pStyle w:val="NormalBold"/>
      </w:pPr>
      <w:r w:rsidRPr="00AA7258">
        <w:t>Article 21 – paragraphe 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84B862A" w14:textId="77777777" w:rsidTr="004464E0">
        <w:trPr>
          <w:jc w:val="center"/>
        </w:trPr>
        <w:tc>
          <w:tcPr>
            <w:tcW w:w="9752" w:type="dxa"/>
            <w:gridSpan w:val="2"/>
          </w:tcPr>
          <w:p w14:paraId="20729F07" w14:textId="77777777" w:rsidR="00DB4C66" w:rsidRPr="00AA7258" w:rsidRDefault="00DB4C66" w:rsidP="004464E0">
            <w:pPr>
              <w:keepNext/>
            </w:pPr>
          </w:p>
        </w:tc>
      </w:tr>
      <w:tr w:rsidR="00AA7258" w:rsidRPr="00AA7258" w14:paraId="21A6DB37" w14:textId="77777777" w:rsidTr="004464E0">
        <w:trPr>
          <w:jc w:val="center"/>
        </w:trPr>
        <w:tc>
          <w:tcPr>
            <w:tcW w:w="4876" w:type="dxa"/>
          </w:tcPr>
          <w:p w14:paraId="3466E30F" w14:textId="77777777" w:rsidR="00DB4C66" w:rsidRPr="00AA7258" w:rsidRDefault="00DB4C66" w:rsidP="004464E0">
            <w:pPr>
              <w:pStyle w:val="ColumnHeading"/>
              <w:keepNext/>
            </w:pPr>
            <w:r w:rsidRPr="00AA7258">
              <w:t>Texte proposé par la Commission</w:t>
            </w:r>
          </w:p>
        </w:tc>
        <w:tc>
          <w:tcPr>
            <w:tcW w:w="4876" w:type="dxa"/>
          </w:tcPr>
          <w:p w14:paraId="6A217C35" w14:textId="77777777" w:rsidR="00DB4C66" w:rsidRPr="00AA7258" w:rsidRDefault="00DB4C66" w:rsidP="004464E0">
            <w:pPr>
              <w:pStyle w:val="ColumnHeading"/>
              <w:keepNext/>
            </w:pPr>
            <w:r w:rsidRPr="00AA7258">
              <w:t>Amendement</w:t>
            </w:r>
          </w:p>
        </w:tc>
      </w:tr>
      <w:tr w:rsidR="00DB4C66" w:rsidRPr="00AA7258" w14:paraId="74A76A38" w14:textId="77777777" w:rsidTr="004464E0">
        <w:trPr>
          <w:jc w:val="center"/>
        </w:trPr>
        <w:tc>
          <w:tcPr>
            <w:tcW w:w="4876" w:type="dxa"/>
          </w:tcPr>
          <w:p w14:paraId="19349E48" w14:textId="77777777" w:rsidR="00DB4C66" w:rsidRPr="00AA7258" w:rsidRDefault="00DB4C66" w:rsidP="004464E0">
            <w:pPr>
              <w:pStyle w:val="Normal6"/>
            </w:pPr>
            <w:r w:rsidRPr="00AA7258">
              <w:t>a)</w:t>
            </w:r>
            <w:r w:rsidRPr="00AA7258">
              <w:tab/>
            </w:r>
            <w:r w:rsidRPr="00AA7258">
              <w:rPr>
                <w:b/>
                <w:i/>
              </w:rPr>
              <w:t>le chapitre II du présent règlement;</w:t>
            </w:r>
          </w:p>
        </w:tc>
        <w:tc>
          <w:tcPr>
            <w:tcW w:w="4876" w:type="dxa"/>
          </w:tcPr>
          <w:p w14:paraId="12A8E6B5" w14:textId="77777777" w:rsidR="00DB4C66" w:rsidRPr="00AA7258" w:rsidRDefault="00DB4C66" w:rsidP="004464E0">
            <w:pPr>
              <w:pStyle w:val="Normal6"/>
              <w:rPr>
                <w:szCs w:val="24"/>
              </w:rPr>
            </w:pPr>
            <w:r w:rsidRPr="00AA7258">
              <w:t>a)</w:t>
            </w:r>
            <w:r w:rsidRPr="00AA7258">
              <w:tab/>
            </w:r>
            <w:r w:rsidRPr="00AA7258">
              <w:rPr>
                <w:b/>
                <w:i/>
              </w:rPr>
              <w:t>ils ont été élevés et détenus en conformité avec l’un des éléments suivants:</w:t>
            </w:r>
          </w:p>
        </w:tc>
      </w:tr>
    </w:tbl>
    <w:p w14:paraId="55A2D696" w14:textId="77777777" w:rsidR="00DB4C66" w:rsidRPr="00AA7258" w:rsidRDefault="00DB4C66" w:rsidP="00DB4C66"/>
    <w:p w14:paraId="630F163A" w14:textId="77777777" w:rsidR="00DB4C66" w:rsidRPr="00AA7258" w:rsidRDefault="00DB4C66" w:rsidP="00DB4C66">
      <w:pPr>
        <w:pStyle w:val="AmNumberTabs"/>
      </w:pPr>
      <w:r w:rsidRPr="00AA7258">
        <w:t>Amendement</w:t>
      </w:r>
      <w:r w:rsidRPr="00AA7258">
        <w:tab/>
      </w:r>
      <w:r w:rsidRPr="00AA7258">
        <w:tab/>
        <w:t>214</w:t>
      </w:r>
    </w:p>
    <w:p w14:paraId="54D491D3" w14:textId="77777777" w:rsidR="00DB4C66" w:rsidRPr="00AA7258" w:rsidRDefault="00DB4C66" w:rsidP="00DB4C66"/>
    <w:p w14:paraId="79EB34EC" w14:textId="77777777" w:rsidR="00DB4C66" w:rsidRPr="00AA7258" w:rsidRDefault="00DB4C66" w:rsidP="00DB4C66">
      <w:pPr>
        <w:pStyle w:val="NormalBold"/>
        <w:keepNext/>
      </w:pPr>
      <w:r w:rsidRPr="00AA7258">
        <w:t>Proposition de règlement</w:t>
      </w:r>
    </w:p>
    <w:p w14:paraId="4F5A49CE" w14:textId="77777777" w:rsidR="00DB4C66" w:rsidRPr="00AA7258" w:rsidRDefault="00DB4C66" w:rsidP="00DB4C66">
      <w:pPr>
        <w:pStyle w:val="NormalBold"/>
      </w:pPr>
      <w:r w:rsidRPr="00AA7258">
        <w:t>Article 21 – paragraphe 1 – point a – sous-point i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351F0D4" w14:textId="77777777" w:rsidTr="004464E0">
        <w:trPr>
          <w:jc w:val="center"/>
        </w:trPr>
        <w:tc>
          <w:tcPr>
            <w:tcW w:w="9752" w:type="dxa"/>
            <w:gridSpan w:val="2"/>
          </w:tcPr>
          <w:p w14:paraId="55CE3847" w14:textId="77777777" w:rsidR="00DB4C66" w:rsidRPr="00AA7258" w:rsidRDefault="00DB4C66" w:rsidP="004464E0">
            <w:pPr>
              <w:keepNext/>
            </w:pPr>
          </w:p>
        </w:tc>
      </w:tr>
      <w:tr w:rsidR="00AA7258" w:rsidRPr="00AA7258" w14:paraId="0F68B15F" w14:textId="77777777" w:rsidTr="004464E0">
        <w:trPr>
          <w:jc w:val="center"/>
        </w:trPr>
        <w:tc>
          <w:tcPr>
            <w:tcW w:w="4876" w:type="dxa"/>
          </w:tcPr>
          <w:p w14:paraId="5990EA94" w14:textId="77777777" w:rsidR="00DB4C66" w:rsidRPr="00AA7258" w:rsidRDefault="00DB4C66" w:rsidP="004464E0">
            <w:pPr>
              <w:pStyle w:val="ColumnHeading"/>
              <w:keepNext/>
            </w:pPr>
            <w:r w:rsidRPr="00AA7258">
              <w:t>Texte proposé par la Commission</w:t>
            </w:r>
          </w:p>
        </w:tc>
        <w:tc>
          <w:tcPr>
            <w:tcW w:w="4876" w:type="dxa"/>
          </w:tcPr>
          <w:p w14:paraId="27840962" w14:textId="77777777" w:rsidR="00DB4C66" w:rsidRPr="00AA7258" w:rsidRDefault="00DB4C66" w:rsidP="004464E0">
            <w:pPr>
              <w:pStyle w:val="ColumnHeading"/>
              <w:keepNext/>
            </w:pPr>
            <w:r w:rsidRPr="00AA7258">
              <w:t>Amendement</w:t>
            </w:r>
          </w:p>
        </w:tc>
      </w:tr>
      <w:tr w:rsidR="00DB4C66" w:rsidRPr="00AA7258" w14:paraId="77FAFD21" w14:textId="77777777" w:rsidTr="004464E0">
        <w:trPr>
          <w:jc w:val="center"/>
        </w:trPr>
        <w:tc>
          <w:tcPr>
            <w:tcW w:w="4876" w:type="dxa"/>
          </w:tcPr>
          <w:p w14:paraId="3E6948E7" w14:textId="77777777" w:rsidR="00DB4C66" w:rsidRPr="00AA7258" w:rsidRDefault="00DB4C66" w:rsidP="004464E0">
            <w:pPr>
              <w:pStyle w:val="Normal6"/>
            </w:pPr>
          </w:p>
        </w:tc>
        <w:tc>
          <w:tcPr>
            <w:tcW w:w="4876" w:type="dxa"/>
          </w:tcPr>
          <w:p w14:paraId="681E9304" w14:textId="77777777" w:rsidR="00DB4C66" w:rsidRPr="00AA7258" w:rsidRDefault="00DB4C66" w:rsidP="004464E0">
            <w:pPr>
              <w:pStyle w:val="Normal6"/>
              <w:rPr>
                <w:szCs w:val="24"/>
              </w:rPr>
            </w:pPr>
            <w:r w:rsidRPr="00AA7258">
              <w:rPr>
                <w:b/>
                <w:i/>
              </w:rPr>
              <w:t>i)</w:t>
            </w:r>
            <w:r w:rsidRPr="00AA7258">
              <w:rPr>
                <w:b/>
                <w:i/>
              </w:rPr>
              <w:tab/>
              <w:t>le chapitre II du présent règlement;</w:t>
            </w:r>
          </w:p>
        </w:tc>
      </w:tr>
    </w:tbl>
    <w:p w14:paraId="72CDE4C7" w14:textId="77777777" w:rsidR="00DB4C66" w:rsidRPr="00AA7258" w:rsidRDefault="00DB4C66" w:rsidP="00DB4C66"/>
    <w:p w14:paraId="5FCEA7FE" w14:textId="77777777" w:rsidR="00DB4C66" w:rsidRPr="00AA7258" w:rsidRDefault="00DB4C66" w:rsidP="00DB4C66">
      <w:pPr>
        <w:pStyle w:val="AmNumberTabs"/>
      </w:pPr>
      <w:r w:rsidRPr="00AA7258">
        <w:t>Amendement</w:t>
      </w:r>
      <w:r w:rsidRPr="00AA7258">
        <w:tab/>
      </w:r>
      <w:r w:rsidRPr="00AA7258">
        <w:tab/>
        <w:t>215</w:t>
      </w:r>
    </w:p>
    <w:p w14:paraId="160FA54D" w14:textId="77777777" w:rsidR="00DB4C66" w:rsidRPr="00AA7258" w:rsidRDefault="00DB4C66" w:rsidP="00DB4C66"/>
    <w:p w14:paraId="71452F45" w14:textId="77777777" w:rsidR="00DB4C66" w:rsidRPr="00AA7258" w:rsidRDefault="00DB4C66" w:rsidP="00DB4C66">
      <w:pPr>
        <w:pStyle w:val="NormalBold"/>
        <w:keepNext/>
      </w:pPr>
      <w:r w:rsidRPr="00AA7258">
        <w:t>Proposition de règlement</w:t>
      </w:r>
    </w:p>
    <w:p w14:paraId="06336208" w14:textId="77777777" w:rsidR="00DB4C66" w:rsidRPr="00AA7258" w:rsidRDefault="00DB4C66" w:rsidP="00DB4C66">
      <w:pPr>
        <w:pStyle w:val="NormalBold"/>
      </w:pPr>
      <w:r w:rsidRPr="00AA7258">
        <w:t>Article 21 – paragraphe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9E44DF2" w14:textId="77777777" w:rsidTr="004464E0">
        <w:trPr>
          <w:jc w:val="center"/>
        </w:trPr>
        <w:tc>
          <w:tcPr>
            <w:tcW w:w="9752" w:type="dxa"/>
            <w:gridSpan w:val="2"/>
          </w:tcPr>
          <w:p w14:paraId="7C447909" w14:textId="77777777" w:rsidR="00DB4C66" w:rsidRPr="00AA7258" w:rsidRDefault="00DB4C66" w:rsidP="004464E0">
            <w:pPr>
              <w:keepNext/>
            </w:pPr>
          </w:p>
        </w:tc>
      </w:tr>
      <w:tr w:rsidR="00AA7258" w:rsidRPr="00AA7258" w14:paraId="07961AB3" w14:textId="77777777" w:rsidTr="004464E0">
        <w:trPr>
          <w:jc w:val="center"/>
        </w:trPr>
        <w:tc>
          <w:tcPr>
            <w:tcW w:w="4876" w:type="dxa"/>
          </w:tcPr>
          <w:p w14:paraId="768F2A88" w14:textId="77777777" w:rsidR="00DB4C66" w:rsidRPr="00AA7258" w:rsidRDefault="00DB4C66" w:rsidP="004464E0">
            <w:pPr>
              <w:pStyle w:val="ColumnHeading"/>
              <w:keepNext/>
            </w:pPr>
            <w:r w:rsidRPr="00AA7258">
              <w:t>Texte proposé par la Commission</w:t>
            </w:r>
          </w:p>
        </w:tc>
        <w:tc>
          <w:tcPr>
            <w:tcW w:w="4876" w:type="dxa"/>
          </w:tcPr>
          <w:p w14:paraId="6D5F99A4" w14:textId="77777777" w:rsidR="00DB4C66" w:rsidRPr="00AA7258" w:rsidRDefault="00DB4C66" w:rsidP="004464E0">
            <w:pPr>
              <w:pStyle w:val="ColumnHeading"/>
              <w:keepNext/>
            </w:pPr>
            <w:r w:rsidRPr="00AA7258">
              <w:t>Amendement</w:t>
            </w:r>
          </w:p>
        </w:tc>
      </w:tr>
      <w:tr w:rsidR="00DB4C66" w:rsidRPr="00AA7258" w14:paraId="4B0BCB47" w14:textId="77777777" w:rsidTr="004464E0">
        <w:trPr>
          <w:jc w:val="center"/>
        </w:trPr>
        <w:tc>
          <w:tcPr>
            <w:tcW w:w="4876" w:type="dxa"/>
          </w:tcPr>
          <w:p w14:paraId="248AEAB8" w14:textId="77777777" w:rsidR="00DB4C66" w:rsidRPr="00AA7258" w:rsidRDefault="00DB4C66" w:rsidP="004464E0">
            <w:pPr>
              <w:pStyle w:val="Normal6"/>
            </w:pPr>
            <w:r w:rsidRPr="00AA7258">
              <w:rPr>
                <w:b/>
                <w:i/>
              </w:rPr>
              <w:t>b)</w:t>
            </w:r>
            <w:r w:rsidRPr="00AA7258">
              <w:t xml:space="preserve"> </w:t>
            </w:r>
            <w:r w:rsidRPr="00AA7258">
              <w:rPr>
                <w:b/>
                <w:i/>
              </w:rPr>
              <w:tab/>
            </w:r>
            <w:r w:rsidRPr="00AA7258">
              <w:t>les conditions reconnues par l’Union comme équivalentes à celles prévues par le présent règlement; ou</w:t>
            </w:r>
          </w:p>
        </w:tc>
        <w:tc>
          <w:tcPr>
            <w:tcW w:w="4876" w:type="dxa"/>
          </w:tcPr>
          <w:p w14:paraId="005B5656" w14:textId="77777777" w:rsidR="00DB4C66" w:rsidRPr="00AA7258" w:rsidRDefault="00DB4C66" w:rsidP="004464E0">
            <w:pPr>
              <w:pStyle w:val="Normal6"/>
              <w:rPr>
                <w:szCs w:val="24"/>
              </w:rPr>
            </w:pPr>
            <w:r w:rsidRPr="00AA7258">
              <w:rPr>
                <w:b/>
                <w:i/>
              </w:rPr>
              <w:t>ii)</w:t>
            </w:r>
            <w:r w:rsidRPr="00AA7258">
              <w:rPr>
                <w:b/>
                <w:i/>
              </w:rPr>
              <w:tab/>
            </w:r>
            <w:r w:rsidRPr="00AA7258">
              <w:t xml:space="preserve">les conditions reconnues par l’Union </w:t>
            </w:r>
            <w:r w:rsidRPr="00AA7258">
              <w:rPr>
                <w:b/>
                <w:i/>
              </w:rPr>
              <w:t>conformément à l’article 129 du règlement (UE) 2017/625</w:t>
            </w:r>
            <w:r w:rsidRPr="00AA7258">
              <w:t xml:space="preserve"> comme équivalentes à celles prévues par le </w:t>
            </w:r>
            <w:r w:rsidRPr="00AA7258">
              <w:rPr>
                <w:b/>
                <w:i/>
              </w:rPr>
              <w:lastRenderedPageBreak/>
              <w:t>chapitre II du</w:t>
            </w:r>
            <w:r w:rsidRPr="00AA7258">
              <w:t xml:space="preserve"> présent règlement; ou</w:t>
            </w:r>
          </w:p>
        </w:tc>
      </w:tr>
    </w:tbl>
    <w:p w14:paraId="1E8238D1" w14:textId="77777777" w:rsidR="00DB4C66" w:rsidRPr="00AA7258" w:rsidRDefault="00DB4C66" w:rsidP="00DB4C66"/>
    <w:p w14:paraId="04CA5982" w14:textId="77777777" w:rsidR="00DB4C66" w:rsidRPr="00AA7258" w:rsidRDefault="00DB4C66" w:rsidP="00DB4C66">
      <w:pPr>
        <w:pStyle w:val="AmNumberTabs"/>
      </w:pPr>
      <w:r w:rsidRPr="00AA7258">
        <w:t>Amendement</w:t>
      </w:r>
      <w:r w:rsidRPr="00AA7258">
        <w:tab/>
      </w:r>
      <w:r w:rsidRPr="00AA7258">
        <w:tab/>
        <w:t>216</w:t>
      </w:r>
    </w:p>
    <w:p w14:paraId="61D890D0" w14:textId="77777777" w:rsidR="00DB4C66" w:rsidRPr="00AA7258" w:rsidRDefault="00DB4C66" w:rsidP="00DB4C66"/>
    <w:p w14:paraId="4C386B6E" w14:textId="77777777" w:rsidR="00DB4C66" w:rsidRPr="00AA7258" w:rsidRDefault="00DB4C66" w:rsidP="00DB4C66">
      <w:pPr>
        <w:pStyle w:val="NormalBold"/>
        <w:keepNext/>
      </w:pPr>
      <w:r w:rsidRPr="00AA7258">
        <w:t>Proposition de règlement</w:t>
      </w:r>
    </w:p>
    <w:p w14:paraId="2B7E3C12" w14:textId="77777777" w:rsidR="00DB4C66" w:rsidRPr="00AA7258" w:rsidRDefault="00DB4C66" w:rsidP="00DB4C66">
      <w:pPr>
        <w:pStyle w:val="NormalBold"/>
      </w:pPr>
      <w:r w:rsidRPr="00AA7258">
        <w:t xml:space="preserve">Article 21 – paragraphe 1 – point c </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7887A39" w14:textId="77777777" w:rsidTr="004464E0">
        <w:trPr>
          <w:jc w:val="center"/>
        </w:trPr>
        <w:tc>
          <w:tcPr>
            <w:tcW w:w="9752" w:type="dxa"/>
            <w:gridSpan w:val="2"/>
          </w:tcPr>
          <w:p w14:paraId="24D3419A" w14:textId="77777777" w:rsidR="00DB4C66" w:rsidRPr="00AA7258" w:rsidRDefault="00DB4C66" w:rsidP="004464E0">
            <w:pPr>
              <w:keepNext/>
            </w:pPr>
          </w:p>
        </w:tc>
      </w:tr>
      <w:tr w:rsidR="00AA7258" w:rsidRPr="00AA7258" w14:paraId="2F0EBCB7" w14:textId="77777777" w:rsidTr="004464E0">
        <w:trPr>
          <w:jc w:val="center"/>
        </w:trPr>
        <w:tc>
          <w:tcPr>
            <w:tcW w:w="4876" w:type="dxa"/>
          </w:tcPr>
          <w:p w14:paraId="29C5CF46" w14:textId="77777777" w:rsidR="00DB4C66" w:rsidRPr="00AA7258" w:rsidRDefault="00DB4C66" w:rsidP="004464E0">
            <w:pPr>
              <w:pStyle w:val="ColumnHeading"/>
              <w:keepNext/>
            </w:pPr>
            <w:r w:rsidRPr="00AA7258">
              <w:t>Texte proposé par la Commission</w:t>
            </w:r>
          </w:p>
        </w:tc>
        <w:tc>
          <w:tcPr>
            <w:tcW w:w="4876" w:type="dxa"/>
          </w:tcPr>
          <w:p w14:paraId="24AD7FDB" w14:textId="77777777" w:rsidR="00DB4C66" w:rsidRPr="00AA7258" w:rsidRDefault="00DB4C66" w:rsidP="004464E0">
            <w:pPr>
              <w:pStyle w:val="ColumnHeading"/>
              <w:keepNext/>
            </w:pPr>
            <w:r w:rsidRPr="00AA7258">
              <w:t>Amendement</w:t>
            </w:r>
          </w:p>
        </w:tc>
      </w:tr>
      <w:tr w:rsidR="00DB4C66" w:rsidRPr="00AA7258" w14:paraId="2E6F03BE" w14:textId="77777777" w:rsidTr="004464E0">
        <w:trPr>
          <w:jc w:val="center"/>
        </w:trPr>
        <w:tc>
          <w:tcPr>
            <w:tcW w:w="4876" w:type="dxa"/>
          </w:tcPr>
          <w:p w14:paraId="636A8F3F" w14:textId="77777777" w:rsidR="00DB4C66" w:rsidRPr="00AA7258" w:rsidRDefault="00DB4C66" w:rsidP="004464E0">
            <w:pPr>
              <w:pStyle w:val="Normal6"/>
            </w:pPr>
            <w:r w:rsidRPr="00AA7258">
              <w:rPr>
                <w:b/>
                <w:i/>
              </w:rPr>
              <w:t xml:space="preserve">c) </w:t>
            </w:r>
            <w:r w:rsidRPr="00AA7258">
              <w:rPr>
                <w:b/>
                <w:i/>
              </w:rPr>
              <w:tab/>
            </w:r>
            <w:r w:rsidRPr="00AA7258">
              <w:t>le cas échéant, les exigences mentionnées dans un accord spécifique conclu entre l’Union et le pays exportateur.</w:t>
            </w:r>
          </w:p>
        </w:tc>
        <w:tc>
          <w:tcPr>
            <w:tcW w:w="4876" w:type="dxa"/>
          </w:tcPr>
          <w:p w14:paraId="0A064AC4" w14:textId="77777777" w:rsidR="00DB4C66" w:rsidRPr="00AA7258" w:rsidRDefault="00DB4C66" w:rsidP="004464E0">
            <w:pPr>
              <w:pStyle w:val="Normal6"/>
              <w:rPr>
                <w:szCs w:val="24"/>
              </w:rPr>
            </w:pPr>
            <w:r w:rsidRPr="00AA7258">
              <w:rPr>
                <w:b/>
                <w:i/>
              </w:rPr>
              <w:t>iii)</w:t>
            </w:r>
            <w:r w:rsidRPr="00AA7258">
              <w:rPr>
                <w:b/>
                <w:i/>
              </w:rPr>
              <w:tab/>
            </w:r>
            <w:r w:rsidRPr="00AA7258">
              <w:t>le cas échéant, les exigences mentionnées dans un accord spécifique conclu entre l’Union et le pays exportateur.</w:t>
            </w:r>
          </w:p>
        </w:tc>
      </w:tr>
    </w:tbl>
    <w:p w14:paraId="73EF4EE3" w14:textId="77777777" w:rsidR="00DB4C66" w:rsidRPr="00AA7258" w:rsidRDefault="00DB4C66" w:rsidP="00DB4C66"/>
    <w:p w14:paraId="3EB24384" w14:textId="77777777" w:rsidR="00DB4C66" w:rsidRPr="00AA7258" w:rsidRDefault="00DB4C66" w:rsidP="00DB4C66">
      <w:pPr>
        <w:pStyle w:val="AmNumberTabs"/>
      </w:pPr>
      <w:r w:rsidRPr="00AA7258">
        <w:t>Amendement</w:t>
      </w:r>
      <w:r w:rsidRPr="00AA7258">
        <w:tab/>
      </w:r>
      <w:r w:rsidRPr="00AA7258">
        <w:tab/>
        <w:t>217</w:t>
      </w:r>
    </w:p>
    <w:p w14:paraId="57D4EBE7" w14:textId="77777777" w:rsidR="00DB4C66" w:rsidRPr="00AA7258" w:rsidRDefault="00DB4C66" w:rsidP="00DB4C66"/>
    <w:p w14:paraId="1E6AEBAA" w14:textId="77777777" w:rsidR="00DB4C66" w:rsidRPr="00AA7258" w:rsidRDefault="00DB4C66" w:rsidP="00DB4C66">
      <w:pPr>
        <w:pStyle w:val="NormalBold"/>
        <w:keepNext/>
      </w:pPr>
      <w:r w:rsidRPr="00AA7258">
        <w:t>Proposition de règlement</w:t>
      </w:r>
    </w:p>
    <w:p w14:paraId="06DF9E12" w14:textId="77777777" w:rsidR="00DB4C66" w:rsidRPr="00AA7258" w:rsidRDefault="00DB4C66" w:rsidP="00DB4C66">
      <w:pPr>
        <w:pStyle w:val="NormalBold"/>
      </w:pPr>
      <w:r w:rsidRPr="00AA7258">
        <w:t>Article 21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81C65F7" w14:textId="77777777" w:rsidTr="004464E0">
        <w:trPr>
          <w:jc w:val="center"/>
        </w:trPr>
        <w:tc>
          <w:tcPr>
            <w:tcW w:w="9752" w:type="dxa"/>
            <w:gridSpan w:val="2"/>
          </w:tcPr>
          <w:p w14:paraId="4BBFCCB0" w14:textId="77777777" w:rsidR="00DB4C66" w:rsidRPr="00AA7258" w:rsidRDefault="00DB4C66" w:rsidP="004464E0">
            <w:pPr>
              <w:keepNext/>
            </w:pPr>
          </w:p>
        </w:tc>
      </w:tr>
      <w:tr w:rsidR="00AA7258" w:rsidRPr="00AA7258" w14:paraId="41270C49" w14:textId="77777777" w:rsidTr="004464E0">
        <w:trPr>
          <w:jc w:val="center"/>
        </w:trPr>
        <w:tc>
          <w:tcPr>
            <w:tcW w:w="4876" w:type="dxa"/>
          </w:tcPr>
          <w:p w14:paraId="14806909" w14:textId="77777777" w:rsidR="00DB4C66" w:rsidRPr="00AA7258" w:rsidRDefault="00DB4C66" w:rsidP="004464E0">
            <w:pPr>
              <w:pStyle w:val="ColumnHeading"/>
              <w:keepNext/>
            </w:pPr>
            <w:r w:rsidRPr="00AA7258">
              <w:t>Texte proposé par la Commission</w:t>
            </w:r>
          </w:p>
        </w:tc>
        <w:tc>
          <w:tcPr>
            <w:tcW w:w="4876" w:type="dxa"/>
          </w:tcPr>
          <w:p w14:paraId="1D4A2981" w14:textId="77777777" w:rsidR="00DB4C66" w:rsidRPr="00AA7258" w:rsidRDefault="00DB4C66" w:rsidP="004464E0">
            <w:pPr>
              <w:pStyle w:val="ColumnHeading"/>
              <w:keepNext/>
            </w:pPr>
            <w:r w:rsidRPr="00AA7258">
              <w:t>Amendement</w:t>
            </w:r>
          </w:p>
        </w:tc>
      </w:tr>
      <w:tr w:rsidR="00DB4C66" w:rsidRPr="00AA7258" w14:paraId="0A2E3A0C" w14:textId="77777777" w:rsidTr="004464E0">
        <w:trPr>
          <w:jc w:val="center"/>
        </w:trPr>
        <w:tc>
          <w:tcPr>
            <w:tcW w:w="4876" w:type="dxa"/>
          </w:tcPr>
          <w:p w14:paraId="120F1EDE" w14:textId="77777777" w:rsidR="00DB4C66" w:rsidRPr="00AA7258" w:rsidRDefault="00DB4C66" w:rsidP="004464E0">
            <w:pPr>
              <w:pStyle w:val="Normal6"/>
            </w:pPr>
            <w:r w:rsidRPr="00AA7258">
              <w:rPr>
                <w:b/>
                <w:i/>
              </w:rPr>
              <w:t>2.</w:t>
            </w:r>
            <w:r w:rsidRPr="00AA7258">
              <w:tab/>
            </w:r>
            <w:r w:rsidRPr="00AA7258">
              <w:rPr>
                <w:b/>
                <w:i/>
              </w:rPr>
              <w:t>À partir du [5 ans à compter de la date d’entrée en vigueur du présent règlement], l’entrée dans l’Union de chiens et de chats à des fins de mise sur le marché ou de cession n’est autorisée que s’</w:t>
            </w:r>
            <w:r w:rsidRPr="00AA7258">
              <w:t>ils proviennent d’un pays tiers ou d’un territoire de pays tiers et d’un établissement figurant sur la liste dressée conformément aux articles 126 et 127 du règlement (UE) 2017/625.</w:t>
            </w:r>
          </w:p>
        </w:tc>
        <w:tc>
          <w:tcPr>
            <w:tcW w:w="4876" w:type="dxa"/>
          </w:tcPr>
          <w:p w14:paraId="691FF606" w14:textId="77777777" w:rsidR="00DB4C66" w:rsidRPr="00AA7258" w:rsidRDefault="00DB4C66" w:rsidP="004464E0">
            <w:pPr>
              <w:pStyle w:val="Normal6"/>
              <w:rPr>
                <w:szCs w:val="24"/>
              </w:rPr>
            </w:pPr>
            <w:r w:rsidRPr="00AA7258">
              <w:rPr>
                <w:b/>
                <w:i/>
              </w:rPr>
              <w:t>b)</w:t>
            </w:r>
            <w:r w:rsidRPr="00AA7258">
              <w:tab/>
              <w:t>ils proviennent d’un pays tiers ou d’un territoire de pays tiers et d’un établissement figurant sur la liste dressée conformément aux articles 126 et 127 du règlement (UE) 2017/625.</w:t>
            </w:r>
          </w:p>
        </w:tc>
      </w:tr>
    </w:tbl>
    <w:p w14:paraId="2A75871F" w14:textId="77777777" w:rsidR="00DB4C66" w:rsidRPr="00AA7258" w:rsidRDefault="00DB4C66" w:rsidP="00DB4C66"/>
    <w:p w14:paraId="79CD82E8" w14:textId="77777777" w:rsidR="00DB4C66" w:rsidRPr="00AA7258" w:rsidRDefault="00DB4C66" w:rsidP="00DB4C66">
      <w:pPr>
        <w:pStyle w:val="AmNumberTabs"/>
      </w:pPr>
      <w:r w:rsidRPr="00AA7258">
        <w:t>Amendement</w:t>
      </w:r>
      <w:r w:rsidRPr="00AA7258">
        <w:tab/>
      </w:r>
      <w:r w:rsidRPr="00AA7258">
        <w:tab/>
        <w:t>218</w:t>
      </w:r>
    </w:p>
    <w:p w14:paraId="5C23E588" w14:textId="77777777" w:rsidR="00DB4C66" w:rsidRPr="00AA7258" w:rsidRDefault="00DB4C66" w:rsidP="00DB4C66"/>
    <w:p w14:paraId="682977EF" w14:textId="77777777" w:rsidR="00DB4C66" w:rsidRPr="00AA7258" w:rsidRDefault="00DB4C66" w:rsidP="00DB4C66">
      <w:pPr>
        <w:pStyle w:val="NormalBold"/>
        <w:keepNext/>
      </w:pPr>
      <w:r w:rsidRPr="00AA7258">
        <w:t>Proposition de règlement</w:t>
      </w:r>
    </w:p>
    <w:p w14:paraId="19EAEA63" w14:textId="77777777" w:rsidR="00DB4C66" w:rsidRPr="00AA7258" w:rsidRDefault="00DB4C66" w:rsidP="00DB4C66">
      <w:pPr>
        <w:pStyle w:val="NormalBold"/>
      </w:pPr>
      <w:r w:rsidRPr="00AA7258">
        <w:t>Article 21 – paragraphe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9FB7076" w14:textId="77777777" w:rsidTr="004464E0">
        <w:trPr>
          <w:jc w:val="center"/>
        </w:trPr>
        <w:tc>
          <w:tcPr>
            <w:tcW w:w="9752" w:type="dxa"/>
            <w:gridSpan w:val="2"/>
          </w:tcPr>
          <w:p w14:paraId="642E9448" w14:textId="77777777" w:rsidR="00DB4C66" w:rsidRPr="00AA7258" w:rsidRDefault="00DB4C66" w:rsidP="004464E0">
            <w:pPr>
              <w:keepNext/>
            </w:pPr>
          </w:p>
        </w:tc>
      </w:tr>
      <w:tr w:rsidR="00AA7258" w:rsidRPr="00AA7258" w14:paraId="7131E2A4" w14:textId="77777777" w:rsidTr="004464E0">
        <w:trPr>
          <w:jc w:val="center"/>
        </w:trPr>
        <w:tc>
          <w:tcPr>
            <w:tcW w:w="4876" w:type="dxa"/>
          </w:tcPr>
          <w:p w14:paraId="6E1644B1" w14:textId="77777777" w:rsidR="00DB4C66" w:rsidRPr="00AA7258" w:rsidRDefault="00DB4C66" w:rsidP="004464E0">
            <w:pPr>
              <w:pStyle w:val="ColumnHeading"/>
              <w:keepNext/>
            </w:pPr>
            <w:r w:rsidRPr="00AA7258">
              <w:t>Texte proposé par la Commission</w:t>
            </w:r>
          </w:p>
        </w:tc>
        <w:tc>
          <w:tcPr>
            <w:tcW w:w="4876" w:type="dxa"/>
          </w:tcPr>
          <w:p w14:paraId="675634BB" w14:textId="77777777" w:rsidR="00DB4C66" w:rsidRPr="00AA7258" w:rsidRDefault="00DB4C66" w:rsidP="004464E0">
            <w:pPr>
              <w:pStyle w:val="ColumnHeading"/>
              <w:keepNext/>
            </w:pPr>
            <w:r w:rsidRPr="00AA7258">
              <w:t>Amendement</w:t>
            </w:r>
          </w:p>
        </w:tc>
      </w:tr>
      <w:tr w:rsidR="00AA7258" w:rsidRPr="00AA7258" w14:paraId="602191BF" w14:textId="77777777" w:rsidTr="004464E0">
        <w:trPr>
          <w:jc w:val="center"/>
        </w:trPr>
        <w:tc>
          <w:tcPr>
            <w:tcW w:w="4876" w:type="dxa"/>
          </w:tcPr>
          <w:p w14:paraId="21D09F52" w14:textId="77777777" w:rsidR="00DB4C66" w:rsidRPr="00AA7258" w:rsidRDefault="00DB4C66" w:rsidP="004464E0">
            <w:pPr>
              <w:pStyle w:val="Normal6"/>
            </w:pPr>
            <w:r w:rsidRPr="00AA7258">
              <w:rPr>
                <w:b/>
                <w:i/>
              </w:rPr>
              <w:t>3.</w:t>
            </w:r>
            <w:r w:rsidRPr="00AA7258">
              <w:tab/>
            </w:r>
            <w:r w:rsidRPr="00AA7258">
              <w:rPr>
                <w:b/>
                <w:i/>
              </w:rPr>
              <w:t>À partir du [date d’entrée en vigueur du présent règlement + 5 ans],</w:t>
            </w:r>
            <w:r w:rsidRPr="00AA7258">
              <w:t xml:space="preserve"> le certificat officiel qui accompagne les chiens et les chats entrant dans l’Union en provenance de pays tiers et de territoires de pays tiers contient une attestation certifiant le respect des dispositions du paragraphe 1 </w:t>
            </w:r>
            <w:r w:rsidRPr="00AA7258">
              <w:rPr>
                <w:b/>
                <w:i/>
              </w:rPr>
              <w:t xml:space="preserve">et confirmant que les chiens et les chats proviennent d’un établissement figurant </w:t>
            </w:r>
            <w:r w:rsidRPr="00AA7258">
              <w:rPr>
                <w:b/>
                <w:i/>
              </w:rPr>
              <w:lastRenderedPageBreak/>
              <w:t>sur la liste conformément au paragraphe 2</w:t>
            </w:r>
            <w:r w:rsidRPr="00AA7258">
              <w:t>.</w:t>
            </w:r>
          </w:p>
        </w:tc>
        <w:tc>
          <w:tcPr>
            <w:tcW w:w="4876" w:type="dxa"/>
          </w:tcPr>
          <w:p w14:paraId="5B7CDC70" w14:textId="77777777" w:rsidR="00DB4C66" w:rsidRPr="00AA7258" w:rsidRDefault="00DB4C66" w:rsidP="004464E0">
            <w:pPr>
              <w:pStyle w:val="Normal6"/>
              <w:rPr>
                <w:szCs w:val="24"/>
              </w:rPr>
            </w:pPr>
            <w:r w:rsidRPr="00AA7258">
              <w:rPr>
                <w:b/>
                <w:i/>
              </w:rPr>
              <w:lastRenderedPageBreak/>
              <w:t>2</w:t>
            </w:r>
            <w:r w:rsidRPr="00AA7258">
              <w:t>.</w:t>
            </w:r>
            <w:r w:rsidRPr="00AA7258">
              <w:tab/>
              <w:t xml:space="preserve">Le certificat officiel </w:t>
            </w:r>
            <w:r w:rsidRPr="00AA7258">
              <w:rPr>
                <w:b/>
                <w:i/>
              </w:rPr>
              <w:t>visé à l’article 126, paragraphe 2, point c), du règlement (UE) 2017/625</w:t>
            </w:r>
            <w:r w:rsidRPr="00AA7258">
              <w:t xml:space="preserve"> qui accompagne les chiens et les chats entrant dans l’Union en provenance de pays tiers et de territoires de pays tiers </w:t>
            </w:r>
            <w:r w:rsidRPr="00AA7258">
              <w:rPr>
                <w:b/>
                <w:i/>
              </w:rPr>
              <w:t>pour être mis sur le marché de l’Union</w:t>
            </w:r>
            <w:r w:rsidRPr="00AA7258">
              <w:t xml:space="preserve"> contient une attestation certifiant le respect des dispositions du </w:t>
            </w:r>
            <w:r w:rsidRPr="00AA7258">
              <w:lastRenderedPageBreak/>
              <w:t>paragraphe 1</w:t>
            </w:r>
            <w:r w:rsidRPr="00AA7258">
              <w:rPr>
                <w:b/>
                <w:i/>
              </w:rPr>
              <w:t xml:space="preserve"> du présent article</w:t>
            </w:r>
            <w:r w:rsidRPr="00AA7258">
              <w:t>.</w:t>
            </w:r>
          </w:p>
        </w:tc>
      </w:tr>
    </w:tbl>
    <w:p w14:paraId="02E13D28" w14:textId="77777777" w:rsidR="00DB4C66" w:rsidRPr="00AA7258" w:rsidRDefault="00DB4C66" w:rsidP="00DB4C66">
      <w:pPr>
        <w:pStyle w:val="AmNumberTabs"/>
      </w:pPr>
      <w:r w:rsidRPr="00AA7258">
        <w:lastRenderedPageBreak/>
        <w:t>Amendement</w:t>
      </w:r>
      <w:r w:rsidRPr="00AA7258">
        <w:tab/>
      </w:r>
      <w:r w:rsidRPr="00AA7258">
        <w:tab/>
        <w:t>219</w:t>
      </w:r>
    </w:p>
    <w:p w14:paraId="15F3E92C" w14:textId="77777777" w:rsidR="00DB4C66" w:rsidRPr="00AA7258" w:rsidRDefault="00DB4C66" w:rsidP="00DB4C66"/>
    <w:p w14:paraId="4944F4F5" w14:textId="77777777" w:rsidR="00DB4C66" w:rsidRPr="00AA7258" w:rsidRDefault="00DB4C66" w:rsidP="00DB4C66">
      <w:pPr>
        <w:pStyle w:val="NormalBold"/>
        <w:keepNext/>
      </w:pPr>
      <w:r w:rsidRPr="00AA7258">
        <w:t>Proposition de règlement</w:t>
      </w:r>
    </w:p>
    <w:p w14:paraId="75763FC8" w14:textId="77777777" w:rsidR="00DB4C66" w:rsidRPr="00AA7258" w:rsidRDefault="00DB4C66" w:rsidP="00DB4C66">
      <w:pPr>
        <w:pStyle w:val="NormalBold"/>
      </w:pPr>
      <w:r w:rsidRPr="00AA7258">
        <w:t>Article 21 – paragraphe 4 – alinéa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DF7E681" w14:textId="77777777" w:rsidTr="004464E0">
        <w:trPr>
          <w:jc w:val="center"/>
        </w:trPr>
        <w:tc>
          <w:tcPr>
            <w:tcW w:w="9752" w:type="dxa"/>
            <w:gridSpan w:val="2"/>
          </w:tcPr>
          <w:p w14:paraId="5479C142" w14:textId="77777777" w:rsidR="00DB4C66" w:rsidRPr="00AA7258" w:rsidRDefault="00DB4C66" w:rsidP="004464E0">
            <w:pPr>
              <w:keepNext/>
            </w:pPr>
          </w:p>
        </w:tc>
      </w:tr>
      <w:tr w:rsidR="00AA7258" w:rsidRPr="00AA7258" w14:paraId="77BBA950" w14:textId="77777777" w:rsidTr="004464E0">
        <w:trPr>
          <w:jc w:val="center"/>
        </w:trPr>
        <w:tc>
          <w:tcPr>
            <w:tcW w:w="4876" w:type="dxa"/>
          </w:tcPr>
          <w:p w14:paraId="0A52C16D" w14:textId="77777777" w:rsidR="00DB4C66" w:rsidRPr="00AA7258" w:rsidRDefault="00DB4C66" w:rsidP="004464E0">
            <w:pPr>
              <w:pStyle w:val="ColumnHeading"/>
              <w:keepNext/>
            </w:pPr>
            <w:r w:rsidRPr="00AA7258">
              <w:t>Texte proposé par la Commission</w:t>
            </w:r>
          </w:p>
        </w:tc>
        <w:tc>
          <w:tcPr>
            <w:tcW w:w="4876" w:type="dxa"/>
          </w:tcPr>
          <w:p w14:paraId="23D32EEB" w14:textId="77777777" w:rsidR="00DB4C66" w:rsidRPr="00AA7258" w:rsidRDefault="00DB4C66" w:rsidP="004464E0">
            <w:pPr>
              <w:pStyle w:val="ColumnHeading"/>
              <w:keepNext/>
            </w:pPr>
            <w:r w:rsidRPr="00AA7258">
              <w:t>Amendement</w:t>
            </w:r>
          </w:p>
        </w:tc>
      </w:tr>
      <w:tr w:rsidR="00AA7258" w:rsidRPr="00AA7258" w14:paraId="760E2EB2" w14:textId="77777777" w:rsidTr="004464E0">
        <w:trPr>
          <w:jc w:val="center"/>
        </w:trPr>
        <w:tc>
          <w:tcPr>
            <w:tcW w:w="4876" w:type="dxa"/>
          </w:tcPr>
          <w:p w14:paraId="755B47E3" w14:textId="77777777" w:rsidR="00DB4C66" w:rsidRPr="00AA7258" w:rsidRDefault="00DB4C66" w:rsidP="004464E0">
            <w:pPr>
              <w:pStyle w:val="Normal6"/>
            </w:pPr>
            <w:r w:rsidRPr="00AA7258">
              <w:rPr>
                <w:b/>
                <w:i/>
              </w:rPr>
              <w:t xml:space="preserve">4. </w:t>
            </w:r>
            <w:r w:rsidRPr="00AA7258">
              <w:rPr>
                <w:b/>
                <w:i/>
              </w:rPr>
              <w:tab/>
            </w:r>
            <w:r w:rsidRPr="00AA7258">
              <w:t>Sans préjudice de l’article 10, paragraphe 1, point a), du règlement (UE) no 576/2013 et de l’article 74, paragraphe 1, du règlement (UE) 2020/692</w:t>
            </w:r>
            <w:r w:rsidRPr="00AA7258">
              <w:rPr>
                <w:vertAlign w:val="superscript"/>
              </w:rPr>
              <w:t>11</w:t>
            </w:r>
            <w:r w:rsidRPr="00AA7258">
              <w:t xml:space="preserve">, les chiens et les chats entrant dans l’Union sont identifiés au moyen d’une puce électronique conformément à </w:t>
            </w:r>
            <w:r w:rsidRPr="00AA7258">
              <w:rPr>
                <w:b/>
                <w:i/>
              </w:rPr>
              <w:t>l’article 17, paragraphe 1, qui permet leur traçabilité</w:t>
            </w:r>
            <w:r w:rsidRPr="00AA7258">
              <w:t>.</w:t>
            </w:r>
          </w:p>
        </w:tc>
        <w:tc>
          <w:tcPr>
            <w:tcW w:w="4876" w:type="dxa"/>
          </w:tcPr>
          <w:p w14:paraId="49E1C9F9" w14:textId="77777777" w:rsidR="00DB4C66" w:rsidRPr="00AA7258" w:rsidRDefault="00DB4C66" w:rsidP="004464E0">
            <w:pPr>
              <w:pStyle w:val="Normal6"/>
              <w:rPr>
                <w:szCs w:val="24"/>
              </w:rPr>
            </w:pPr>
            <w:r w:rsidRPr="00AA7258">
              <w:rPr>
                <w:b/>
                <w:i/>
              </w:rPr>
              <w:t>3</w:t>
            </w:r>
            <w:r w:rsidRPr="00AA7258">
              <w:t>.  Sans préjudice de l’article 10, paragraphe 1, point a), du règlement (UE) nº 576/2013 et de l’article 74, paragraphe 1, du règlement (UE) 2020/692</w:t>
            </w:r>
            <w:r w:rsidRPr="00AA7258">
              <w:rPr>
                <w:vertAlign w:val="superscript"/>
              </w:rPr>
              <w:t>11</w:t>
            </w:r>
            <w:r w:rsidRPr="00AA7258">
              <w:t xml:space="preserve">, les chiens et les chats entrant dans l’Union </w:t>
            </w:r>
            <w:r w:rsidRPr="00AA7258">
              <w:rPr>
                <w:b/>
                <w:i/>
              </w:rPr>
              <w:t>pour être mis sur le marché de l’Union</w:t>
            </w:r>
            <w:r w:rsidRPr="00AA7258">
              <w:t xml:space="preserve"> sont identifiés</w:t>
            </w:r>
            <w:r w:rsidRPr="00AA7258">
              <w:rPr>
                <w:b/>
                <w:i/>
              </w:rPr>
              <w:t>, avant leur entrée, par un vétérinaire</w:t>
            </w:r>
            <w:r w:rsidRPr="00AA7258">
              <w:t xml:space="preserve"> au moyen d’une puce électronique conformément à </w:t>
            </w:r>
            <w:r w:rsidRPr="00AA7258">
              <w:rPr>
                <w:b/>
                <w:i/>
              </w:rPr>
              <w:t>l’annexe II</w:t>
            </w:r>
            <w:r w:rsidRPr="00AA7258">
              <w:t>.</w:t>
            </w:r>
            <w:r w:rsidRPr="00AA7258">
              <w:rPr>
                <w:b/>
                <w:i/>
              </w:rPr>
              <w:t xml:space="preserve"> L’importateur veille à ce que les chiens et les chats soient enregistrés par un vétérinaire dans une base de données nationale visée à l’article 19 dans les deux jours ouvrables suivant leur entrée dans l’Union.</w:t>
            </w:r>
            <w:r w:rsidRPr="00AA7258">
              <w:t xml:space="preserve"> </w:t>
            </w:r>
            <w:r w:rsidRPr="00AA7258">
              <w:rPr>
                <w:b/>
                <w:i/>
              </w:rPr>
              <w:t>Les États membres peuvent autoriser d’autres personnes que les vétérinaires à procéder à l’enregistrement à condition qu’ils aient mis en place des mesures propres à garantir l’exactitude des informations introduites dans la base de données.</w:t>
            </w:r>
          </w:p>
        </w:tc>
      </w:tr>
      <w:tr w:rsidR="00AA7258" w:rsidRPr="00AA7258" w14:paraId="2AAEC635" w14:textId="77777777" w:rsidTr="004464E0">
        <w:trPr>
          <w:jc w:val="center"/>
        </w:trPr>
        <w:tc>
          <w:tcPr>
            <w:tcW w:w="4876" w:type="dxa"/>
          </w:tcPr>
          <w:p w14:paraId="19224952" w14:textId="77777777" w:rsidR="00DB4C66" w:rsidRPr="00AA7258" w:rsidRDefault="00DB4C66" w:rsidP="004464E0">
            <w:pPr>
              <w:pStyle w:val="Normal6"/>
            </w:pPr>
            <w:r w:rsidRPr="00AA7258">
              <w:t>__________________</w:t>
            </w:r>
          </w:p>
        </w:tc>
        <w:tc>
          <w:tcPr>
            <w:tcW w:w="4876" w:type="dxa"/>
          </w:tcPr>
          <w:p w14:paraId="53637C92" w14:textId="77777777" w:rsidR="00DB4C66" w:rsidRPr="00AA7258" w:rsidRDefault="00DB4C66" w:rsidP="004464E0">
            <w:pPr>
              <w:pStyle w:val="Normal6"/>
              <w:rPr>
                <w:szCs w:val="24"/>
              </w:rPr>
            </w:pPr>
            <w:r w:rsidRPr="00AA7258">
              <w:t>__________________</w:t>
            </w:r>
          </w:p>
        </w:tc>
      </w:tr>
      <w:tr w:rsidR="00AA7258" w:rsidRPr="00AA7258" w14:paraId="10BB142C" w14:textId="77777777" w:rsidTr="004464E0">
        <w:trPr>
          <w:jc w:val="center"/>
        </w:trPr>
        <w:tc>
          <w:tcPr>
            <w:tcW w:w="4876" w:type="dxa"/>
          </w:tcPr>
          <w:p w14:paraId="0DF69894" w14:textId="77777777" w:rsidR="00DB4C66" w:rsidRPr="00AA7258" w:rsidRDefault="00DB4C66" w:rsidP="004464E0">
            <w:pPr>
              <w:pStyle w:val="Normal6"/>
            </w:pPr>
            <w:r w:rsidRPr="00AA7258">
              <w:rPr>
                <w:vertAlign w:val="superscript"/>
              </w:rPr>
              <w:t>11</w:t>
            </w:r>
            <w:r w:rsidRPr="00AA7258">
              <w:t xml:space="preserve"> Règlement délégué (UE) 2020/692 de la Commission du 30 janvier 2020 complétant le règlement (UE) 2016/429 du Parlement européen et du Conseil en ce qui concerne les règles applicables à l’entrée dans l’Union d’envois de certains animaux, produits germinaux et produits d’origine animale, ainsi qu’aux mouvements et à la manipulation de ces envois après leur entrée dans l’Union (JO L 174 du 3.6.2020, p. 379).</w:t>
            </w:r>
          </w:p>
        </w:tc>
        <w:tc>
          <w:tcPr>
            <w:tcW w:w="4876" w:type="dxa"/>
          </w:tcPr>
          <w:p w14:paraId="48481785" w14:textId="77777777" w:rsidR="00DB4C66" w:rsidRPr="00AA7258" w:rsidRDefault="00DB4C66" w:rsidP="004464E0">
            <w:pPr>
              <w:pStyle w:val="Normal6"/>
              <w:rPr>
                <w:szCs w:val="24"/>
              </w:rPr>
            </w:pPr>
            <w:r w:rsidRPr="00AA7258">
              <w:rPr>
                <w:vertAlign w:val="superscript"/>
              </w:rPr>
              <w:t>11</w:t>
            </w:r>
            <w:r w:rsidRPr="00AA7258">
              <w:t xml:space="preserve"> Règlement délégué (UE) 2020/692 de la Commission du 30 janvier 2020 complétant le règlement (UE) 2016/429 du Parlement européen et du Conseil en ce qui concerne les règles applicables à l’entrée dans l’Union d’envois de certains animaux, produits germinaux et produits d’origine animale, ainsi qu’aux mouvements et à la manipulation de ces envois après leur entrée dans l’Union (JO L 174 du 3.6.2020, p. 379).</w:t>
            </w:r>
          </w:p>
        </w:tc>
      </w:tr>
    </w:tbl>
    <w:p w14:paraId="3F147CF3" w14:textId="77777777" w:rsidR="00DB4C66" w:rsidRPr="00AA7258" w:rsidRDefault="00DB4C66" w:rsidP="00DB4C66"/>
    <w:p w14:paraId="100A5E0E" w14:textId="77777777" w:rsidR="00B17AE7" w:rsidRPr="00AA7258" w:rsidRDefault="00B17AE7" w:rsidP="00B17AE7">
      <w:pPr>
        <w:pStyle w:val="AmNumberTabs"/>
      </w:pPr>
      <w:r w:rsidRPr="00AA7258">
        <w:t>Amendement</w:t>
      </w:r>
      <w:r w:rsidRPr="00AA7258">
        <w:tab/>
      </w:r>
      <w:r w:rsidRPr="00AA7258">
        <w:tab/>
        <w:t>306</w:t>
      </w:r>
    </w:p>
    <w:p w14:paraId="78C70883" w14:textId="77777777" w:rsidR="00B17AE7" w:rsidRPr="00AA7258" w:rsidRDefault="00B17AE7" w:rsidP="00B17AE7">
      <w:pPr>
        <w:pStyle w:val="NormalBold12b"/>
      </w:pPr>
      <w:r w:rsidRPr="00AA7258">
        <w:t>Proposition de règlement</w:t>
      </w:r>
    </w:p>
    <w:p w14:paraId="069E8A18" w14:textId="77777777" w:rsidR="00B17AE7" w:rsidRPr="00AA7258" w:rsidRDefault="00B17AE7" w:rsidP="00B17AE7">
      <w:pPr>
        <w:pStyle w:val="NormalBold"/>
      </w:pPr>
      <w:r w:rsidRPr="00AA7258">
        <w:t>Article 21 – paragraphe 4 – alinéa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129B23B2" w14:textId="77777777" w:rsidTr="00FE309E">
        <w:trPr>
          <w:trHeight w:hRule="exact" w:val="240"/>
          <w:jc w:val="center"/>
        </w:trPr>
        <w:tc>
          <w:tcPr>
            <w:tcW w:w="9752" w:type="dxa"/>
            <w:gridSpan w:val="2"/>
            <w:tcBorders>
              <w:top w:val="nil"/>
              <w:left w:val="nil"/>
              <w:bottom w:val="nil"/>
              <w:right w:val="nil"/>
            </w:tcBorders>
          </w:tcPr>
          <w:p w14:paraId="0B2481FB" w14:textId="77777777" w:rsidR="00B17AE7" w:rsidRPr="00AA7258" w:rsidRDefault="00B17AE7" w:rsidP="00FE309E"/>
        </w:tc>
      </w:tr>
      <w:tr w:rsidR="00AA7258" w:rsidRPr="00AA7258" w14:paraId="46867CEF" w14:textId="77777777" w:rsidTr="00FE309E">
        <w:trPr>
          <w:trHeight w:val="240"/>
          <w:jc w:val="center"/>
        </w:trPr>
        <w:tc>
          <w:tcPr>
            <w:tcW w:w="4876" w:type="dxa"/>
            <w:tcBorders>
              <w:top w:val="nil"/>
              <w:left w:val="nil"/>
              <w:bottom w:val="nil"/>
              <w:right w:val="nil"/>
            </w:tcBorders>
          </w:tcPr>
          <w:p w14:paraId="64B52F44" w14:textId="77777777" w:rsidR="00B17AE7" w:rsidRPr="00AA7258" w:rsidRDefault="00B17AE7" w:rsidP="00FE309E">
            <w:pPr>
              <w:pStyle w:val="AmColumnHeading"/>
            </w:pPr>
            <w:r w:rsidRPr="00AA7258">
              <w:t>Texte proposé par la Commission</w:t>
            </w:r>
          </w:p>
        </w:tc>
        <w:tc>
          <w:tcPr>
            <w:tcW w:w="4876" w:type="dxa"/>
            <w:tcBorders>
              <w:top w:val="nil"/>
              <w:left w:val="nil"/>
              <w:bottom w:val="nil"/>
              <w:right w:val="nil"/>
            </w:tcBorders>
          </w:tcPr>
          <w:p w14:paraId="15E3281C" w14:textId="77777777" w:rsidR="00B17AE7" w:rsidRPr="00AA7258" w:rsidRDefault="00B17AE7" w:rsidP="00FE309E">
            <w:pPr>
              <w:pStyle w:val="AmColumnHeading"/>
            </w:pPr>
            <w:r w:rsidRPr="00AA7258">
              <w:t>Amendement</w:t>
            </w:r>
          </w:p>
        </w:tc>
      </w:tr>
      <w:tr w:rsidR="00B17AE7" w:rsidRPr="00AA7258" w14:paraId="0518F936" w14:textId="77777777" w:rsidTr="00FE309E">
        <w:trPr>
          <w:jc w:val="center"/>
        </w:trPr>
        <w:tc>
          <w:tcPr>
            <w:tcW w:w="4876" w:type="dxa"/>
            <w:tcBorders>
              <w:top w:val="nil"/>
              <w:left w:val="nil"/>
              <w:bottom w:val="nil"/>
              <w:right w:val="nil"/>
            </w:tcBorders>
          </w:tcPr>
          <w:p w14:paraId="3073B098" w14:textId="77777777" w:rsidR="00B17AE7" w:rsidRPr="00AA7258" w:rsidRDefault="00B17AE7" w:rsidP="00FE309E">
            <w:pPr>
              <w:pStyle w:val="Normal6a"/>
            </w:pPr>
            <w:r w:rsidRPr="00AA7258">
              <w:t xml:space="preserve">Si les chiens ou les chats entrant dans l’Union ne sont pas encore enregistrés dans une base de données nationale conformément à l’article 19, paragraphe 1, </w:t>
            </w:r>
            <w:r w:rsidRPr="00AA7258">
              <w:rPr>
                <w:b/>
                <w:i/>
              </w:rPr>
              <w:t xml:space="preserve">lorsqu’ils arrivent à leur lieu de destination, le </w:t>
            </w:r>
            <w:r w:rsidRPr="00AA7258">
              <w:t xml:space="preserve">propriétaire ou la personne responsable de l’animal </w:t>
            </w:r>
            <w:r w:rsidRPr="00AA7258">
              <w:rPr>
                <w:b/>
                <w:i/>
              </w:rPr>
              <w:t>veille à ce qu’ils soient enregistrés dans l’une des bases de données nationales dans les 48 heures suivant leur arrivée.</w:t>
            </w:r>
          </w:p>
        </w:tc>
        <w:tc>
          <w:tcPr>
            <w:tcW w:w="4876" w:type="dxa"/>
            <w:tcBorders>
              <w:top w:val="nil"/>
              <w:left w:val="nil"/>
              <w:bottom w:val="nil"/>
              <w:right w:val="nil"/>
            </w:tcBorders>
          </w:tcPr>
          <w:p w14:paraId="614A93E7" w14:textId="77777777" w:rsidR="00B17AE7" w:rsidRPr="00AA7258" w:rsidRDefault="00B17AE7" w:rsidP="00FE309E">
            <w:pPr>
              <w:pStyle w:val="Normal6a"/>
            </w:pPr>
            <w:r w:rsidRPr="00AA7258">
              <w:t xml:space="preserve">Si les chiens ou les chats entrant dans l’Union ne sont pas encore enregistrés dans une base de données nationale conformément à l’article 19, paragraphe 1, </w:t>
            </w:r>
            <w:r w:rsidRPr="00AA7258">
              <w:rPr>
                <w:b/>
                <w:i/>
              </w:rPr>
              <w:t>ils sont immédiatement enregistrés dans la base de données de l’État membre d’entrée par un vétérinaire à la frontière de l’Union. L’enregistrement est effectué au nom du</w:t>
            </w:r>
            <w:r w:rsidRPr="00AA7258">
              <w:t xml:space="preserve"> propriétaire ou </w:t>
            </w:r>
            <w:r w:rsidRPr="00AA7258">
              <w:rPr>
                <w:b/>
                <w:i/>
              </w:rPr>
              <w:t>de</w:t>
            </w:r>
            <w:r w:rsidRPr="00AA7258">
              <w:t xml:space="preserve"> la personne responsable de l’animal</w:t>
            </w:r>
            <w:r w:rsidRPr="00AA7258">
              <w:rPr>
                <w:b/>
                <w:i/>
              </w:rPr>
              <w:t xml:space="preserve"> et mentionne l’établissement d’origine figurant sur la liste conformément au paragraphe 2.</w:t>
            </w:r>
            <w:r w:rsidRPr="00AA7258">
              <w:t xml:space="preserve"> </w:t>
            </w:r>
            <w:r w:rsidRPr="00AA7258">
              <w:rPr>
                <w:b/>
                <w:i/>
              </w:rPr>
              <w:t>Les États membres peuvent autoriser d’autres personnes que les vétérinaires à procéder à l’enregistrement à condition qu’ils aient mis en place des mesures propres à garantir l’exactitude des informations introduites dans la base de données</w:t>
            </w:r>
            <w:r w:rsidRPr="00AA7258">
              <w:t>.</w:t>
            </w:r>
          </w:p>
        </w:tc>
      </w:tr>
    </w:tbl>
    <w:p w14:paraId="2A1D3C7F" w14:textId="77777777" w:rsidR="00B17AE7" w:rsidRPr="00AA7258" w:rsidRDefault="00B17AE7" w:rsidP="00B17AE7"/>
    <w:p w14:paraId="3EA6B099" w14:textId="77777777" w:rsidR="00B17AE7" w:rsidRPr="00AA7258" w:rsidRDefault="00B17AE7" w:rsidP="00B17AE7"/>
    <w:p w14:paraId="1BD1BCF8" w14:textId="77777777" w:rsidR="00DB4C66" w:rsidRPr="00AA7258" w:rsidRDefault="00DB4C66" w:rsidP="00DB4C66"/>
    <w:p w14:paraId="584B3256" w14:textId="77777777" w:rsidR="00DB4C66" w:rsidRPr="00AA7258" w:rsidRDefault="00DB4C66" w:rsidP="00DB4C66"/>
    <w:p w14:paraId="57D6E894" w14:textId="77777777" w:rsidR="00DB4C66" w:rsidRPr="00AA7258" w:rsidRDefault="00DB4C66" w:rsidP="00DB4C66">
      <w:pPr>
        <w:pStyle w:val="AmNumberTabs"/>
      </w:pPr>
      <w:r w:rsidRPr="00AA7258">
        <w:t>Amendement</w:t>
      </w:r>
      <w:r w:rsidRPr="00AA7258">
        <w:tab/>
      </w:r>
      <w:r w:rsidRPr="00AA7258">
        <w:tab/>
        <w:t>221</w:t>
      </w:r>
    </w:p>
    <w:p w14:paraId="6AA55FB6" w14:textId="77777777" w:rsidR="00DB4C66" w:rsidRPr="00AA7258" w:rsidRDefault="00DB4C66" w:rsidP="00DB4C66"/>
    <w:p w14:paraId="6555C32C" w14:textId="77777777" w:rsidR="00DB4C66" w:rsidRPr="00AA7258" w:rsidRDefault="00DB4C66" w:rsidP="00DB4C66">
      <w:pPr>
        <w:pStyle w:val="NormalBold"/>
        <w:keepNext/>
      </w:pPr>
      <w:r w:rsidRPr="00AA7258">
        <w:t>Proposition de règlement</w:t>
      </w:r>
    </w:p>
    <w:p w14:paraId="262D6B11" w14:textId="77777777" w:rsidR="00DB4C66" w:rsidRPr="00AA7258" w:rsidRDefault="00DB4C66" w:rsidP="00DB4C66">
      <w:pPr>
        <w:pStyle w:val="NormalBold"/>
      </w:pPr>
      <w:r w:rsidRPr="00AA7258">
        <w:t>Article 21 – paragraphe 4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E468994" w14:textId="77777777" w:rsidTr="004464E0">
        <w:trPr>
          <w:jc w:val="center"/>
        </w:trPr>
        <w:tc>
          <w:tcPr>
            <w:tcW w:w="9752" w:type="dxa"/>
            <w:gridSpan w:val="2"/>
          </w:tcPr>
          <w:p w14:paraId="37713D39" w14:textId="77777777" w:rsidR="00DB4C66" w:rsidRPr="00AA7258" w:rsidRDefault="00DB4C66" w:rsidP="004464E0">
            <w:pPr>
              <w:keepNext/>
            </w:pPr>
          </w:p>
        </w:tc>
      </w:tr>
      <w:tr w:rsidR="00AA7258" w:rsidRPr="00AA7258" w14:paraId="47BAC496" w14:textId="77777777" w:rsidTr="004464E0">
        <w:trPr>
          <w:jc w:val="center"/>
        </w:trPr>
        <w:tc>
          <w:tcPr>
            <w:tcW w:w="4876" w:type="dxa"/>
          </w:tcPr>
          <w:p w14:paraId="4318AC63" w14:textId="77777777" w:rsidR="00DB4C66" w:rsidRPr="00AA7258" w:rsidRDefault="00DB4C66" w:rsidP="004464E0">
            <w:pPr>
              <w:pStyle w:val="ColumnHeading"/>
              <w:keepNext/>
            </w:pPr>
            <w:r w:rsidRPr="00AA7258">
              <w:t>Texte proposé par la Commission</w:t>
            </w:r>
          </w:p>
        </w:tc>
        <w:tc>
          <w:tcPr>
            <w:tcW w:w="4876" w:type="dxa"/>
          </w:tcPr>
          <w:p w14:paraId="249A1F98" w14:textId="77777777" w:rsidR="00DB4C66" w:rsidRPr="00AA7258" w:rsidRDefault="00DB4C66" w:rsidP="004464E0">
            <w:pPr>
              <w:pStyle w:val="ColumnHeading"/>
              <w:keepNext/>
            </w:pPr>
            <w:r w:rsidRPr="00AA7258">
              <w:t>Amendement</w:t>
            </w:r>
          </w:p>
        </w:tc>
      </w:tr>
      <w:tr w:rsidR="00AA7258" w:rsidRPr="00AA7258" w14:paraId="0228D2BC" w14:textId="77777777" w:rsidTr="004464E0">
        <w:trPr>
          <w:jc w:val="center"/>
        </w:trPr>
        <w:tc>
          <w:tcPr>
            <w:tcW w:w="4876" w:type="dxa"/>
          </w:tcPr>
          <w:p w14:paraId="63149B70" w14:textId="77777777" w:rsidR="00DB4C66" w:rsidRPr="00AA7258" w:rsidRDefault="00DB4C66" w:rsidP="004464E0">
            <w:pPr>
              <w:pStyle w:val="Normal6"/>
            </w:pPr>
          </w:p>
        </w:tc>
        <w:tc>
          <w:tcPr>
            <w:tcW w:w="4876" w:type="dxa"/>
          </w:tcPr>
          <w:p w14:paraId="289BF593" w14:textId="77777777" w:rsidR="00DB4C66" w:rsidRPr="00AA7258" w:rsidRDefault="00DB4C66" w:rsidP="004464E0">
            <w:pPr>
              <w:pStyle w:val="Normal6"/>
              <w:rPr>
                <w:szCs w:val="24"/>
              </w:rPr>
            </w:pPr>
            <w:r w:rsidRPr="00AA7258">
              <w:rPr>
                <w:b/>
                <w:i/>
              </w:rPr>
              <w:t>4 bis.</w:t>
            </w:r>
            <w:r w:rsidRPr="00AA7258">
              <w:rPr>
                <w:b/>
                <w:i/>
              </w:rPr>
              <w:tab/>
              <w:t>L’entrée de chiens et de chats dans l’Union effectuée lors d’un mouvement non commercial au sens de l’article 4, point 14, du règlement (UE) 2016/429 est notifiée préalablement par leurs propriétaires dans une base de données en ligne de l’Union répertoriant les animaux de compagnie en déplacement au moins cinq jours ouvrables avant le franchissement de la frontière de l’Union, à l’exception des cas suivants:</w:t>
            </w:r>
          </w:p>
        </w:tc>
      </w:tr>
      <w:tr w:rsidR="00AA7258" w:rsidRPr="00AA7258" w14:paraId="081F53EC" w14:textId="77777777" w:rsidTr="004464E0">
        <w:trPr>
          <w:jc w:val="center"/>
        </w:trPr>
        <w:tc>
          <w:tcPr>
            <w:tcW w:w="4876" w:type="dxa"/>
          </w:tcPr>
          <w:p w14:paraId="732930F7" w14:textId="77777777" w:rsidR="00DB4C66" w:rsidRPr="00AA7258" w:rsidRDefault="00DB4C66" w:rsidP="004464E0">
            <w:pPr>
              <w:pStyle w:val="Normal6"/>
            </w:pPr>
          </w:p>
        </w:tc>
        <w:tc>
          <w:tcPr>
            <w:tcW w:w="4876" w:type="dxa"/>
          </w:tcPr>
          <w:p w14:paraId="0E485631" w14:textId="77777777" w:rsidR="00DB4C66" w:rsidRPr="00AA7258" w:rsidRDefault="00DB4C66" w:rsidP="004464E0">
            <w:pPr>
              <w:pStyle w:val="Normal6"/>
              <w:rPr>
                <w:szCs w:val="24"/>
              </w:rPr>
            </w:pPr>
            <w:r w:rsidRPr="00AA7258">
              <w:rPr>
                <w:b/>
                <w:i/>
              </w:rPr>
              <w:t>a) les chiens ou les chats entrant dans l’Union en provenance directe de pays tiers figurant sur la liste prévue à l’article 13, paragraphe 1, du règlement (UE) nº 576/2013;</w:t>
            </w:r>
          </w:p>
        </w:tc>
      </w:tr>
      <w:tr w:rsidR="00AA7258" w:rsidRPr="00AA7258" w14:paraId="7DE29EC7" w14:textId="77777777" w:rsidTr="004464E0">
        <w:trPr>
          <w:jc w:val="center"/>
        </w:trPr>
        <w:tc>
          <w:tcPr>
            <w:tcW w:w="4876" w:type="dxa"/>
          </w:tcPr>
          <w:p w14:paraId="34E3281A" w14:textId="77777777" w:rsidR="00DB4C66" w:rsidRPr="00AA7258" w:rsidRDefault="00DB4C66" w:rsidP="004464E0">
            <w:pPr>
              <w:pStyle w:val="Normal6"/>
            </w:pPr>
          </w:p>
        </w:tc>
        <w:tc>
          <w:tcPr>
            <w:tcW w:w="4876" w:type="dxa"/>
          </w:tcPr>
          <w:p w14:paraId="09863D19" w14:textId="77777777" w:rsidR="00DB4C66" w:rsidRPr="00AA7258" w:rsidRDefault="00DB4C66" w:rsidP="004464E0">
            <w:pPr>
              <w:pStyle w:val="Normal6"/>
              <w:rPr>
                <w:szCs w:val="24"/>
              </w:rPr>
            </w:pPr>
            <w:r w:rsidRPr="00AA7258">
              <w:rPr>
                <w:b/>
                <w:i/>
              </w:rPr>
              <w:t>b) les chiens ou les chats enregistrés dans la base de données d’un État membre conformément à l’article 19, paragraphe 1. Le propriétaire notifie préalablement l’identité du chien ou du chat et, le cas échéant, l’identité de la personne autorisée voyageant avec ledit chien ou chat, le numéro d’identification de la puce électronique du chien ou du chat, sa destination principale dans l’Union et, s’il y a lieu, les date et point de sortie du territoire de l’Union prévus. Si le chien ou le chat séjourne plus de quatre mois dans l’Union, le propriétaire veille à ce qu’il soit enregistré dans la base de données de l’État membre de résidence dans les cinq jours ouvrables suivant l’expiration du quatrième mois.</w:t>
            </w:r>
          </w:p>
        </w:tc>
      </w:tr>
      <w:tr w:rsidR="00AA7258" w:rsidRPr="00AA7258" w14:paraId="4DD3560F" w14:textId="77777777" w:rsidTr="004464E0">
        <w:trPr>
          <w:jc w:val="center"/>
        </w:trPr>
        <w:tc>
          <w:tcPr>
            <w:tcW w:w="4876" w:type="dxa"/>
          </w:tcPr>
          <w:p w14:paraId="79F2290F" w14:textId="77777777" w:rsidR="00DB4C66" w:rsidRPr="00AA7258" w:rsidRDefault="00DB4C66" w:rsidP="004464E0">
            <w:pPr>
              <w:pStyle w:val="Normal6"/>
            </w:pPr>
          </w:p>
        </w:tc>
        <w:tc>
          <w:tcPr>
            <w:tcW w:w="4876" w:type="dxa"/>
          </w:tcPr>
          <w:p w14:paraId="5A1E0C86" w14:textId="77777777" w:rsidR="00DB4C66" w:rsidRPr="00AA7258" w:rsidRDefault="00DB4C66" w:rsidP="004464E0">
            <w:pPr>
              <w:pStyle w:val="Normal6"/>
              <w:rPr>
                <w:szCs w:val="24"/>
              </w:rPr>
            </w:pPr>
            <w:r w:rsidRPr="00AA7258">
              <w:rPr>
                <w:b/>
                <w:i/>
              </w:rPr>
              <w:t>La Commission établit et tient à jour la base de données de l’Union des animaux de compagnie en déplacement visée au deuxième alinéa et peut charger une entité indépendante de développer, de tenir à jour et exploiter ladite base de données au terme d’une procédure de sélection publique organisée conformément aux dispositions pertinentes du titre VII du règlement (UE, Euratom) 2018/1046. L’accès à cette base de données est réservé aux autorités compétentes des États membres.</w:t>
            </w:r>
          </w:p>
        </w:tc>
      </w:tr>
    </w:tbl>
    <w:p w14:paraId="3F994E13" w14:textId="77777777" w:rsidR="00DB4C66" w:rsidRPr="00AA7258" w:rsidRDefault="00DB4C66" w:rsidP="00DB4C66">
      <w:pPr>
        <w:pStyle w:val="AmNumberTabs"/>
      </w:pPr>
      <w:r w:rsidRPr="00AA7258">
        <w:t>Amendement</w:t>
      </w:r>
      <w:r w:rsidRPr="00AA7258">
        <w:tab/>
      </w:r>
      <w:r w:rsidRPr="00AA7258">
        <w:tab/>
        <w:t>222</w:t>
      </w:r>
    </w:p>
    <w:p w14:paraId="7754F375" w14:textId="77777777" w:rsidR="00DB4C66" w:rsidRPr="00AA7258" w:rsidRDefault="00DB4C66" w:rsidP="00DB4C66"/>
    <w:p w14:paraId="110CD76D" w14:textId="77777777" w:rsidR="00DB4C66" w:rsidRPr="00AA7258" w:rsidRDefault="00DB4C66" w:rsidP="00DB4C66">
      <w:pPr>
        <w:pStyle w:val="NormalBold"/>
        <w:keepNext/>
      </w:pPr>
      <w:r w:rsidRPr="00AA7258">
        <w:t>Proposition de règlement</w:t>
      </w:r>
    </w:p>
    <w:p w14:paraId="34B13742" w14:textId="77777777" w:rsidR="00DB4C66" w:rsidRPr="00AA7258" w:rsidRDefault="00DB4C66" w:rsidP="00DB4C66">
      <w:pPr>
        <w:pStyle w:val="NormalBold"/>
      </w:pPr>
      <w:r w:rsidRPr="00AA7258">
        <w:t>Article 21 – paragraphe 5</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C22CACE" w14:textId="77777777" w:rsidTr="004464E0">
        <w:trPr>
          <w:jc w:val="center"/>
        </w:trPr>
        <w:tc>
          <w:tcPr>
            <w:tcW w:w="9752" w:type="dxa"/>
            <w:gridSpan w:val="2"/>
          </w:tcPr>
          <w:p w14:paraId="0DA19D78" w14:textId="77777777" w:rsidR="00DB4C66" w:rsidRPr="00AA7258" w:rsidRDefault="00DB4C66" w:rsidP="004464E0">
            <w:pPr>
              <w:keepNext/>
            </w:pPr>
          </w:p>
        </w:tc>
      </w:tr>
      <w:tr w:rsidR="00AA7258" w:rsidRPr="00AA7258" w14:paraId="7A0536A4" w14:textId="77777777" w:rsidTr="004464E0">
        <w:trPr>
          <w:jc w:val="center"/>
        </w:trPr>
        <w:tc>
          <w:tcPr>
            <w:tcW w:w="4876" w:type="dxa"/>
          </w:tcPr>
          <w:p w14:paraId="2DCAFBE2" w14:textId="77777777" w:rsidR="00DB4C66" w:rsidRPr="00AA7258" w:rsidRDefault="00DB4C66" w:rsidP="004464E0">
            <w:pPr>
              <w:pStyle w:val="ColumnHeading"/>
              <w:keepNext/>
            </w:pPr>
            <w:r w:rsidRPr="00AA7258">
              <w:t>Texte proposé par la Commission</w:t>
            </w:r>
          </w:p>
        </w:tc>
        <w:tc>
          <w:tcPr>
            <w:tcW w:w="4876" w:type="dxa"/>
          </w:tcPr>
          <w:p w14:paraId="5F2DC5AC" w14:textId="77777777" w:rsidR="00DB4C66" w:rsidRPr="00AA7258" w:rsidRDefault="00DB4C66" w:rsidP="004464E0">
            <w:pPr>
              <w:pStyle w:val="ColumnHeading"/>
              <w:keepNext/>
            </w:pPr>
            <w:r w:rsidRPr="00AA7258">
              <w:t>Amendement</w:t>
            </w:r>
          </w:p>
        </w:tc>
      </w:tr>
      <w:tr w:rsidR="00DB4C66" w:rsidRPr="00AA7258" w14:paraId="3C66287D" w14:textId="77777777" w:rsidTr="004464E0">
        <w:trPr>
          <w:jc w:val="center"/>
        </w:trPr>
        <w:tc>
          <w:tcPr>
            <w:tcW w:w="4876" w:type="dxa"/>
          </w:tcPr>
          <w:p w14:paraId="350E25A5" w14:textId="77777777" w:rsidR="00DB4C66" w:rsidRPr="00AA7258" w:rsidRDefault="00DB4C66" w:rsidP="004464E0">
            <w:pPr>
              <w:rPr>
                <w:b/>
                <w:i/>
              </w:rPr>
            </w:pPr>
            <w:r w:rsidRPr="00AA7258">
              <w:rPr>
                <w:b/>
                <w:i/>
              </w:rPr>
              <w:t xml:space="preserve">5. </w:t>
            </w:r>
            <w:r w:rsidRPr="00AA7258">
              <w:rPr>
                <w:b/>
                <w:i/>
              </w:rPr>
              <w:tab/>
              <w:t>La Commission est habilitée, au moyen d’actes d’exécution, à établir une procédure de reconnaissance par l’Union de conditions équivalentes en vertu du paragraphe 1, point b). Ces actes d’exécution sont adoptés conformément à la procédure d’examen visée à l’article 24.</w:t>
            </w:r>
          </w:p>
        </w:tc>
        <w:tc>
          <w:tcPr>
            <w:tcW w:w="4876" w:type="dxa"/>
          </w:tcPr>
          <w:p w14:paraId="7AC6EC5A" w14:textId="77777777" w:rsidR="00DB4C66" w:rsidRPr="00AA7258" w:rsidRDefault="00DB4C66" w:rsidP="004464E0">
            <w:pPr>
              <w:pStyle w:val="Normal6"/>
              <w:rPr>
                <w:szCs w:val="24"/>
              </w:rPr>
            </w:pPr>
            <w:r w:rsidRPr="00AA7258">
              <w:rPr>
                <w:b/>
                <w:i/>
              </w:rPr>
              <w:t>supprimé</w:t>
            </w:r>
          </w:p>
        </w:tc>
      </w:tr>
    </w:tbl>
    <w:p w14:paraId="362C1D8D" w14:textId="77777777" w:rsidR="00DB4C66" w:rsidRPr="00AA7258" w:rsidRDefault="00DB4C66" w:rsidP="00DB4C66"/>
    <w:p w14:paraId="55767167" w14:textId="77777777" w:rsidR="00DB4C66" w:rsidRPr="00AA7258" w:rsidRDefault="00DB4C66" w:rsidP="00DB4C66"/>
    <w:p w14:paraId="3BE96BB0" w14:textId="77777777" w:rsidR="00DB4C66" w:rsidRPr="00AA7258" w:rsidRDefault="00DB4C66" w:rsidP="00DB4C66">
      <w:pPr>
        <w:pStyle w:val="AmNumberTabs"/>
      </w:pPr>
      <w:r w:rsidRPr="00AA7258">
        <w:t>Amendement</w:t>
      </w:r>
      <w:r w:rsidRPr="00AA7258">
        <w:tab/>
      </w:r>
      <w:r w:rsidRPr="00AA7258">
        <w:tab/>
        <w:t>223</w:t>
      </w:r>
    </w:p>
    <w:p w14:paraId="04D50EAA" w14:textId="77777777" w:rsidR="00DB4C66" w:rsidRPr="00AA7258" w:rsidRDefault="00DB4C66" w:rsidP="00DB4C66"/>
    <w:p w14:paraId="7CA04D6C" w14:textId="77777777" w:rsidR="00DB4C66" w:rsidRPr="00AA7258" w:rsidRDefault="00DB4C66" w:rsidP="00DB4C66">
      <w:pPr>
        <w:pStyle w:val="NormalBold"/>
        <w:keepNext/>
      </w:pPr>
      <w:r w:rsidRPr="00AA7258">
        <w:t>Proposition de règlement</w:t>
      </w:r>
    </w:p>
    <w:p w14:paraId="2CC714E2" w14:textId="77777777" w:rsidR="00DB4C66" w:rsidRPr="00AA7258" w:rsidRDefault="00DB4C66" w:rsidP="00DB4C66">
      <w:pPr>
        <w:pStyle w:val="NormalBold"/>
      </w:pPr>
      <w:r w:rsidRPr="00AA7258">
        <w:t>Article 22 – alinéa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4D9C716" w14:textId="77777777" w:rsidTr="004464E0">
        <w:trPr>
          <w:jc w:val="center"/>
        </w:trPr>
        <w:tc>
          <w:tcPr>
            <w:tcW w:w="9752" w:type="dxa"/>
            <w:gridSpan w:val="2"/>
          </w:tcPr>
          <w:p w14:paraId="6C78E443" w14:textId="77777777" w:rsidR="00DB4C66" w:rsidRPr="00AA7258" w:rsidRDefault="00DB4C66" w:rsidP="004464E0">
            <w:pPr>
              <w:keepNext/>
            </w:pPr>
          </w:p>
        </w:tc>
      </w:tr>
      <w:tr w:rsidR="00AA7258" w:rsidRPr="00AA7258" w14:paraId="191DD081" w14:textId="77777777" w:rsidTr="004464E0">
        <w:trPr>
          <w:jc w:val="center"/>
        </w:trPr>
        <w:tc>
          <w:tcPr>
            <w:tcW w:w="4876" w:type="dxa"/>
          </w:tcPr>
          <w:p w14:paraId="61B794CC" w14:textId="77777777" w:rsidR="00DB4C66" w:rsidRPr="00AA7258" w:rsidRDefault="00DB4C66" w:rsidP="004464E0">
            <w:pPr>
              <w:pStyle w:val="ColumnHeading"/>
              <w:keepNext/>
            </w:pPr>
            <w:r w:rsidRPr="00AA7258">
              <w:t>Texte proposé par la Commission</w:t>
            </w:r>
          </w:p>
        </w:tc>
        <w:tc>
          <w:tcPr>
            <w:tcW w:w="4876" w:type="dxa"/>
          </w:tcPr>
          <w:p w14:paraId="5AD42F0C" w14:textId="77777777" w:rsidR="00DB4C66" w:rsidRPr="00AA7258" w:rsidRDefault="00DB4C66" w:rsidP="004464E0">
            <w:pPr>
              <w:pStyle w:val="ColumnHeading"/>
              <w:keepNext/>
            </w:pPr>
            <w:r w:rsidRPr="00AA7258">
              <w:t>Amendement</w:t>
            </w:r>
          </w:p>
        </w:tc>
      </w:tr>
      <w:tr w:rsidR="00DB4C66" w:rsidRPr="00AA7258" w14:paraId="173020A9" w14:textId="77777777" w:rsidTr="004464E0">
        <w:trPr>
          <w:jc w:val="center"/>
        </w:trPr>
        <w:tc>
          <w:tcPr>
            <w:tcW w:w="4876" w:type="dxa"/>
          </w:tcPr>
          <w:p w14:paraId="27D4A2FB" w14:textId="77777777" w:rsidR="00DB4C66" w:rsidRPr="00AA7258" w:rsidRDefault="00DB4C66" w:rsidP="004464E0">
            <w:pPr>
              <w:pStyle w:val="Normal6"/>
            </w:pPr>
            <w:r w:rsidRPr="00AA7258">
              <w:t>La Commission est habilitée à adopter des actes délégués conformément à l’article 23 afin de modifier les annexes du présent règlement pour tenir compte du progrès scientifique et technique, y compris, le cas échéant, des avis scientifiques de l’</w:t>
            </w:r>
            <w:r w:rsidRPr="00AA7258">
              <w:rPr>
                <w:b/>
                <w:i/>
              </w:rPr>
              <w:t>EFSA</w:t>
            </w:r>
            <w:r w:rsidRPr="00AA7258">
              <w:t>, ainsi que des incidences sociales, économiques et environnementales, en ce qui concerne:</w:t>
            </w:r>
          </w:p>
        </w:tc>
        <w:tc>
          <w:tcPr>
            <w:tcW w:w="4876" w:type="dxa"/>
          </w:tcPr>
          <w:p w14:paraId="237D40EA" w14:textId="77777777" w:rsidR="00DB4C66" w:rsidRPr="00AA7258" w:rsidRDefault="00DB4C66" w:rsidP="004464E0">
            <w:pPr>
              <w:pStyle w:val="Normal6"/>
              <w:rPr>
                <w:szCs w:val="24"/>
              </w:rPr>
            </w:pPr>
            <w:r w:rsidRPr="00AA7258">
              <w:t>La Commission est habilitée à adopter des actes délégués conformément à l’article 23 afin de modifier les annexes du présent règlement pour tenir compte du progrès scientifique et technique, y compris, le cas échéant, des avis scientifiques de l’</w:t>
            </w:r>
            <w:r w:rsidRPr="00AA7258">
              <w:rPr>
                <w:b/>
                <w:i/>
              </w:rPr>
              <w:t>Autorité européenne de sécurité des aliments</w:t>
            </w:r>
            <w:r w:rsidRPr="00AA7258">
              <w:t>, ainsi que des incidences sociales, économiques et environnementales, en ce qui concerne:</w:t>
            </w:r>
          </w:p>
        </w:tc>
      </w:tr>
    </w:tbl>
    <w:p w14:paraId="2C61AA18" w14:textId="77777777" w:rsidR="00DB4C66" w:rsidRPr="00AA7258" w:rsidRDefault="00DB4C66" w:rsidP="00DB4C66"/>
    <w:p w14:paraId="39C72520" w14:textId="77777777" w:rsidR="00DB4C66" w:rsidRPr="00AA7258" w:rsidRDefault="00DB4C66" w:rsidP="00DB4C66">
      <w:pPr>
        <w:pStyle w:val="AmNumberTabs"/>
      </w:pPr>
      <w:r w:rsidRPr="00AA7258">
        <w:t>Amendement</w:t>
      </w:r>
      <w:r w:rsidRPr="00AA7258">
        <w:tab/>
      </w:r>
      <w:r w:rsidRPr="00AA7258">
        <w:tab/>
        <w:t>224</w:t>
      </w:r>
    </w:p>
    <w:p w14:paraId="27E7FE44" w14:textId="77777777" w:rsidR="00DB4C66" w:rsidRPr="00AA7258" w:rsidRDefault="00DB4C66" w:rsidP="00DB4C66"/>
    <w:p w14:paraId="0A122EAE" w14:textId="77777777" w:rsidR="00DB4C66" w:rsidRPr="00AA7258" w:rsidRDefault="00DB4C66" w:rsidP="00DB4C66">
      <w:pPr>
        <w:pStyle w:val="NormalBold"/>
        <w:keepNext/>
      </w:pPr>
      <w:r w:rsidRPr="00AA7258">
        <w:t>Proposition de règlement</w:t>
      </w:r>
    </w:p>
    <w:p w14:paraId="7695709F" w14:textId="77777777" w:rsidR="00DB4C66" w:rsidRPr="00AA7258" w:rsidRDefault="00DB4C66" w:rsidP="00DB4C66">
      <w:pPr>
        <w:pStyle w:val="NormalBold"/>
      </w:pPr>
      <w:r w:rsidRPr="00AA7258">
        <w:t>Article 22 – alinéa 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B48CABD" w14:textId="77777777" w:rsidTr="004464E0">
        <w:trPr>
          <w:jc w:val="center"/>
        </w:trPr>
        <w:tc>
          <w:tcPr>
            <w:tcW w:w="9752" w:type="dxa"/>
            <w:gridSpan w:val="2"/>
          </w:tcPr>
          <w:p w14:paraId="5E0E726E" w14:textId="77777777" w:rsidR="00DB4C66" w:rsidRPr="00AA7258" w:rsidRDefault="00DB4C66" w:rsidP="004464E0">
            <w:pPr>
              <w:keepNext/>
            </w:pPr>
          </w:p>
        </w:tc>
      </w:tr>
      <w:tr w:rsidR="00AA7258" w:rsidRPr="00AA7258" w14:paraId="57EDE035" w14:textId="77777777" w:rsidTr="004464E0">
        <w:trPr>
          <w:jc w:val="center"/>
        </w:trPr>
        <w:tc>
          <w:tcPr>
            <w:tcW w:w="4876" w:type="dxa"/>
          </w:tcPr>
          <w:p w14:paraId="62969A43" w14:textId="77777777" w:rsidR="00DB4C66" w:rsidRPr="00AA7258" w:rsidRDefault="00DB4C66" w:rsidP="004464E0">
            <w:pPr>
              <w:pStyle w:val="ColumnHeading"/>
              <w:keepNext/>
            </w:pPr>
            <w:r w:rsidRPr="00AA7258">
              <w:t>Texte proposé par la Commission</w:t>
            </w:r>
          </w:p>
        </w:tc>
        <w:tc>
          <w:tcPr>
            <w:tcW w:w="4876" w:type="dxa"/>
          </w:tcPr>
          <w:p w14:paraId="46A8E1DE" w14:textId="77777777" w:rsidR="00DB4C66" w:rsidRPr="00AA7258" w:rsidRDefault="00DB4C66" w:rsidP="004464E0">
            <w:pPr>
              <w:pStyle w:val="ColumnHeading"/>
              <w:keepNext/>
            </w:pPr>
            <w:r w:rsidRPr="00AA7258">
              <w:t>Amendement</w:t>
            </w:r>
          </w:p>
        </w:tc>
      </w:tr>
      <w:tr w:rsidR="00DB4C66" w:rsidRPr="00AA7258" w14:paraId="751AE9D0" w14:textId="77777777" w:rsidTr="004464E0">
        <w:trPr>
          <w:jc w:val="center"/>
        </w:trPr>
        <w:tc>
          <w:tcPr>
            <w:tcW w:w="4876" w:type="dxa"/>
          </w:tcPr>
          <w:p w14:paraId="5BBF33EF" w14:textId="77777777" w:rsidR="00DB4C66" w:rsidRPr="00AA7258" w:rsidRDefault="00DB4C66" w:rsidP="004464E0">
            <w:pPr>
              <w:pStyle w:val="Normal6"/>
            </w:pPr>
            <w:r w:rsidRPr="00AA7258">
              <w:t>a)</w:t>
            </w:r>
            <w:r w:rsidRPr="00AA7258">
              <w:tab/>
              <w:t xml:space="preserve">les </w:t>
            </w:r>
            <w:r w:rsidRPr="00AA7258">
              <w:rPr>
                <w:b/>
                <w:i/>
              </w:rPr>
              <w:t>fréquences</w:t>
            </w:r>
            <w:r w:rsidRPr="00AA7258">
              <w:t xml:space="preserve"> d’alimentation et le processus de sevrage;</w:t>
            </w:r>
          </w:p>
        </w:tc>
        <w:tc>
          <w:tcPr>
            <w:tcW w:w="4876" w:type="dxa"/>
          </w:tcPr>
          <w:p w14:paraId="51383A21" w14:textId="77777777" w:rsidR="00DB4C66" w:rsidRPr="00AA7258" w:rsidRDefault="00DB4C66" w:rsidP="004464E0">
            <w:pPr>
              <w:pStyle w:val="Normal6"/>
              <w:rPr>
                <w:szCs w:val="24"/>
              </w:rPr>
            </w:pPr>
            <w:r w:rsidRPr="00AA7258">
              <w:t>a)</w:t>
            </w:r>
            <w:r w:rsidRPr="00AA7258">
              <w:tab/>
              <w:t xml:space="preserve">les </w:t>
            </w:r>
            <w:r w:rsidRPr="00AA7258">
              <w:rPr>
                <w:b/>
                <w:i/>
              </w:rPr>
              <w:t>exigences en matière d’abreuvement et</w:t>
            </w:r>
            <w:r w:rsidRPr="00AA7258">
              <w:t xml:space="preserve"> d’alimentation et le processus de sevrage;</w:t>
            </w:r>
          </w:p>
        </w:tc>
      </w:tr>
    </w:tbl>
    <w:p w14:paraId="2488CAFF" w14:textId="77777777" w:rsidR="00DB4C66" w:rsidRPr="00AA7258" w:rsidRDefault="00DB4C66" w:rsidP="00DB4C66"/>
    <w:p w14:paraId="2EE06AFC" w14:textId="77777777" w:rsidR="00DB4C66" w:rsidRPr="00AA7258" w:rsidRDefault="00DB4C66" w:rsidP="00DB4C66">
      <w:pPr>
        <w:pStyle w:val="AmNumberTabs"/>
      </w:pPr>
      <w:r w:rsidRPr="00AA7258">
        <w:t>Amendement</w:t>
      </w:r>
      <w:r w:rsidRPr="00AA7258">
        <w:tab/>
      </w:r>
      <w:r w:rsidRPr="00AA7258">
        <w:tab/>
        <w:t>225</w:t>
      </w:r>
    </w:p>
    <w:p w14:paraId="727510EC" w14:textId="77777777" w:rsidR="00DB4C66" w:rsidRPr="00AA7258" w:rsidRDefault="00DB4C66" w:rsidP="00DB4C66"/>
    <w:p w14:paraId="1017239A" w14:textId="77777777" w:rsidR="00DB4C66" w:rsidRPr="00AA7258" w:rsidRDefault="00DB4C66" w:rsidP="00DB4C66">
      <w:pPr>
        <w:pStyle w:val="NormalBold"/>
        <w:keepNext/>
      </w:pPr>
      <w:r w:rsidRPr="00AA7258">
        <w:t>Proposition de règlement</w:t>
      </w:r>
    </w:p>
    <w:p w14:paraId="62BD73C8" w14:textId="77777777" w:rsidR="00DB4C66" w:rsidRPr="00AA7258" w:rsidRDefault="00DB4C66" w:rsidP="00DB4C66">
      <w:pPr>
        <w:pStyle w:val="NormalBold"/>
      </w:pPr>
      <w:r w:rsidRPr="00AA7258">
        <w:t>Article 22 – alinéa 1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677CF33" w14:textId="77777777" w:rsidTr="004464E0">
        <w:trPr>
          <w:jc w:val="center"/>
        </w:trPr>
        <w:tc>
          <w:tcPr>
            <w:tcW w:w="9752" w:type="dxa"/>
            <w:gridSpan w:val="2"/>
          </w:tcPr>
          <w:p w14:paraId="190F9946" w14:textId="77777777" w:rsidR="00DB4C66" w:rsidRPr="00AA7258" w:rsidRDefault="00DB4C66" w:rsidP="004464E0">
            <w:pPr>
              <w:keepNext/>
            </w:pPr>
          </w:p>
        </w:tc>
      </w:tr>
      <w:tr w:rsidR="00AA7258" w:rsidRPr="00AA7258" w14:paraId="20503247" w14:textId="77777777" w:rsidTr="004464E0">
        <w:trPr>
          <w:jc w:val="center"/>
        </w:trPr>
        <w:tc>
          <w:tcPr>
            <w:tcW w:w="4876" w:type="dxa"/>
          </w:tcPr>
          <w:p w14:paraId="3D5496EB" w14:textId="77777777" w:rsidR="00DB4C66" w:rsidRPr="00AA7258" w:rsidRDefault="00DB4C66" w:rsidP="004464E0">
            <w:pPr>
              <w:pStyle w:val="ColumnHeading"/>
              <w:keepNext/>
            </w:pPr>
            <w:r w:rsidRPr="00AA7258">
              <w:t>Texte proposé par la Commission</w:t>
            </w:r>
          </w:p>
        </w:tc>
        <w:tc>
          <w:tcPr>
            <w:tcW w:w="4876" w:type="dxa"/>
          </w:tcPr>
          <w:p w14:paraId="712E8278" w14:textId="77777777" w:rsidR="00DB4C66" w:rsidRPr="00AA7258" w:rsidRDefault="00DB4C66" w:rsidP="004464E0">
            <w:pPr>
              <w:pStyle w:val="ColumnHeading"/>
              <w:keepNext/>
            </w:pPr>
            <w:r w:rsidRPr="00AA7258">
              <w:t>Amendement</w:t>
            </w:r>
          </w:p>
        </w:tc>
      </w:tr>
      <w:tr w:rsidR="00DB4C66" w:rsidRPr="00AA7258" w14:paraId="6DE6EF0D" w14:textId="77777777" w:rsidTr="004464E0">
        <w:trPr>
          <w:jc w:val="center"/>
        </w:trPr>
        <w:tc>
          <w:tcPr>
            <w:tcW w:w="4876" w:type="dxa"/>
          </w:tcPr>
          <w:p w14:paraId="3FA58ADC" w14:textId="77777777" w:rsidR="00DB4C66" w:rsidRPr="00AA7258" w:rsidRDefault="00DB4C66" w:rsidP="004464E0">
            <w:pPr>
              <w:pStyle w:val="Normal6"/>
            </w:pPr>
            <w:r w:rsidRPr="00AA7258">
              <w:t>c)</w:t>
            </w:r>
            <w:r w:rsidRPr="00AA7258">
              <w:tab/>
              <w:t>les</w:t>
            </w:r>
            <w:r w:rsidRPr="00AA7258">
              <w:rPr>
                <w:b/>
                <w:i/>
              </w:rPr>
              <w:t xml:space="preserve"> paramètres d’éclairage</w:t>
            </w:r>
            <w:r w:rsidRPr="00AA7258">
              <w:t>;</w:t>
            </w:r>
          </w:p>
        </w:tc>
        <w:tc>
          <w:tcPr>
            <w:tcW w:w="4876" w:type="dxa"/>
          </w:tcPr>
          <w:p w14:paraId="4CCCF52F" w14:textId="77777777" w:rsidR="00DB4C66" w:rsidRPr="00AA7258" w:rsidRDefault="00DB4C66" w:rsidP="004464E0">
            <w:pPr>
              <w:pStyle w:val="Normal6"/>
              <w:rPr>
                <w:szCs w:val="24"/>
              </w:rPr>
            </w:pPr>
            <w:r w:rsidRPr="00AA7258">
              <w:t>c)</w:t>
            </w:r>
            <w:r w:rsidRPr="00AA7258">
              <w:tab/>
              <w:t xml:space="preserve">les </w:t>
            </w:r>
            <w:r w:rsidRPr="00AA7258">
              <w:rPr>
                <w:b/>
                <w:i/>
              </w:rPr>
              <w:t>exigences en matière d’éclairage</w:t>
            </w:r>
            <w:r w:rsidRPr="00AA7258">
              <w:t>;</w:t>
            </w:r>
          </w:p>
        </w:tc>
      </w:tr>
    </w:tbl>
    <w:p w14:paraId="4F6DC3E7" w14:textId="77777777" w:rsidR="00DB4C66" w:rsidRPr="00AA7258" w:rsidRDefault="00DB4C66" w:rsidP="00DB4C66"/>
    <w:p w14:paraId="41014A43" w14:textId="77777777" w:rsidR="00DB4C66" w:rsidRPr="00AA7258" w:rsidRDefault="00DB4C66" w:rsidP="00DB4C66">
      <w:pPr>
        <w:pStyle w:val="AmNumberTabs"/>
      </w:pPr>
      <w:r w:rsidRPr="00AA7258">
        <w:t>Amendement</w:t>
      </w:r>
      <w:r w:rsidRPr="00AA7258">
        <w:tab/>
      </w:r>
      <w:r w:rsidRPr="00AA7258">
        <w:tab/>
        <w:t>226</w:t>
      </w:r>
    </w:p>
    <w:p w14:paraId="698AC1E8" w14:textId="77777777" w:rsidR="00DB4C66" w:rsidRPr="00AA7258" w:rsidRDefault="00DB4C66" w:rsidP="00DB4C66"/>
    <w:p w14:paraId="0B3DCBC2" w14:textId="77777777" w:rsidR="00DB4C66" w:rsidRPr="00AA7258" w:rsidRDefault="00DB4C66" w:rsidP="00DB4C66">
      <w:pPr>
        <w:pStyle w:val="NormalBold"/>
        <w:keepNext/>
      </w:pPr>
      <w:r w:rsidRPr="00AA7258">
        <w:t>Proposition de règlement</w:t>
      </w:r>
    </w:p>
    <w:p w14:paraId="5CBE8939" w14:textId="77777777" w:rsidR="00DB4C66" w:rsidRPr="00AA7258" w:rsidRDefault="00DB4C66" w:rsidP="00DB4C66">
      <w:pPr>
        <w:pStyle w:val="NormalBold"/>
      </w:pPr>
      <w:r w:rsidRPr="00AA7258">
        <w:t>Article 22 – alinéa 1 – point h</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34CA838" w14:textId="77777777" w:rsidTr="004464E0">
        <w:trPr>
          <w:jc w:val="center"/>
        </w:trPr>
        <w:tc>
          <w:tcPr>
            <w:tcW w:w="9752" w:type="dxa"/>
            <w:gridSpan w:val="2"/>
          </w:tcPr>
          <w:p w14:paraId="14A32EF2" w14:textId="77777777" w:rsidR="00DB4C66" w:rsidRPr="00AA7258" w:rsidRDefault="00DB4C66" w:rsidP="004464E0">
            <w:pPr>
              <w:keepNext/>
            </w:pPr>
          </w:p>
        </w:tc>
      </w:tr>
      <w:tr w:rsidR="00AA7258" w:rsidRPr="00AA7258" w14:paraId="13FD2091" w14:textId="77777777" w:rsidTr="004464E0">
        <w:trPr>
          <w:jc w:val="center"/>
        </w:trPr>
        <w:tc>
          <w:tcPr>
            <w:tcW w:w="4876" w:type="dxa"/>
          </w:tcPr>
          <w:p w14:paraId="3EDE4FED" w14:textId="77777777" w:rsidR="00DB4C66" w:rsidRPr="00AA7258" w:rsidRDefault="00DB4C66" w:rsidP="004464E0">
            <w:pPr>
              <w:pStyle w:val="ColumnHeading"/>
              <w:keepNext/>
            </w:pPr>
            <w:r w:rsidRPr="00AA7258">
              <w:t>Texte proposé par la Commission</w:t>
            </w:r>
          </w:p>
        </w:tc>
        <w:tc>
          <w:tcPr>
            <w:tcW w:w="4876" w:type="dxa"/>
          </w:tcPr>
          <w:p w14:paraId="71ACF9EE" w14:textId="77777777" w:rsidR="00DB4C66" w:rsidRPr="00AA7258" w:rsidRDefault="00DB4C66" w:rsidP="004464E0">
            <w:pPr>
              <w:pStyle w:val="ColumnHeading"/>
              <w:keepNext/>
            </w:pPr>
            <w:r w:rsidRPr="00AA7258">
              <w:t>Amendement</w:t>
            </w:r>
          </w:p>
        </w:tc>
      </w:tr>
      <w:tr w:rsidR="00DB4C66" w:rsidRPr="00AA7258" w14:paraId="21D3D665" w14:textId="77777777" w:rsidTr="004464E0">
        <w:trPr>
          <w:jc w:val="center"/>
        </w:trPr>
        <w:tc>
          <w:tcPr>
            <w:tcW w:w="4876" w:type="dxa"/>
          </w:tcPr>
          <w:p w14:paraId="70D70CF3" w14:textId="77777777" w:rsidR="00DB4C66" w:rsidRPr="00AA7258" w:rsidRDefault="00DB4C66" w:rsidP="004464E0">
            <w:pPr>
              <w:pStyle w:val="Normal6"/>
            </w:pPr>
            <w:r w:rsidRPr="00AA7258">
              <w:t>h)</w:t>
            </w:r>
            <w:r w:rsidRPr="00AA7258">
              <w:tab/>
              <w:t xml:space="preserve">l’âge minimal des chiennes et des </w:t>
            </w:r>
            <w:r w:rsidRPr="00AA7258">
              <w:lastRenderedPageBreak/>
              <w:t xml:space="preserve">chattes pour </w:t>
            </w:r>
            <w:r w:rsidRPr="00AA7258">
              <w:rPr>
                <w:b/>
                <w:i/>
              </w:rPr>
              <w:t>la mise à</w:t>
            </w:r>
            <w:r w:rsidRPr="00AA7258">
              <w:t xml:space="preserve"> la reproduction;</w:t>
            </w:r>
          </w:p>
        </w:tc>
        <w:tc>
          <w:tcPr>
            <w:tcW w:w="4876" w:type="dxa"/>
          </w:tcPr>
          <w:p w14:paraId="0518C1EA" w14:textId="77777777" w:rsidR="00DB4C66" w:rsidRPr="00AA7258" w:rsidRDefault="00DB4C66" w:rsidP="004464E0">
            <w:pPr>
              <w:pStyle w:val="Normal6"/>
              <w:rPr>
                <w:szCs w:val="24"/>
              </w:rPr>
            </w:pPr>
            <w:r w:rsidRPr="00AA7258">
              <w:lastRenderedPageBreak/>
              <w:t>h)</w:t>
            </w:r>
            <w:r w:rsidRPr="00AA7258">
              <w:tab/>
              <w:t xml:space="preserve">l’âge minimal </w:t>
            </w:r>
            <w:r w:rsidRPr="00AA7258">
              <w:rPr>
                <w:b/>
                <w:i/>
              </w:rPr>
              <w:t>et maximal</w:t>
            </w:r>
            <w:r w:rsidRPr="00AA7258">
              <w:t xml:space="preserve"> des chiennes et des chattes pour la </w:t>
            </w:r>
            <w:r w:rsidRPr="00AA7258">
              <w:lastRenderedPageBreak/>
              <w:t>reproduction;</w:t>
            </w:r>
          </w:p>
        </w:tc>
      </w:tr>
    </w:tbl>
    <w:p w14:paraId="56D4B6DC" w14:textId="77777777" w:rsidR="00DB4C66" w:rsidRPr="00AA7258" w:rsidRDefault="00DB4C66" w:rsidP="00DB4C66"/>
    <w:p w14:paraId="3977EB6A" w14:textId="77777777" w:rsidR="00DB4C66" w:rsidRPr="00AA7258" w:rsidRDefault="00DB4C66" w:rsidP="00DB4C66">
      <w:pPr>
        <w:pStyle w:val="AmNumberTabs"/>
      </w:pPr>
      <w:r w:rsidRPr="00AA7258">
        <w:t>Amendement</w:t>
      </w:r>
      <w:r w:rsidRPr="00AA7258">
        <w:tab/>
      </w:r>
      <w:r w:rsidRPr="00AA7258">
        <w:tab/>
        <w:t>227</w:t>
      </w:r>
    </w:p>
    <w:p w14:paraId="488F2503" w14:textId="77777777" w:rsidR="00DB4C66" w:rsidRPr="00AA7258" w:rsidRDefault="00DB4C66" w:rsidP="00DB4C66"/>
    <w:p w14:paraId="368BC652" w14:textId="77777777" w:rsidR="00DB4C66" w:rsidRPr="00AA7258" w:rsidRDefault="00DB4C66" w:rsidP="00DB4C66">
      <w:pPr>
        <w:pStyle w:val="NormalBold"/>
        <w:keepNext/>
      </w:pPr>
      <w:r w:rsidRPr="00AA7258">
        <w:t>Proposition de règlement</w:t>
      </w:r>
    </w:p>
    <w:p w14:paraId="2B4416A6" w14:textId="77777777" w:rsidR="00DB4C66" w:rsidRPr="00AA7258" w:rsidRDefault="00DB4C66" w:rsidP="00DB4C66">
      <w:pPr>
        <w:pStyle w:val="NormalBold"/>
      </w:pPr>
      <w:r w:rsidRPr="00AA7258">
        <w:t>Article 22 – alinéa 1 – point j</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7D6F7F6" w14:textId="77777777" w:rsidTr="004464E0">
        <w:trPr>
          <w:jc w:val="center"/>
        </w:trPr>
        <w:tc>
          <w:tcPr>
            <w:tcW w:w="9752" w:type="dxa"/>
            <w:gridSpan w:val="2"/>
          </w:tcPr>
          <w:p w14:paraId="6E25B67E" w14:textId="77777777" w:rsidR="00DB4C66" w:rsidRPr="00AA7258" w:rsidRDefault="00DB4C66" w:rsidP="004464E0">
            <w:pPr>
              <w:keepNext/>
            </w:pPr>
          </w:p>
        </w:tc>
      </w:tr>
      <w:tr w:rsidR="00AA7258" w:rsidRPr="00AA7258" w14:paraId="378405CA" w14:textId="77777777" w:rsidTr="004464E0">
        <w:trPr>
          <w:jc w:val="center"/>
        </w:trPr>
        <w:tc>
          <w:tcPr>
            <w:tcW w:w="4876" w:type="dxa"/>
          </w:tcPr>
          <w:p w14:paraId="4CF35954" w14:textId="77777777" w:rsidR="00DB4C66" w:rsidRPr="00AA7258" w:rsidRDefault="00DB4C66" w:rsidP="004464E0">
            <w:pPr>
              <w:pStyle w:val="ColumnHeading"/>
              <w:keepNext/>
            </w:pPr>
            <w:r w:rsidRPr="00AA7258">
              <w:t>Texte proposé par la Commission</w:t>
            </w:r>
          </w:p>
        </w:tc>
        <w:tc>
          <w:tcPr>
            <w:tcW w:w="4876" w:type="dxa"/>
          </w:tcPr>
          <w:p w14:paraId="2EB6D7DD" w14:textId="77777777" w:rsidR="00DB4C66" w:rsidRPr="00AA7258" w:rsidRDefault="00DB4C66" w:rsidP="004464E0">
            <w:pPr>
              <w:pStyle w:val="ColumnHeading"/>
              <w:keepNext/>
            </w:pPr>
            <w:r w:rsidRPr="00AA7258">
              <w:t>Amendement</w:t>
            </w:r>
          </w:p>
        </w:tc>
      </w:tr>
      <w:tr w:rsidR="00DB4C66" w:rsidRPr="00AA7258" w14:paraId="1302D723" w14:textId="77777777" w:rsidTr="004464E0">
        <w:trPr>
          <w:jc w:val="center"/>
        </w:trPr>
        <w:tc>
          <w:tcPr>
            <w:tcW w:w="4876" w:type="dxa"/>
          </w:tcPr>
          <w:p w14:paraId="5EDEDB51" w14:textId="77777777" w:rsidR="00DB4C66" w:rsidRPr="00AA7258" w:rsidRDefault="00DB4C66" w:rsidP="004464E0">
            <w:pPr>
              <w:pStyle w:val="Normal6"/>
            </w:pPr>
            <w:r w:rsidRPr="00AA7258">
              <w:t>j)</w:t>
            </w:r>
            <w:r w:rsidRPr="00AA7258">
              <w:tab/>
              <w:t xml:space="preserve">les exigences applicables aux transpondeurs utilisés pour </w:t>
            </w:r>
            <w:r w:rsidRPr="00AA7258">
              <w:rPr>
                <w:b/>
                <w:i/>
              </w:rPr>
              <w:t>le marquage</w:t>
            </w:r>
            <w:r w:rsidRPr="00AA7258">
              <w:t xml:space="preserve"> des chiens et des chats;</w:t>
            </w:r>
          </w:p>
        </w:tc>
        <w:tc>
          <w:tcPr>
            <w:tcW w:w="4876" w:type="dxa"/>
          </w:tcPr>
          <w:p w14:paraId="26909076" w14:textId="77777777" w:rsidR="00DB4C66" w:rsidRPr="00AA7258" w:rsidRDefault="00DB4C66" w:rsidP="004464E0">
            <w:pPr>
              <w:pStyle w:val="Normal6"/>
              <w:rPr>
                <w:szCs w:val="24"/>
              </w:rPr>
            </w:pPr>
            <w:r w:rsidRPr="00AA7258">
              <w:t>j)</w:t>
            </w:r>
            <w:r w:rsidRPr="00AA7258">
              <w:tab/>
              <w:t xml:space="preserve">les exigences applicables aux transpondeurs utilisés pour </w:t>
            </w:r>
            <w:r w:rsidRPr="00AA7258">
              <w:rPr>
                <w:b/>
                <w:i/>
              </w:rPr>
              <w:t>l’identification individuelle</w:t>
            </w:r>
            <w:r w:rsidRPr="00AA7258">
              <w:t xml:space="preserve"> des chiens et des chats;</w:t>
            </w:r>
          </w:p>
        </w:tc>
      </w:tr>
    </w:tbl>
    <w:p w14:paraId="6F040C24" w14:textId="77777777" w:rsidR="00DB4C66" w:rsidRPr="00AA7258" w:rsidRDefault="00DB4C66" w:rsidP="00DB4C66"/>
    <w:p w14:paraId="0952A449" w14:textId="77777777" w:rsidR="00DB4C66" w:rsidRPr="00AA7258" w:rsidRDefault="00DB4C66" w:rsidP="00DB4C66">
      <w:pPr>
        <w:pStyle w:val="AMNumberTabs0"/>
        <w:keepNext/>
      </w:pPr>
      <w:r w:rsidRPr="00AA7258">
        <w:t>Amendement</w:t>
      </w:r>
      <w:r w:rsidRPr="00AA7258">
        <w:tab/>
      </w:r>
      <w:r w:rsidRPr="00AA7258">
        <w:tab/>
        <w:t>228</w:t>
      </w:r>
    </w:p>
    <w:p w14:paraId="42754AE1" w14:textId="77777777" w:rsidR="00DB4C66" w:rsidRPr="00AA7258" w:rsidRDefault="00DB4C66" w:rsidP="00DB4C66">
      <w:pPr>
        <w:pStyle w:val="NormalBold12b"/>
        <w:keepNext/>
      </w:pPr>
      <w:r w:rsidRPr="00AA7258">
        <w:t>Proposition de règlement</w:t>
      </w:r>
    </w:p>
    <w:p w14:paraId="28C662B8" w14:textId="77777777" w:rsidR="00DB4C66" w:rsidRPr="00AA7258" w:rsidRDefault="00DB4C66" w:rsidP="00DB4C66">
      <w:pPr>
        <w:pStyle w:val="NormalBold"/>
      </w:pPr>
      <w:r w:rsidRPr="00AA7258">
        <w:t>Article 23 – paragraphe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10827EAE" w14:textId="77777777" w:rsidTr="004464E0">
        <w:trPr>
          <w:jc w:val="center"/>
        </w:trPr>
        <w:tc>
          <w:tcPr>
            <w:tcW w:w="9752" w:type="dxa"/>
            <w:gridSpan w:val="2"/>
          </w:tcPr>
          <w:p w14:paraId="5DC60389" w14:textId="77777777" w:rsidR="00DB4C66" w:rsidRPr="00AA7258" w:rsidRDefault="00DB4C66" w:rsidP="004464E0">
            <w:pPr>
              <w:keepNext/>
            </w:pPr>
          </w:p>
        </w:tc>
      </w:tr>
      <w:tr w:rsidR="00AA7258" w:rsidRPr="00AA7258" w14:paraId="5AACD738" w14:textId="77777777" w:rsidTr="004464E0">
        <w:trPr>
          <w:jc w:val="center"/>
        </w:trPr>
        <w:tc>
          <w:tcPr>
            <w:tcW w:w="4876" w:type="dxa"/>
            <w:hideMark/>
          </w:tcPr>
          <w:p w14:paraId="79429FDD" w14:textId="77777777" w:rsidR="00DB4C66" w:rsidRPr="00AA7258" w:rsidRDefault="00DB4C66" w:rsidP="004464E0">
            <w:pPr>
              <w:pStyle w:val="ColumnHeading"/>
              <w:keepNext/>
            </w:pPr>
            <w:r w:rsidRPr="00AA7258">
              <w:t>Texte proposé par la Commission</w:t>
            </w:r>
          </w:p>
        </w:tc>
        <w:tc>
          <w:tcPr>
            <w:tcW w:w="4876" w:type="dxa"/>
            <w:hideMark/>
          </w:tcPr>
          <w:p w14:paraId="0BFBEC81" w14:textId="77777777" w:rsidR="00DB4C66" w:rsidRPr="00AA7258" w:rsidRDefault="00DB4C66" w:rsidP="004464E0">
            <w:pPr>
              <w:pStyle w:val="ColumnHeading"/>
              <w:keepNext/>
            </w:pPr>
            <w:r w:rsidRPr="00AA7258">
              <w:t>Amendement</w:t>
            </w:r>
          </w:p>
        </w:tc>
      </w:tr>
      <w:tr w:rsidR="00DB4C66" w:rsidRPr="00AA7258" w14:paraId="3BC4FC66" w14:textId="77777777" w:rsidTr="004464E0">
        <w:trPr>
          <w:jc w:val="center"/>
        </w:trPr>
        <w:tc>
          <w:tcPr>
            <w:tcW w:w="4876" w:type="dxa"/>
            <w:hideMark/>
          </w:tcPr>
          <w:p w14:paraId="33C96EB0" w14:textId="77777777" w:rsidR="00DB4C66" w:rsidRPr="00AA7258" w:rsidRDefault="00DB4C66" w:rsidP="004464E0">
            <w:pPr>
              <w:pStyle w:val="Normal6"/>
            </w:pPr>
            <w:r w:rsidRPr="00AA7258">
              <w:t>2.</w:t>
            </w:r>
            <w:r w:rsidRPr="00AA7258">
              <w:tab/>
              <w:t>Le pouvoir d’adopter des actes délégués visé à l’article 6, paragraphe </w:t>
            </w:r>
            <w:r w:rsidRPr="00AA7258">
              <w:rPr>
                <w:b/>
                <w:i/>
              </w:rPr>
              <w:t>4</w:t>
            </w:r>
            <w:r w:rsidRPr="00AA7258">
              <w:t>, à l’article </w:t>
            </w:r>
            <w:r w:rsidRPr="00AA7258">
              <w:rPr>
                <w:b/>
                <w:i/>
              </w:rPr>
              <w:t>10, paragraphe 2</w:t>
            </w:r>
            <w:r w:rsidRPr="00AA7258">
              <w:t>, et à l’article 22 est conféré à la Commission pour une durée indéterminée à partir du [date d’entrée en vigueur du présent règlement].</w:t>
            </w:r>
          </w:p>
        </w:tc>
        <w:tc>
          <w:tcPr>
            <w:tcW w:w="4876" w:type="dxa"/>
            <w:hideMark/>
          </w:tcPr>
          <w:p w14:paraId="51A82CA1" w14:textId="77777777" w:rsidR="00DB4C66" w:rsidRPr="00AA7258" w:rsidRDefault="00DB4C66" w:rsidP="004464E0">
            <w:pPr>
              <w:pStyle w:val="Normal6"/>
              <w:rPr>
                <w:szCs w:val="24"/>
              </w:rPr>
            </w:pPr>
            <w:r w:rsidRPr="00AA7258">
              <w:t>2.</w:t>
            </w:r>
            <w:r w:rsidRPr="00AA7258">
              <w:tab/>
              <w:t>Le pouvoir d’adopter des actes délégués visé à l’article 6, paragraphe </w:t>
            </w:r>
            <w:r w:rsidRPr="00AA7258">
              <w:rPr>
                <w:b/>
                <w:i/>
              </w:rPr>
              <w:t>2 ter</w:t>
            </w:r>
            <w:r w:rsidRPr="00AA7258">
              <w:t>, à l’article </w:t>
            </w:r>
            <w:r w:rsidRPr="00AA7258">
              <w:rPr>
                <w:b/>
                <w:i/>
              </w:rPr>
              <w:t>6 bis, paragraphe 3</w:t>
            </w:r>
            <w:r w:rsidRPr="00AA7258">
              <w:t>, et à l’article 22 est conféré à la Commission pour une durée indéterminée à partir du [date d’entrée en vigueur du présent règlement].</w:t>
            </w:r>
          </w:p>
        </w:tc>
      </w:tr>
    </w:tbl>
    <w:p w14:paraId="0F139BB7" w14:textId="77777777" w:rsidR="00DB4C66" w:rsidRPr="00AA7258" w:rsidRDefault="00DB4C66" w:rsidP="00DB4C66"/>
    <w:p w14:paraId="7E4979F8" w14:textId="77777777" w:rsidR="00DB4C66" w:rsidRPr="00AA7258" w:rsidRDefault="00DB4C66" w:rsidP="00DB4C66">
      <w:pPr>
        <w:pStyle w:val="AMNumberTabs0"/>
        <w:keepNext/>
      </w:pPr>
      <w:r w:rsidRPr="00AA7258">
        <w:t>Amendement</w:t>
      </w:r>
      <w:r w:rsidRPr="00AA7258">
        <w:tab/>
      </w:r>
      <w:r w:rsidRPr="00AA7258">
        <w:tab/>
        <w:t>229</w:t>
      </w:r>
    </w:p>
    <w:p w14:paraId="63D90BAA" w14:textId="77777777" w:rsidR="00DB4C66" w:rsidRPr="00AA7258" w:rsidRDefault="00DB4C66" w:rsidP="00DB4C66">
      <w:pPr>
        <w:pStyle w:val="NormalBold12b"/>
        <w:keepNext/>
      </w:pPr>
      <w:r w:rsidRPr="00AA7258">
        <w:t>Proposition de règlement</w:t>
      </w:r>
    </w:p>
    <w:p w14:paraId="18A15A3E" w14:textId="77777777" w:rsidR="00DB4C66" w:rsidRPr="00AA7258" w:rsidRDefault="00DB4C66" w:rsidP="00DB4C66">
      <w:pPr>
        <w:pStyle w:val="NormalBold"/>
      </w:pPr>
      <w:r w:rsidRPr="00AA7258">
        <w:t>Article 23 – paragraphe 3</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53AE8CD9" w14:textId="77777777" w:rsidTr="004464E0">
        <w:trPr>
          <w:jc w:val="center"/>
        </w:trPr>
        <w:tc>
          <w:tcPr>
            <w:tcW w:w="9752" w:type="dxa"/>
            <w:gridSpan w:val="2"/>
          </w:tcPr>
          <w:p w14:paraId="010FBC11" w14:textId="77777777" w:rsidR="00DB4C66" w:rsidRPr="00AA7258" w:rsidRDefault="00DB4C66" w:rsidP="004464E0">
            <w:pPr>
              <w:keepNext/>
            </w:pPr>
          </w:p>
        </w:tc>
      </w:tr>
      <w:tr w:rsidR="00AA7258" w:rsidRPr="00AA7258" w14:paraId="7AD23D51" w14:textId="77777777" w:rsidTr="004464E0">
        <w:trPr>
          <w:jc w:val="center"/>
        </w:trPr>
        <w:tc>
          <w:tcPr>
            <w:tcW w:w="4876" w:type="dxa"/>
            <w:hideMark/>
          </w:tcPr>
          <w:p w14:paraId="6A5E5545" w14:textId="77777777" w:rsidR="00DB4C66" w:rsidRPr="00AA7258" w:rsidRDefault="00DB4C66" w:rsidP="004464E0">
            <w:pPr>
              <w:pStyle w:val="ColumnHeading"/>
              <w:keepNext/>
            </w:pPr>
            <w:r w:rsidRPr="00AA7258">
              <w:t>Texte proposé par la Commission</w:t>
            </w:r>
          </w:p>
        </w:tc>
        <w:tc>
          <w:tcPr>
            <w:tcW w:w="4876" w:type="dxa"/>
            <w:hideMark/>
          </w:tcPr>
          <w:p w14:paraId="3FFA27B6" w14:textId="77777777" w:rsidR="00DB4C66" w:rsidRPr="00AA7258" w:rsidRDefault="00DB4C66" w:rsidP="004464E0">
            <w:pPr>
              <w:pStyle w:val="ColumnHeading"/>
              <w:keepNext/>
            </w:pPr>
            <w:r w:rsidRPr="00AA7258">
              <w:t>Amendement</w:t>
            </w:r>
          </w:p>
        </w:tc>
      </w:tr>
      <w:tr w:rsidR="00AA7258" w:rsidRPr="00AA7258" w14:paraId="7286158E" w14:textId="77777777" w:rsidTr="004464E0">
        <w:trPr>
          <w:jc w:val="center"/>
        </w:trPr>
        <w:tc>
          <w:tcPr>
            <w:tcW w:w="4876" w:type="dxa"/>
            <w:hideMark/>
          </w:tcPr>
          <w:p w14:paraId="6E874236" w14:textId="77777777" w:rsidR="00DB4C66" w:rsidRPr="00AA7258" w:rsidRDefault="00DB4C66" w:rsidP="004464E0">
            <w:pPr>
              <w:pStyle w:val="Normal6"/>
            </w:pPr>
            <w:r w:rsidRPr="00AA7258">
              <w:t>3.</w:t>
            </w:r>
            <w:r w:rsidRPr="00AA7258">
              <w:tab/>
              <w:t>La délégation de pouvoir visée à l’article 6, paragraphe </w:t>
            </w:r>
            <w:r w:rsidRPr="00AA7258">
              <w:rPr>
                <w:b/>
                <w:i/>
              </w:rPr>
              <w:t>4</w:t>
            </w:r>
            <w:r w:rsidRPr="00AA7258">
              <w:t>, à l’article </w:t>
            </w:r>
            <w:r w:rsidRPr="00AA7258">
              <w:rPr>
                <w:b/>
                <w:i/>
              </w:rPr>
              <w:t>10, paragraphe 2</w:t>
            </w:r>
            <w:r w:rsidRPr="00AA7258">
              <w:t xml:space="preserve">, et à l’article 22 peut être révoquée à tout moment par le Parlement européen ou le Conseil. La décision de révocation met fin à la délégation de pouvoir qui y est précisée. La révocation prend effet le jour suivant celui de la publication de ladite décision au Journal officiel de l’Union européenne ou à une date ultérieure qui est précisée dans ladite décision. Elle ne porte pas atteinte à la </w:t>
            </w:r>
            <w:r w:rsidRPr="00AA7258">
              <w:lastRenderedPageBreak/>
              <w:t>validité des actes délégués déjà en vigueur.</w:t>
            </w:r>
          </w:p>
        </w:tc>
        <w:tc>
          <w:tcPr>
            <w:tcW w:w="4876" w:type="dxa"/>
            <w:hideMark/>
          </w:tcPr>
          <w:p w14:paraId="56040023" w14:textId="77777777" w:rsidR="00DB4C66" w:rsidRPr="00AA7258" w:rsidRDefault="00DB4C66" w:rsidP="004464E0">
            <w:pPr>
              <w:pStyle w:val="Normal6"/>
              <w:rPr>
                <w:szCs w:val="24"/>
              </w:rPr>
            </w:pPr>
            <w:r w:rsidRPr="00AA7258">
              <w:lastRenderedPageBreak/>
              <w:t>3.</w:t>
            </w:r>
            <w:r w:rsidRPr="00AA7258">
              <w:tab/>
              <w:t>La délégation de pouvoir visée à l’article 6, paragraphe </w:t>
            </w:r>
            <w:r w:rsidRPr="00AA7258">
              <w:rPr>
                <w:b/>
                <w:i/>
              </w:rPr>
              <w:t>2 ter</w:t>
            </w:r>
            <w:r w:rsidRPr="00AA7258">
              <w:t>, à l’article </w:t>
            </w:r>
            <w:r w:rsidRPr="00AA7258">
              <w:rPr>
                <w:b/>
                <w:i/>
              </w:rPr>
              <w:t>6 bis, paragraphe 3</w:t>
            </w:r>
            <w:r w:rsidRPr="00AA7258">
              <w:t xml:space="preserve">, et à l’article 22 peut être révoquée à tout moment par le Parlement européen ou le Conseil. La décision de révocation met fin à la délégation de pouvoir qui y est précisée. La révocation prend effet le jour suivant celui de la publication de ladite décision au Journal officiel de l’Union européenne ou à une date ultérieure qui est précisée dans ladite décision. Elle ne porte </w:t>
            </w:r>
            <w:r w:rsidRPr="00AA7258">
              <w:lastRenderedPageBreak/>
              <w:t>pas atteinte à la validité des actes délégués déjà en vigueur.</w:t>
            </w:r>
          </w:p>
        </w:tc>
      </w:tr>
    </w:tbl>
    <w:p w14:paraId="1CF5D66F" w14:textId="77777777" w:rsidR="00DB4C66" w:rsidRPr="00AA7258" w:rsidRDefault="00DB4C66" w:rsidP="00DB4C66">
      <w:pPr>
        <w:pStyle w:val="AMNumberTabs0"/>
        <w:keepNext/>
      </w:pPr>
      <w:r w:rsidRPr="00AA7258">
        <w:lastRenderedPageBreak/>
        <w:t>Amendement</w:t>
      </w:r>
      <w:r w:rsidRPr="00AA7258">
        <w:tab/>
      </w:r>
      <w:r w:rsidRPr="00AA7258">
        <w:tab/>
        <w:t>230</w:t>
      </w:r>
    </w:p>
    <w:p w14:paraId="1E301EE4" w14:textId="77777777" w:rsidR="00DB4C66" w:rsidRPr="00AA7258" w:rsidRDefault="00DB4C66" w:rsidP="00DB4C66">
      <w:pPr>
        <w:pStyle w:val="NormalBold12b"/>
        <w:keepNext/>
      </w:pPr>
      <w:r w:rsidRPr="00AA7258">
        <w:t>Proposition de règlement</w:t>
      </w:r>
    </w:p>
    <w:p w14:paraId="371DDE01" w14:textId="77777777" w:rsidR="00DB4C66" w:rsidRPr="00AA7258" w:rsidRDefault="00DB4C66" w:rsidP="00DB4C66">
      <w:pPr>
        <w:pStyle w:val="NormalBold"/>
      </w:pPr>
      <w:r w:rsidRPr="00AA7258">
        <w:t>Article 23 – paragraphe 6</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52AB249D" w14:textId="77777777" w:rsidTr="004464E0">
        <w:trPr>
          <w:jc w:val="center"/>
        </w:trPr>
        <w:tc>
          <w:tcPr>
            <w:tcW w:w="9752" w:type="dxa"/>
            <w:gridSpan w:val="2"/>
          </w:tcPr>
          <w:p w14:paraId="0FDAA9A7" w14:textId="77777777" w:rsidR="00DB4C66" w:rsidRPr="00AA7258" w:rsidRDefault="00DB4C66" w:rsidP="004464E0">
            <w:pPr>
              <w:keepNext/>
            </w:pPr>
          </w:p>
        </w:tc>
      </w:tr>
      <w:tr w:rsidR="00AA7258" w:rsidRPr="00AA7258" w14:paraId="7C1B9E1F" w14:textId="77777777" w:rsidTr="004464E0">
        <w:trPr>
          <w:jc w:val="center"/>
        </w:trPr>
        <w:tc>
          <w:tcPr>
            <w:tcW w:w="4876" w:type="dxa"/>
            <w:hideMark/>
          </w:tcPr>
          <w:p w14:paraId="0AA876AD" w14:textId="77777777" w:rsidR="00DB4C66" w:rsidRPr="00AA7258" w:rsidRDefault="00DB4C66" w:rsidP="004464E0">
            <w:pPr>
              <w:pStyle w:val="ColumnHeading"/>
              <w:keepNext/>
            </w:pPr>
            <w:r w:rsidRPr="00AA7258">
              <w:t>Texte proposé par la Commission</w:t>
            </w:r>
          </w:p>
        </w:tc>
        <w:tc>
          <w:tcPr>
            <w:tcW w:w="4876" w:type="dxa"/>
            <w:hideMark/>
          </w:tcPr>
          <w:p w14:paraId="7BDD83F1" w14:textId="77777777" w:rsidR="00DB4C66" w:rsidRPr="00AA7258" w:rsidRDefault="00DB4C66" w:rsidP="004464E0">
            <w:pPr>
              <w:pStyle w:val="ColumnHeading"/>
              <w:keepNext/>
            </w:pPr>
            <w:r w:rsidRPr="00AA7258">
              <w:t>Amendement</w:t>
            </w:r>
          </w:p>
        </w:tc>
      </w:tr>
      <w:tr w:rsidR="00AA7258" w:rsidRPr="00AA7258" w14:paraId="794437E4" w14:textId="77777777" w:rsidTr="004464E0">
        <w:trPr>
          <w:jc w:val="center"/>
        </w:trPr>
        <w:tc>
          <w:tcPr>
            <w:tcW w:w="4876" w:type="dxa"/>
            <w:hideMark/>
          </w:tcPr>
          <w:p w14:paraId="4A8E08EB" w14:textId="77777777" w:rsidR="00DB4C66" w:rsidRPr="00AA7258" w:rsidRDefault="00DB4C66" w:rsidP="004464E0">
            <w:pPr>
              <w:pStyle w:val="Normal6"/>
            </w:pPr>
            <w:r w:rsidRPr="00AA7258">
              <w:t>6.</w:t>
            </w:r>
            <w:r w:rsidRPr="00AA7258">
              <w:tab/>
              <w:t>Un acte délégué adopté en vertu de l’article 6, paragraphe </w:t>
            </w:r>
            <w:r w:rsidRPr="00AA7258">
              <w:rPr>
                <w:b/>
                <w:i/>
              </w:rPr>
              <w:t>4</w:t>
            </w:r>
            <w:r w:rsidRPr="00AA7258">
              <w:t>, de l’article </w:t>
            </w:r>
            <w:r w:rsidRPr="00AA7258">
              <w:rPr>
                <w:b/>
                <w:i/>
              </w:rPr>
              <w:t>10, paragraphe 2</w:t>
            </w:r>
            <w:r w:rsidRPr="00AA7258">
              <w:t>, ou de l’article 22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tc>
        <w:tc>
          <w:tcPr>
            <w:tcW w:w="4876" w:type="dxa"/>
            <w:hideMark/>
          </w:tcPr>
          <w:p w14:paraId="45F8EA60" w14:textId="77777777" w:rsidR="00DB4C66" w:rsidRPr="00AA7258" w:rsidRDefault="00DB4C66" w:rsidP="004464E0">
            <w:pPr>
              <w:pStyle w:val="Normal6"/>
              <w:rPr>
                <w:szCs w:val="24"/>
              </w:rPr>
            </w:pPr>
            <w:r w:rsidRPr="00AA7258">
              <w:t>6.</w:t>
            </w:r>
            <w:r w:rsidRPr="00AA7258">
              <w:tab/>
              <w:t>Un acte délégué adopté en vertu de l’article 6, paragraphe </w:t>
            </w:r>
            <w:r w:rsidRPr="00AA7258">
              <w:rPr>
                <w:b/>
                <w:i/>
              </w:rPr>
              <w:t>2 ter</w:t>
            </w:r>
            <w:r w:rsidRPr="00AA7258">
              <w:t>, de l’article </w:t>
            </w:r>
            <w:r w:rsidRPr="00AA7258">
              <w:rPr>
                <w:b/>
                <w:i/>
              </w:rPr>
              <w:t>6 bis, paragraphe 3</w:t>
            </w:r>
            <w:r w:rsidRPr="00AA7258">
              <w:t>, ou de l’article 22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tc>
      </w:tr>
    </w:tbl>
    <w:p w14:paraId="49212FEC" w14:textId="77777777" w:rsidR="00DB4C66" w:rsidRPr="00AA7258" w:rsidRDefault="00DB4C66" w:rsidP="00DB4C66">
      <w:pPr>
        <w:pStyle w:val="AmNumberTabs"/>
      </w:pPr>
      <w:r w:rsidRPr="00AA7258">
        <w:t>Amendement</w:t>
      </w:r>
      <w:r w:rsidRPr="00AA7258">
        <w:tab/>
      </w:r>
      <w:r w:rsidRPr="00AA7258">
        <w:tab/>
        <w:t>231</w:t>
      </w:r>
    </w:p>
    <w:p w14:paraId="19384196" w14:textId="77777777" w:rsidR="00DB4C66" w:rsidRPr="00AA7258" w:rsidRDefault="00DB4C66" w:rsidP="00DB4C66"/>
    <w:p w14:paraId="1E38CA98" w14:textId="77777777" w:rsidR="00DB4C66" w:rsidRPr="00AA7258" w:rsidRDefault="00DB4C66" w:rsidP="00DB4C66">
      <w:pPr>
        <w:pStyle w:val="NormalBold"/>
        <w:keepNext/>
      </w:pPr>
      <w:r w:rsidRPr="00AA7258">
        <w:t>Proposition de règlement</w:t>
      </w:r>
    </w:p>
    <w:p w14:paraId="03C0FE6B" w14:textId="77777777" w:rsidR="00DB4C66" w:rsidRPr="00AA7258" w:rsidRDefault="00DB4C66" w:rsidP="00DB4C66">
      <w:pPr>
        <w:pStyle w:val="NormalBold"/>
      </w:pPr>
      <w:r w:rsidRPr="00AA7258">
        <w:t>Article 25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5C5616F" w14:textId="77777777" w:rsidTr="004464E0">
        <w:trPr>
          <w:jc w:val="center"/>
        </w:trPr>
        <w:tc>
          <w:tcPr>
            <w:tcW w:w="9752" w:type="dxa"/>
            <w:gridSpan w:val="2"/>
          </w:tcPr>
          <w:p w14:paraId="1DECF024" w14:textId="77777777" w:rsidR="00DB4C66" w:rsidRPr="00AA7258" w:rsidRDefault="00DB4C66" w:rsidP="004464E0">
            <w:pPr>
              <w:keepNext/>
            </w:pPr>
          </w:p>
        </w:tc>
      </w:tr>
      <w:tr w:rsidR="00AA7258" w:rsidRPr="00AA7258" w14:paraId="6FB899B0" w14:textId="77777777" w:rsidTr="004464E0">
        <w:trPr>
          <w:jc w:val="center"/>
        </w:trPr>
        <w:tc>
          <w:tcPr>
            <w:tcW w:w="4876" w:type="dxa"/>
          </w:tcPr>
          <w:p w14:paraId="20379653" w14:textId="77777777" w:rsidR="00DB4C66" w:rsidRPr="00AA7258" w:rsidRDefault="00DB4C66" w:rsidP="004464E0">
            <w:pPr>
              <w:pStyle w:val="ColumnHeading"/>
              <w:keepNext/>
            </w:pPr>
            <w:r w:rsidRPr="00AA7258">
              <w:t>Texte proposé par la Commission</w:t>
            </w:r>
          </w:p>
        </w:tc>
        <w:tc>
          <w:tcPr>
            <w:tcW w:w="4876" w:type="dxa"/>
          </w:tcPr>
          <w:p w14:paraId="0F8EAE12" w14:textId="77777777" w:rsidR="00DB4C66" w:rsidRPr="00AA7258" w:rsidRDefault="00DB4C66" w:rsidP="004464E0">
            <w:pPr>
              <w:pStyle w:val="ColumnHeading"/>
              <w:keepNext/>
            </w:pPr>
            <w:r w:rsidRPr="00AA7258">
              <w:t>Amendement</w:t>
            </w:r>
          </w:p>
        </w:tc>
      </w:tr>
      <w:tr w:rsidR="00DB4C66" w:rsidRPr="00AA7258" w14:paraId="1FBC9144" w14:textId="77777777" w:rsidTr="004464E0">
        <w:trPr>
          <w:jc w:val="center"/>
        </w:trPr>
        <w:tc>
          <w:tcPr>
            <w:tcW w:w="4876" w:type="dxa"/>
          </w:tcPr>
          <w:p w14:paraId="17ECFB23" w14:textId="77777777" w:rsidR="00DB4C66" w:rsidRPr="00AA7258" w:rsidRDefault="00DB4C66" w:rsidP="004464E0">
            <w:pPr>
              <w:pStyle w:val="Normal6"/>
            </w:pPr>
            <w:r w:rsidRPr="00AA7258">
              <w:t>1.</w:t>
            </w:r>
            <w:r w:rsidRPr="00AA7258">
              <w:tab/>
              <w:t xml:space="preserve">Le présent règlement ne s’oppose pas à ce que les États membres maintiennent des règles nationales plus strictes </w:t>
            </w:r>
            <w:r w:rsidRPr="00AA7258">
              <w:rPr>
                <w:b/>
                <w:i/>
              </w:rPr>
              <w:t>qui étaient déjà applicables au moment de l’entrée en vigueur du présent règlement et</w:t>
            </w:r>
            <w:r w:rsidRPr="00AA7258">
              <w:t xml:space="preserve"> qui visent à assurer une protection plus étendue du bien-être des chiens et des chats, à condition que ces règles ne soient pas incompatibles avec le présent règlement et n’interfèrent pas avec le bon fonctionnement du marché intérieur. Les États membres informent la Commission de l’existence de ces règles nationales</w:t>
            </w:r>
            <w:r w:rsidRPr="00AA7258">
              <w:rPr>
                <w:b/>
                <w:i/>
              </w:rPr>
              <w:t xml:space="preserve"> avant le [date d’application du présent règlement]</w:t>
            </w:r>
            <w:r w:rsidRPr="00AA7258">
              <w:t>. La Commission les porte à la connaissance des autres États membres.</w:t>
            </w:r>
          </w:p>
        </w:tc>
        <w:tc>
          <w:tcPr>
            <w:tcW w:w="4876" w:type="dxa"/>
          </w:tcPr>
          <w:p w14:paraId="796B2D7A" w14:textId="4ADBAE67" w:rsidR="00DB4C66" w:rsidRPr="00AA7258" w:rsidRDefault="00DB4C66" w:rsidP="00C0410A">
            <w:pPr>
              <w:pStyle w:val="Normal6"/>
              <w:rPr>
                <w:szCs w:val="24"/>
              </w:rPr>
            </w:pPr>
            <w:r w:rsidRPr="00AA7258">
              <w:t>1.</w:t>
            </w:r>
            <w:r w:rsidRPr="00AA7258">
              <w:tab/>
              <w:t>Le présent règlement ne s’oppose pas à ce que les États membres maintiennent</w:t>
            </w:r>
            <w:r w:rsidRPr="00AA7258">
              <w:rPr>
                <w:b/>
                <w:i/>
              </w:rPr>
              <w:t xml:space="preserve"> ou adoptent</w:t>
            </w:r>
            <w:r w:rsidRPr="00AA7258">
              <w:t xml:space="preserve"> des règles nationales plus strictes qui visent à assurer une protection plus étendue du bien-être des chiens et des chats</w:t>
            </w:r>
            <w:r w:rsidRPr="00AA7258">
              <w:rPr>
                <w:b/>
                <w:i/>
              </w:rPr>
              <w:t xml:space="preserve"> et leur traçabilité</w:t>
            </w:r>
            <w:r w:rsidRPr="00AA7258">
              <w:t>, à condition que ces règles ne soient pas incompatibles avec le présent règlement et n’interfèrent pas avec le bon fonctionnement du marché intérieur. Les États membres informent la Commission de l’existence de ces règles nationales. La Commission les porte à la connaissance des autres États membres.</w:t>
            </w:r>
          </w:p>
        </w:tc>
      </w:tr>
    </w:tbl>
    <w:p w14:paraId="201D9F91" w14:textId="77777777" w:rsidR="00DB4C66" w:rsidRPr="00AA7258" w:rsidRDefault="00DB4C66" w:rsidP="00DB4C66"/>
    <w:p w14:paraId="2B7F4A8E" w14:textId="77777777" w:rsidR="00DB4C66" w:rsidRPr="00AA7258" w:rsidRDefault="00DB4C66" w:rsidP="00DB4C66">
      <w:pPr>
        <w:pStyle w:val="AmNumberTabs"/>
      </w:pPr>
      <w:r w:rsidRPr="00AA7258">
        <w:t>Amendement</w:t>
      </w:r>
      <w:r w:rsidRPr="00AA7258">
        <w:tab/>
      </w:r>
      <w:r w:rsidRPr="00AA7258">
        <w:tab/>
        <w:t>232</w:t>
      </w:r>
    </w:p>
    <w:p w14:paraId="4D5BEAFF" w14:textId="77777777" w:rsidR="00DB4C66" w:rsidRPr="00AA7258" w:rsidRDefault="00DB4C66" w:rsidP="00DB4C66"/>
    <w:p w14:paraId="5A53286E" w14:textId="77777777" w:rsidR="00DB4C66" w:rsidRPr="00AA7258" w:rsidRDefault="00DB4C66" w:rsidP="00DB4C66">
      <w:pPr>
        <w:pStyle w:val="NormalBold"/>
        <w:keepNext/>
      </w:pPr>
      <w:r w:rsidRPr="00AA7258">
        <w:t>Proposition de règlement</w:t>
      </w:r>
    </w:p>
    <w:p w14:paraId="4342DE1A" w14:textId="77777777" w:rsidR="00DB4C66" w:rsidRPr="00AA7258" w:rsidRDefault="00DB4C66" w:rsidP="00DB4C66">
      <w:pPr>
        <w:pStyle w:val="NormalBold"/>
      </w:pPr>
      <w:r w:rsidRPr="00AA7258">
        <w:t>Article 25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921B365" w14:textId="77777777" w:rsidTr="004464E0">
        <w:trPr>
          <w:jc w:val="center"/>
        </w:trPr>
        <w:tc>
          <w:tcPr>
            <w:tcW w:w="9752" w:type="dxa"/>
            <w:gridSpan w:val="2"/>
          </w:tcPr>
          <w:p w14:paraId="774F52A0" w14:textId="77777777" w:rsidR="00DB4C66" w:rsidRPr="00AA7258" w:rsidRDefault="00DB4C66" w:rsidP="004464E0">
            <w:pPr>
              <w:keepNext/>
            </w:pPr>
          </w:p>
        </w:tc>
      </w:tr>
      <w:tr w:rsidR="00AA7258" w:rsidRPr="00AA7258" w14:paraId="1B5B4D4F" w14:textId="77777777" w:rsidTr="004464E0">
        <w:trPr>
          <w:jc w:val="center"/>
        </w:trPr>
        <w:tc>
          <w:tcPr>
            <w:tcW w:w="4876" w:type="dxa"/>
          </w:tcPr>
          <w:p w14:paraId="5CEBF97D" w14:textId="77777777" w:rsidR="00DB4C66" w:rsidRPr="00AA7258" w:rsidRDefault="00DB4C66" w:rsidP="004464E0">
            <w:pPr>
              <w:pStyle w:val="ColumnHeading"/>
              <w:keepNext/>
            </w:pPr>
            <w:r w:rsidRPr="00AA7258">
              <w:t>Texte proposé par la Commission</w:t>
            </w:r>
          </w:p>
        </w:tc>
        <w:tc>
          <w:tcPr>
            <w:tcW w:w="4876" w:type="dxa"/>
          </w:tcPr>
          <w:p w14:paraId="63CF1B68" w14:textId="77777777" w:rsidR="00DB4C66" w:rsidRPr="00AA7258" w:rsidRDefault="00DB4C66" w:rsidP="004464E0">
            <w:pPr>
              <w:pStyle w:val="ColumnHeading"/>
              <w:keepNext/>
            </w:pPr>
            <w:r w:rsidRPr="00AA7258">
              <w:t>Amendement</w:t>
            </w:r>
          </w:p>
        </w:tc>
      </w:tr>
      <w:tr w:rsidR="00AA7258" w:rsidRPr="00AA7258" w14:paraId="3F5C1473" w14:textId="77777777" w:rsidTr="004464E0">
        <w:trPr>
          <w:jc w:val="center"/>
        </w:trPr>
        <w:tc>
          <w:tcPr>
            <w:tcW w:w="4876" w:type="dxa"/>
          </w:tcPr>
          <w:p w14:paraId="18B19217" w14:textId="77777777" w:rsidR="00DB4C66" w:rsidRPr="00AA7258" w:rsidRDefault="00DB4C66" w:rsidP="004464E0">
            <w:pPr>
              <w:pStyle w:val="Normal6"/>
            </w:pPr>
            <w:r w:rsidRPr="00AA7258">
              <w:rPr>
                <w:b/>
                <w:i/>
              </w:rPr>
              <w:t>2.</w:t>
            </w:r>
            <w:r w:rsidRPr="00AA7258">
              <w:rPr>
                <w:b/>
                <w:i/>
              </w:rPr>
              <w:tab/>
              <w:t>Le présent règlement ne s’oppose pas à ce que les États membres adoptent des mesures nationales plus strictes visant à garantir une protection plus étendue du bien-être des chiens et des chats détenus dans des établissements situés sur le territoire d’un État membre en ce qui concerne les aspects suivants du bien-être des animaux:</w:t>
            </w:r>
          </w:p>
        </w:tc>
        <w:tc>
          <w:tcPr>
            <w:tcW w:w="4876" w:type="dxa"/>
          </w:tcPr>
          <w:p w14:paraId="6F3E2D48" w14:textId="77777777" w:rsidR="00DB4C66" w:rsidRPr="00AA7258" w:rsidRDefault="00DB4C66" w:rsidP="004464E0">
            <w:pPr>
              <w:pStyle w:val="Normal6"/>
              <w:rPr>
                <w:szCs w:val="24"/>
              </w:rPr>
            </w:pPr>
            <w:r w:rsidRPr="00AA7258">
              <w:rPr>
                <w:b/>
                <w:i/>
              </w:rPr>
              <w:t>supprimé</w:t>
            </w:r>
          </w:p>
        </w:tc>
      </w:tr>
      <w:tr w:rsidR="00AA7258" w:rsidRPr="00AA7258" w14:paraId="731B740B" w14:textId="77777777" w:rsidTr="004464E0">
        <w:trPr>
          <w:jc w:val="center"/>
        </w:trPr>
        <w:tc>
          <w:tcPr>
            <w:tcW w:w="4876" w:type="dxa"/>
          </w:tcPr>
          <w:p w14:paraId="4A894BD4" w14:textId="77777777" w:rsidR="00DB4C66" w:rsidRPr="00AA7258" w:rsidRDefault="00DB4C66" w:rsidP="004464E0">
            <w:pPr>
              <w:pStyle w:val="Normal6"/>
            </w:pPr>
            <w:r w:rsidRPr="00AA7258">
              <w:rPr>
                <w:b/>
                <w:i/>
              </w:rPr>
              <w:t>a)</w:t>
            </w:r>
            <w:r w:rsidRPr="00AA7258">
              <w:rPr>
                <w:b/>
                <w:i/>
              </w:rPr>
              <w:tab/>
              <w:t>les conditions d’hébergement;</w:t>
            </w:r>
          </w:p>
        </w:tc>
        <w:tc>
          <w:tcPr>
            <w:tcW w:w="4876" w:type="dxa"/>
          </w:tcPr>
          <w:p w14:paraId="102EEBDF" w14:textId="77777777" w:rsidR="00DB4C66" w:rsidRPr="00AA7258" w:rsidRDefault="00DB4C66" w:rsidP="004464E0">
            <w:pPr>
              <w:pStyle w:val="Normal6"/>
              <w:rPr>
                <w:szCs w:val="24"/>
              </w:rPr>
            </w:pPr>
          </w:p>
        </w:tc>
      </w:tr>
      <w:tr w:rsidR="00AA7258" w:rsidRPr="00AA7258" w14:paraId="3A37DD92" w14:textId="77777777" w:rsidTr="004464E0">
        <w:trPr>
          <w:jc w:val="center"/>
        </w:trPr>
        <w:tc>
          <w:tcPr>
            <w:tcW w:w="4876" w:type="dxa"/>
          </w:tcPr>
          <w:p w14:paraId="7F3FC660" w14:textId="77777777" w:rsidR="00DB4C66" w:rsidRPr="00AA7258" w:rsidRDefault="00DB4C66" w:rsidP="004464E0">
            <w:pPr>
              <w:pStyle w:val="Normal6"/>
            </w:pPr>
            <w:r w:rsidRPr="00AA7258">
              <w:rPr>
                <w:b/>
                <w:i/>
              </w:rPr>
              <w:t>b)</w:t>
            </w:r>
            <w:r w:rsidRPr="00AA7258">
              <w:rPr>
                <w:b/>
                <w:i/>
              </w:rPr>
              <w:tab/>
              <w:t>les mutilations;</w:t>
            </w:r>
          </w:p>
        </w:tc>
        <w:tc>
          <w:tcPr>
            <w:tcW w:w="4876" w:type="dxa"/>
          </w:tcPr>
          <w:p w14:paraId="4CAA3ECB" w14:textId="77777777" w:rsidR="00DB4C66" w:rsidRPr="00AA7258" w:rsidRDefault="00DB4C66" w:rsidP="004464E0">
            <w:pPr>
              <w:pStyle w:val="Normal6"/>
              <w:rPr>
                <w:szCs w:val="24"/>
              </w:rPr>
            </w:pPr>
          </w:p>
        </w:tc>
      </w:tr>
      <w:tr w:rsidR="00AA7258" w:rsidRPr="00AA7258" w14:paraId="7C7E9631" w14:textId="77777777" w:rsidTr="004464E0">
        <w:trPr>
          <w:jc w:val="center"/>
        </w:trPr>
        <w:tc>
          <w:tcPr>
            <w:tcW w:w="4876" w:type="dxa"/>
          </w:tcPr>
          <w:p w14:paraId="0C3BEC21" w14:textId="77777777" w:rsidR="00DB4C66" w:rsidRPr="00AA7258" w:rsidRDefault="00DB4C66" w:rsidP="004464E0">
            <w:pPr>
              <w:pStyle w:val="Normal6"/>
            </w:pPr>
            <w:r w:rsidRPr="00AA7258">
              <w:rPr>
                <w:b/>
                <w:i/>
              </w:rPr>
              <w:t>c)</w:t>
            </w:r>
            <w:r w:rsidRPr="00AA7258">
              <w:rPr>
                <w:b/>
                <w:i/>
              </w:rPr>
              <w:tab/>
              <w:t>l’enrichissement;</w:t>
            </w:r>
          </w:p>
        </w:tc>
        <w:tc>
          <w:tcPr>
            <w:tcW w:w="4876" w:type="dxa"/>
          </w:tcPr>
          <w:p w14:paraId="71DE6967" w14:textId="77777777" w:rsidR="00DB4C66" w:rsidRPr="00AA7258" w:rsidRDefault="00DB4C66" w:rsidP="004464E0">
            <w:pPr>
              <w:pStyle w:val="Normal6"/>
              <w:rPr>
                <w:szCs w:val="24"/>
              </w:rPr>
            </w:pPr>
          </w:p>
        </w:tc>
      </w:tr>
      <w:tr w:rsidR="00AA7258" w:rsidRPr="00AA7258" w14:paraId="6114CED5" w14:textId="77777777" w:rsidTr="004464E0">
        <w:trPr>
          <w:jc w:val="center"/>
        </w:trPr>
        <w:tc>
          <w:tcPr>
            <w:tcW w:w="4876" w:type="dxa"/>
          </w:tcPr>
          <w:p w14:paraId="1F54C6B8" w14:textId="77777777" w:rsidR="00DB4C66" w:rsidRPr="00AA7258" w:rsidRDefault="00DB4C66" w:rsidP="004464E0">
            <w:pPr>
              <w:pStyle w:val="Normal6"/>
            </w:pPr>
            <w:r w:rsidRPr="00AA7258">
              <w:rPr>
                <w:b/>
                <w:i/>
              </w:rPr>
              <w:t>d)</w:t>
            </w:r>
            <w:r w:rsidRPr="00AA7258">
              <w:rPr>
                <w:b/>
                <w:i/>
              </w:rPr>
              <w:tab/>
              <w:t>les programmes de sélection et d’élevage, y compris l’âge minimal et maximal pour la reproduction.</w:t>
            </w:r>
          </w:p>
        </w:tc>
        <w:tc>
          <w:tcPr>
            <w:tcW w:w="4876" w:type="dxa"/>
          </w:tcPr>
          <w:p w14:paraId="1258507F" w14:textId="77777777" w:rsidR="00DB4C66" w:rsidRPr="00AA7258" w:rsidRDefault="00DB4C66" w:rsidP="004464E0">
            <w:pPr>
              <w:pStyle w:val="Normal6"/>
              <w:rPr>
                <w:szCs w:val="24"/>
              </w:rPr>
            </w:pPr>
          </w:p>
        </w:tc>
      </w:tr>
      <w:tr w:rsidR="00DB4C66" w:rsidRPr="00AA7258" w14:paraId="36E05663" w14:textId="77777777" w:rsidTr="004464E0">
        <w:trPr>
          <w:jc w:val="center"/>
        </w:trPr>
        <w:tc>
          <w:tcPr>
            <w:tcW w:w="4876" w:type="dxa"/>
          </w:tcPr>
          <w:p w14:paraId="764FB225" w14:textId="77777777" w:rsidR="00DB4C66" w:rsidRPr="00AA7258" w:rsidRDefault="00DB4C66" w:rsidP="004464E0">
            <w:pPr>
              <w:pStyle w:val="Normal6"/>
            </w:pPr>
            <w:r w:rsidRPr="00AA7258">
              <w:rPr>
                <w:b/>
                <w:i/>
              </w:rPr>
              <w:t>Les États membres informent la Commission de ces dispositions nationales avant leur adoption. La Commission les porte à la connaissance des autres États membres.</w:t>
            </w:r>
          </w:p>
        </w:tc>
        <w:tc>
          <w:tcPr>
            <w:tcW w:w="4876" w:type="dxa"/>
          </w:tcPr>
          <w:p w14:paraId="6A721D71" w14:textId="77777777" w:rsidR="00DB4C66" w:rsidRPr="00AA7258" w:rsidRDefault="00DB4C66" w:rsidP="004464E0">
            <w:pPr>
              <w:pStyle w:val="Normal6"/>
              <w:rPr>
                <w:szCs w:val="24"/>
              </w:rPr>
            </w:pPr>
          </w:p>
        </w:tc>
      </w:tr>
    </w:tbl>
    <w:p w14:paraId="575EE1BD" w14:textId="77777777" w:rsidR="00DB4C66" w:rsidRPr="00AA7258" w:rsidRDefault="00DB4C66" w:rsidP="00DB4C66"/>
    <w:p w14:paraId="6E06FE54" w14:textId="77777777" w:rsidR="00DB4C66" w:rsidRPr="00AA7258" w:rsidRDefault="00DB4C66" w:rsidP="00DB4C66">
      <w:pPr>
        <w:pStyle w:val="AmNumberTabs"/>
      </w:pPr>
      <w:r w:rsidRPr="00AA7258">
        <w:t>Amendement</w:t>
      </w:r>
      <w:r w:rsidRPr="00AA7258">
        <w:tab/>
      </w:r>
      <w:r w:rsidRPr="00AA7258">
        <w:tab/>
        <w:t>233</w:t>
      </w:r>
    </w:p>
    <w:p w14:paraId="1D57C139" w14:textId="77777777" w:rsidR="00DB4C66" w:rsidRPr="00AA7258" w:rsidRDefault="00DB4C66" w:rsidP="00DB4C66"/>
    <w:p w14:paraId="4A9C5FFA" w14:textId="77777777" w:rsidR="00DB4C66" w:rsidRPr="00AA7258" w:rsidRDefault="00DB4C66" w:rsidP="00DB4C66">
      <w:pPr>
        <w:pStyle w:val="NormalBold"/>
        <w:keepNext/>
      </w:pPr>
      <w:r w:rsidRPr="00AA7258">
        <w:t>Proposition de règlement</w:t>
      </w:r>
    </w:p>
    <w:p w14:paraId="6C1AE378" w14:textId="77777777" w:rsidR="00DB4C66" w:rsidRPr="00AA7258" w:rsidRDefault="00DB4C66" w:rsidP="00DB4C66">
      <w:pPr>
        <w:pStyle w:val="NormalBold"/>
      </w:pPr>
      <w:r w:rsidRPr="00AA7258">
        <w:t>Article 25 – paragraphe 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148C893" w14:textId="77777777" w:rsidTr="004464E0">
        <w:trPr>
          <w:jc w:val="center"/>
        </w:trPr>
        <w:tc>
          <w:tcPr>
            <w:tcW w:w="9752" w:type="dxa"/>
            <w:gridSpan w:val="2"/>
          </w:tcPr>
          <w:p w14:paraId="5E9550C7" w14:textId="77777777" w:rsidR="00DB4C66" w:rsidRPr="00AA7258" w:rsidRDefault="00DB4C66" w:rsidP="004464E0">
            <w:pPr>
              <w:keepNext/>
            </w:pPr>
          </w:p>
        </w:tc>
      </w:tr>
      <w:tr w:rsidR="00AA7258" w:rsidRPr="00AA7258" w14:paraId="1B1579ED" w14:textId="77777777" w:rsidTr="004464E0">
        <w:trPr>
          <w:jc w:val="center"/>
        </w:trPr>
        <w:tc>
          <w:tcPr>
            <w:tcW w:w="4876" w:type="dxa"/>
          </w:tcPr>
          <w:p w14:paraId="0043608F" w14:textId="77777777" w:rsidR="00DB4C66" w:rsidRPr="00AA7258" w:rsidRDefault="00DB4C66" w:rsidP="004464E0">
            <w:pPr>
              <w:pStyle w:val="ColumnHeading"/>
              <w:keepNext/>
            </w:pPr>
            <w:r w:rsidRPr="00AA7258">
              <w:t>Texte proposé par la Commission</w:t>
            </w:r>
          </w:p>
        </w:tc>
        <w:tc>
          <w:tcPr>
            <w:tcW w:w="4876" w:type="dxa"/>
          </w:tcPr>
          <w:p w14:paraId="33DC076C" w14:textId="77777777" w:rsidR="00DB4C66" w:rsidRPr="00AA7258" w:rsidRDefault="00DB4C66" w:rsidP="004464E0">
            <w:pPr>
              <w:pStyle w:val="ColumnHeading"/>
              <w:keepNext/>
            </w:pPr>
            <w:r w:rsidRPr="00AA7258">
              <w:t>Amendement</w:t>
            </w:r>
          </w:p>
        </w:tc>
      </w:tr>
      <w:tr w:rsidR="00DB4C66" w:rsidRPr="00AA7258" w14:paraId="5EB70C36" w14:textId="77777777" w:rsidTr="004464E0">
        <w:trPr>
          <w:jc w:val="center"/>
        </w:trPr>
        <w:tc>
          <w:tcPr>
            <w:tcW w:w="4876" w:type="dxa"/>
          </w:tcPr>
          <w:p w14:paraId="21F34A19" w14:textId="77777777" w:rsidR="00DB4C66" w:rsidRPr="00AA7258" w:rsidRDefault="00DB4C66" w:rsidP="004464E0">
            <w:pPr>
              <w:pStyle w:val="Normal6"/>
            </w:pPr>
            <w:r w:rsidRPr="00AA7258">
              <w:rPr>
                <w:b/>
                <w:i/>
              </w:rPr>
              <w:t>3.</w:t>
            </w:r>
            <w:r w:rsidRPr="00AA7258">
              <w:rPr>
                <w:b/>
                <w:i/>
              </w:rPr>
              <w:tab/>
              <w:t>Les mesures visées au paragraphe 2 ne sont autorisées que si elles ne sont pas incompatibles avec le présent règlement et qu’elles n’interfèrent pas avec le bon fonctionnement du marché intérieur.</w:t>
            </w:r>
          </w:p>
        </w:tc>
        <w:tc>
          <w:tcPr>
            <w:tcW w:w="4876" w:type="dxa"/>
          </w:tcPr>
          <w:p w14:paraId="0D6E6220" w14:textId="77777777" w:rsidR="00DB4C66" w:rsidRPr="00AA7258" w:rsidRDefault="00DB4C66" w:rsidP="004464E0">
            <w:pPr>
              <w:pStyle w:val="Normal6"/>
              <w:rPr>
                <w:szCs w:val="24"/>
              </w:rPr>
            </w:pPr>
            <w:r w:rsidRPr="00AA7258">
              <w:rPr>
                <w:b/>
                <w:i/>
              </w:rPr>
              <w:t>supprimé</w:t>
            </w:r>
          </w:p>
        </w:tc>
      </w:tr>
    </w:tbl>
    <w:p w14:paraId="2F5C625D" w14:textId="77777777" w:rsidR="00DB4C66" w:rsidRPr="00AA7258" w:rsidRDefault="00DB4C66" w:rsidP="00DB4C66"/>
    <w:p w14:paraId="06364F19" w14:textId="77777777" w:rsidR="00DB4C66" w:rsidRPr="00AA7258" w:rsidRDefault="00DB4C66" w:rsidP="00DB4C66">
      <w:pPr>
        <w:pStyle w:val="AmNumberTabs"/>
      </w:pPr>
      <w:r w:rsidRPr="00AA7258">
        <w:t>Amendement</w:t>
      </w:r>
      <w:r w:rsidRPr="00AA7258">
        <w:tab/>
      </w:r>
      <w:r w:rsidRPr="00AA7258">
        <w:tab/>
        <w:t>234</w:t>
      </w:r>
    </w:p>
    <w:p w14:paraId="6C85263B" w14:textId="77777777" w:rsidR="00DB4C66" w:rsidRPr="00AA7258" w:rsidRDefault="00DB4C66" w:rsidP="00DB4C66"/>
    <w:p w14:paraId="4B188F75" w14:textId="77777777" w:rsidR="00DB4C66" w:rsidRPr="00AA7258" w:rsidRDefault="00DB4C66" w:rsidP="00DB4C66">
      <w:pPr>
        <w:pStyle w:val="NormalBold"/>
        <w:keepNext/>
      </w:pPr>
      <w:r w:rsidRPr="00AA7258">
        <w:lastRenderedPageBreak/>
        <w:t>Proposition de règlement</w:t>
      </w:r>
    </w:p>
    <w:p w14:paraId="0844563F" w14:textId="77777777" w:rsidR="00DB4C66" w:rsidRPr="00AA7258" w:rsidRDefault="00DB4C66" w:rsidP="00DB4C66">
      <w:pPr>
        <w:pStyle w:val="NormalBold"/>
      </w:pPr>
      <w:r w:rsidRPr="00AA7258">
        <w:t>Article 25 – paragraphe 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6727DA8" w14:textId="77777777" w:rsidTr="004464E0">
        <w:trPr>
          <w:jc w:val="center"/>
        </w:trPr>
        <w:tc>
          <w:tcPr>
            <w:tcW w:w="9752" w:type="dxa"/>
            <w:gridSpan w:val="2"/>
          </w:tcPr>
          <w:p w14:paraId="40AD6117" w14:textId="77777777" w:rsidR="00DB4C66" w:rsidRPr="00AA7258" w:rsidRDefault="00DB4C66" w:rsidP="004464E0">
            <w:pPr>
              <w:keepNext/>
            </w:pPr>
          </w:p>
        </w:tc>
      </w:tr>
      <w:tr w:rsidR="00AA7258" w:rsidRPr="00AA7258" w14:paraId="71E6BA59" w14:textId="77777777" w:rsidTr="004464E0">
        <w:trPr>
          <w:jc w:val="center"/>
        </w:trPr>
        <w:tc>
          <w:tcPr>
            <w:tcW w:w="4876" w:type="dxa"/>
          </w:tcPr>
          <w:p w14:paraId="014B68C2" w14:textId="77777777" w:rsidR="00DB4C66" w:rsidRPr="00AA7258" w:rsidRDefault="00DB4C66" w:rsidP="004464E0">
            <w:pPr>
              <w:pStyle w:val="ColumnHeading"/>
              <w:keepNext/>
            </w:pPr>
            <w:r w:rsidRPr="00AA7258">
              <w:t>Texte proposé par la Commission</w:t>
            </w:r>
          </w:p>
        </w:tc>
        <w:tc>
          <w:tcPr>
            <w:tcW w:w="4876" w:type="dxa"/>
          </w:tcPr>
          <w:p w14:paraId="44FE7BF8" w14:textId="77777777" w:rsidR="00DB4C66" w:rsidRPr="00AA7258" w:rsidRDefault="00DB4C66" w:rsidP="004464E0">
            <w:pPr>
              <w:pStyle w:val="ColumnHeading"/>
              <w:keepNext/>
            </w:pPr>
            <w:r w:rsidRPr="00AA7258">
              <w:t>Amendement</w:t>
            </w:r>
          </w:p>
        </w:tc>
      </w:tr>
      <w:tr w:rsidR="00DB4C66" w:rsidRPr="00AA7258" w14:paraId="29147F5B" w14:textId="77777777" w:rsidTr="004464E0">
        <w:trPr>
          <w:jc w:val="center"/>
        </w:trPr>
        <w:tc>
          <w:tcPr>
            <w:tcW w:w="4876" w:type="dxa"/>
          </w:tcPr>
          <w:p w14:paraId="3B87EB28" w14:textId="77777777" w:rsidR="00DB4C66" w:rsidRPr="00AA7258" w:rsidRDefault="00DB4C66" w:rsidP="004464E0">
            <w:pPr>
              <w:pStyle w:val="Normal6"/>
            </w:pPr>
            <w:r w:rsidRPr="00AA7258">
              <w:t>4.</w:t>
            </w:r>
            <w:r w:rsidRPr="00AA7258">
              <w:tab/>
              <w:t>Les États membres n’interdisent ni n’entravent la mise sur le marché, sur leur territoire, de chiens et de chats détenus dans un autre État membre au motif que ces chiens et chats n’ont pas été détenus conformément à leurs règles nationales plus strictes en matière de bien-être des animaux.</w:t>
            </w:r>
          </w:p>
        </w:tc>
        <w:tc>
          <w:tcPr>
            <w:tcW w:w="4876" w:type="dxa"/>
          </w:tcPr>
          <w:p w14:paraId="68553D10" w14:textId="77777777" w:rsidR="00DB4C66" w:rsidRPr="00AA7258" w:rsidRDefault="00DB4C66" w:rsidP="004464E0">
            <w:pPr>
              <w:pStyle w:val="Normal6"/>
              <w:rPr>
                <w:szCs w:val="24"/>
              </w:rPr>
            </w:pPr>
            <w:r w:rsidRPr="00AA7258">
              <w:t>4.</w:t>
            </w:r>
            <w:r w:rsidRPr="00AA7258">
              <w:tab/>
              <w:t xml:space="preserve">Les États membres </w:t>
            </w:r>
            <w:r w:rsidRPr="00AA7258">
              <w:rPr>
                <w:b/>
                <w:i/>
              </w:rPr>
              <w:t>qui appliquent des règles nationales plus strictes visées au paragraphe 1</w:t>
            </w:r>
            <w:r w:rsidRPr="00AA7258">
              <w:t xml:space="preserve"> n’interdisent ni n’entravent la mise sur le marché, sur leur territoire, de chiens et de chats détenus dans un autre État membre au motif que ces chiens et chats n’ont pas été détenus conformément à leurs règles nationales plus strictes en matière de bien-être des animaux.</w:t>
            </w:r>
          </w:p>
        </w:tc>
      </w:tr>
    </w:tbl>
    <w:p w14:paraId="12669928" w14:textId="77777777" w:rsidR="00DB4C66" w:rsidRPr="00AA7258" w:rsidRDefault="00DB4C66" w:rsidP="00DB4C66"/>
    <w:p w14:paraId="050E57DF" w14:textId="77777777" w:rsidR="00DB4C66" w:rsidRPr="00AA7258" w:rsidRDefault="00DB4C66" w:rsidP="00DB4C66">
      <w:pPr>
        <w:pStyle w:val="AmNumberTabs"/>
      </w:pPr>
      <w:r w:rsidRPr="00AA7258">
        <w:t>Amendement</w:t>
      </w:r>
      <w:r w:rsidRPr="00AA7258">
        <w:tab/>
      </w:r>
      <w:r w:rsidRPr="00AA7258">
        <w:tab/>
        <w:t>235</w:t>
      </w:r>
    </w:p>
    <w:p w14:paraId="124DAC4E" w14:textId="77777777" w:rsidR="00DB4C66" w:rsidRPr="00AA7258" w:rsidRDefault="00DB4C66" w:rsidP="00DB4C66"/>
    <w:p w14:paraId="48D7D8D8" w14:textId="77777777" w:rsidR="00DB4C66" w:rsidRPr="00AA7258" w:rsidRDefault="00DB4C66" w:rsidP="00DB4C66">
      <w:pPr>
        <w:pStyle w:val="NormalBold"/>
        <w:keepNext/>
      </w:pPr>
      <w:r w:rsidRPr="00AA7258">
        <w:t>Proposition de règlement</w:t>
      </w:r>
    </w:p>
    <w:p w14:paraId="1BA6AC44" w14:textId="77777777" w:rsidR="00DB4C66" w:rsidRPr="00AA7258" w:rsidRDefault="00DB4C66" w:rsidP="00DB4C66">
      <w:pPr>
        <w:pStyle w:val="NormalBold"/>
      </w:pPr>
      <w:r w:rsidRPr="00AA7258">
        <w:t>Article 26 – paragraphe 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EF5F7CE" w14:textId="77777777" w:rsidTr="004464E0">
        <w:trPr>
          <w:jc w:val="center"/>
        </w:trPr>
        <w:tc>
          <w:tcPr>
            <w:tcW w:w="9752" w:type="dxa"/>
            <w:gridSpan w:val="2"/>
          </w:tcPr>
          <w:p w14:paraId="642B5F5A" w14:textId="77777777" w:rsidR="00DB4C66" w:rsidRPr="00AA7258" w:rsidRDefault="00DB4C66" w:rsidP="004464E0">
            <w:pPr>
              <w:keepNext/>
            </w:pPr>
          </w:p>
        </w:tc>
      </w:tr>
      <w:tr w:rsidR="00AA7258" w:rsidRPr="00AA7258" w14:paraId="7F4CD502" w14:textId="77777777" w:rsidTr="004464E0">
        <w:trPr>
          <w:jc w:val="center"/>
        </w:trPr>
        <w:tc>
          <w:tcPr>
            <w:tcW w:w="4876" w:type="dxa"/>
          </w:tcPr>
          <w:p w14:paraId="6D307A31" w14:textId="77777777" w:rsidR="00DB4C66" w:rsidRPr="00AA7258" w:rsidRDefault="00DB4C66" w:rsidP="004464E0">
            <w:pPr>
              <w:pStyle w:val="ColumnHeading"/>
              <w:keepNext/>
            </w:pPr>
            <w:r w:rsidRPr="00AA7258">
              <w:t>Texte proposé par la Commission</w:t>
            </w:r>
          </w:p>
        </w:tc>
        <w:tc>
          <w:tcPr>
            <w:tcW w:w="4876" w:type="dxa"/>
          </w:tcPr>
          <w:p w14:paraId="77CC9A6A" w14:textId="77777777" w:rsidR="00DB4C66" w:rsidRPr="00AA7258" w:rsidRDefault="00DB4C66" w:rsidP="004464E0">
            <w:pPr>
              <w:pStyle w:val="ColumnHeading"/>
              <w:keepNext/>
            </w:pPr>
            <w:r w:rsidRPr="00AA7258">
              <w:t>Amendement</w:t>
            </w:r>
          </w:p>
        </w:tc>
      </w:tr>
      <w:tr w:rsidR="00DB4C66" w:rsidRPr="00AA7258" w14:paraId="2E581DBB" w14:textId="77777777" w:rsidTr="004464E0">
        <w:trPr>
          <w:jc w:val="center"/>
        </w:trPr>
        <w:tc>
          <w:tcPr>
            <w:tcW w:w="4876" w:type="dxa"/>
          </w:tcPr>
          <w:p w14:paraId="41949B59" w14:textId="77777777" w:rsidR="00DB4C66" w:rsidRPr="00AA7258" w:rsidRDefault="00DB4C66" w:rsidP="004464E0">
            <w:pPr>
              <w:pStyle w:val="Normal6"/>
            </w:pPr>
            <w:r w:rsidRPr="00AA7258">
              <w:t>1.</w:t>
            </w:r>
            <w:r w:rsidRPr="00AA7258">
              <w:tab/>
              <w:t>Sur la base des rapports reçus conformément à l’article 20 et d’autres informations pertinentes, la Commission publie, au plus tard le [7 ans à compter de la date d’entrée en vigueur du présent règlement], puis tous les 5 ans, un rapport de suivi sur le bien-être des chiens et des chats mis sur le marché dans l’Union.</w:t>
            </w:r>
          </w:p>
        </w:tc>
        <w:tc>
          <w:tcPr>
            <w:tcW w:w="4876" w:type="dxa"/>
          </w:tcPr>
          <w:p w14:paraId="7D187547" w14:textId="77777777" w:rsidR="00DB4C66" w:rsidRPr="00AA7258" w:rsidRDefault="00DB4C66" w:rsidP="004464E0">
            <w:pPr>
              <w:pStyle w:val="Normal6"/>
              <w:rPr>
                <w:szCs w:val="24"/>
              </w:rPr>
            </w:pPr>
            <w:r w:rsidRPr="00AA7258">
              <w:t>1.</w:t>
            </w:r>
            <w:r w:rsidRPr="00AA7258">
              <w:tab/>
              <w:t>Sur la base des rapports reçus conformément à l’article 20 et d’autres informations pertinentes, la Commission publie, au plus tard le [7 ans à compter de la date d’entrée en vigueur du présent règlement], puis tous les 5 ans, un rapport de suivi sur le bien-être des chiens et des chats mis sur le marché dans l’Union.</w:t>
            </w:r>
            <w:r w:rsidRPr="00AA7258">
              <w:rPr>
                <w:b/>
                <w:i/>
              </w:rPr>
              <w:t xml:space="preserve"> Le rapport de suivi évalue l’efficacité, l’efficience, la pertinence, la cohérence, l’incidence socioéconomique et la valeur ajoutée européenne du présent règlement dans la réalisation de ses objectifs. En particulier, la Commission évalue:</w:t>
            </w:r>
          </w:p>
        </w:tc>
      </w:tr>
    </w:tbl>
    <w:p w14:paraId="05794902" w14:textId="77777777" w:rsidR="00DB4C66" w:rsidRPr="00AA7258" w:rsidRDefault="00DB4C66" w:rsidP="00DB4C66"/>
    <w:p w14:paraId="18F27C70" w14:textId="77777777" w:rsidR="00DB4C66" w:rsidRPr="00AA7258" w:rsidRDefault="00DB4C66" w:rsidP="00DB4C66">
      <w:pPr>
        <w:pStyle w:val="AmNumberTabs"/>
      </w:pPr>
      <w:r w:rsidRPr="00AA7258">
        <w:t>Amendement</w:t>
      </w:r>
      <w:r w:rsidRPr="00AA7258">
        <w:tab/>
      </w:r>
      <w:r w:rsidRPr="00AA7258">
        <w:tab/>
        <w:t>236</w:t>
      </w:r>
    </w:p>
    <w:p w14:paraId="299C9CB2" w14:textId="77777777" w:rsidR="00DB4C66" w:rsidRPr="00AA7258" w:rsidRDefault="00DB4C66" w:rsidP="00DB4C66"/>
    <w:p w14:paraId="7834217E" w14:textId="77777777" w:rsidR="00DB4C66" w:rsidRPr="00AA7258" w:rsidRDefault="00DB4C66" w:rsidP="00DB4C66">
      <w:pPr>
        <w:pStyle w:val="NormalBold"/>
        <w:keepNext/>
      </w:pPr>
      <w:r w:rsidRPr="00AA7258">
        <w:t>Proposition de règlement</w:t>
      </w:r>
    </w:p>
    <w:p w14:paraId="02F5CDE5" w14:textId="77777777" w:rsidR="00DB4C66" w:rsidRPr="00AA7258" w:rsidRDefault="00DB4C66" w:rsidP="00DB4C66">
      <w:pPr>
        <w:pStyle w:val="NormalBold"/>
      </w:pPr>
      <w:r w:rsidRPr="00AA7258">
        <w:t>Article 26 – paragraphe 1 – point a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651C1F7" w14:textId="77777777" w:rsidTr="004464E0">
        <w:trPr>
          <w:jc w:val="center"/>
        </w:trPr>
        <w:tc>
          <w:tcPr>
            <w:tcW w:w="9752" w:type="dxa"/>
            <w:gridSpan w:val="2"/>
          </w:tcPr>
          <w:p w14:paraId="2AE88C0E" w14:textId="77777777" w:rsidR="00DB4C66" w:rsidRPr="00AA7258" w:rsidRDefault="00DB4C66" w:rsidP="004464E0">
            <w:pPr>
              <w:keepNext/>
            </w:pPr>
          </w:p>
        </w:tc>
      </w:tr>
      <w:tr w:rsidR="00AA7258" w:rsidRPr="00AA7258" w14:paraId="7CA537A8" w14:textId="77777777" w:rsidTr="004464E0">
        <w:trPr>
          <w:jc w:val="center"/>
        </w:trPr>
        <w:tc>
          <w:tcPr>
            <w:tcW w:w="4876" w:type="dxa"/>
          </w:tcPr>
          <w:p w14:paraId="798AF925" w14:textId="77777777" w:rsidR="00DB4C66" w:rsidRPr="00AA7258" w:rsidRDefault="00DB4C66" w:rsidP="004464E0">
            <w:pPr>
              <w:pStyle w:val="ColumnHeading"/>
              <w:keepNext/>
            </w:pPr>
            <w:r w:rsidRPr="00AA7258">
              <w:t>Texte proposé par la Commission</w:t>
            </w:r>
          </w:p>
        </w:tc>
        <w:tc>
          <w:tcPr>
            <w:tcW w:w="4876" w:type="dxa"/>
          </w:tcPr>
          <w:p w14:paraId="6384E72B" w14:textId="77777777" w:rsidR="00DB4C66" w:rsidRPr="00AA7258" w:rsidRDefault="00DB4C66" w:rsidP="004464E0">
            <w:pPr>
              <w:pStyle w:val="ColumnHeading"/>
              <w:keepNext/>
            </w:pPr>
            <w:r w:rsidRPr="00AA7258">
              <w:t>Amendement</w:t>
            </w:r>
          </w:p>
        </w:tc>
      </w:tr>
      <w:tr w:rsidR="00DB4C66" w:rsidRPr="00AA7258" w14:paraId="78003EE3" w14:textId="77777777" w:rsidTr="004464E0">
        <w:trPr>
          <w:jc w:val="center"/>
        </w:trPr>
        <w:tc>
          <w:tcPr>
            <w:tcW w:w="4876" w:type="dxa"/>
          </w:tcPr>
          <w:p w14:paraId="69551C78" w14:textId="77777777" w:rsidR="00DB4C66" w:rsidRPr="00AA7258" w:rsidRDefault="00DB4C66" w:rsidP="004464E0">
            <w:pPr>
              <w:pStyle w:val="Normal6"/>
            </w:pPr>
          </w:p>
        </w:tc>
        <w:tc>
          <w:tcPr>
            <w:tcW w:w="4876" w:type="dxa"/>
          </w:tcPr>
          <w:p w14:paraId="01320BED" w14:textId="77777777" w:rsidR="00DB4C66" w:rsidRPr="00AA7258" w:rsidRDefault="00DB4C66" w:rsidP="004464E0">
            <w:pPr>
              <w:pStyle w:val="Normal6"/>
              <w:rPr>
                <w:szCs w:val="24"/>
              </w:rPr>
            </w:pPr>
            <w:r w:rsidRPr="00AA7258">
              <w:rPr>
                <w:b/>
                <w:i/>
              </w:rPr>
              <w:t>a)</w:t>
            </w:r>
            <w:r w:rsidRPr="00AA7258">
              <w:rPr>
                <w:b/>
                <w:i/>
              </w:rPr>
              <w:tab/>
              <w:t xml:space="preserve">la mesure dans laquelle le présent règlement a contribué à assurer un niveau élevé de bien-être des chiens et des </w:t>
            </w:r>
            <w:r w:rsidRPr="00AA7258">
              <w:rPr>
                <w:b/>
                <w:i/>
              </w:rPr>
              <w:lastRenderedPageBreak/>
              <w:t>chats, à améliorer la traçabilité, à réduire le commerce illégal et à résoudre les problèmes liés aux pratiques inhumaines en matière d’élevage, y compris les «usines à chiots» et les «usines à chatons»;</w:t>
            </w:r>
          </w:p>
        </w:tc>
      </w:tr>
    </w:tbl>
    <w:p w14:paraId="3C7988B9" w14:textId="77777777" w:rsidR="00DB4C66" w:rsidRPr="00AA7258" w:rsidRDefault="00DB4C66" w:rsidP="00DB4C66"/>
    <w:p w14:paraId="1D7EE2C6" w14:textId="77777777" w:rsidR="00DB4C66" w:rsidRPr="00AA7258" w:rsidRDefault="00DB4C66" w:rsidP="00DB4C66">
      <w:pPr>
        <w:pStyle w:val="AmNumberTabs"/>
      </w:pPr>
      <w:r w:rsidRPr="00AA7258">
        <w:t>Amendement</w:t>
      </w:r>
      <w:r w:rsidRPr="00AA7258">
        <w:tab/>
      </w:r>
      <w:r w:rsidRPr="00AA7258">
        <w:tab/>
        <w:t>237</w:t>
      </w:r>
    </w:p>
    <w:p w14:paraId="27CE76EF" w14:textId="77777777" w:rsidR="00DB4C66" w:rsidRPr="00AA7258" w:rsidRDefault="00DB4C66" w:rsidP="00DB4C66"/>
    <w:p w14:paraId="36B580B9" w14:textId="77777777" w:rsidR="00DB4C66" w:rsidRPr="00AA7258" w:rsidRDefault="00DB4C66" w:rsidP="00DB4C66">
      <w:pPr>
        <w:pStyle w:val="NormalBold"/>
        <w:keepNext/>
      </w:pPr>
      <w:r w:rsidRPr="00AA7258">
        <w:t>Proposition de règlement</w:t>
      </w:r>
    </w:p>
    <w:p w14:paraId="6C180123" w14:textId="77777777" w:rsidR="00DB4C66" w:rsidRPr="00AA7258" w:rsidRDefault="00DB4C66" w:rsidP="00DB4C66">
      <w:pPr>
        <w:pStyle w:val="NormalBold"/>
      </w:pPr>
      <w:r w:rsidRPr="00AA7258">
        <w:t>Article 26 – paragraphe 1 – point b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9028180" w14:textId="77777777" w:rsidTr="004464E0">
        <w:trPr>
          <w:jc w:val="center"/>
        </w:trPr>
        <w:tc>
          <w:tcPr>
            <w:tcW w:w="9752" w:type="dxa"/>
            <w:gridSpan w:val="2"/>
          </w:tcPr>
          <w:p w14:paraId="6FF083F0" w14:textId="77777777" w:rsidR="00DB4C66" w:rsidRPr="00AA7258" w:rsidRDefault="00DB4C66" w:rsidP="004464E0">
            <w:pPr>
              <w:keepNext/>
            </w:pPr>
          </w:p>
        </w:tc>
      </w:tr>
      <w:tr w:rsidR="00AA7258" w:rsidRPr="00AA7258" w14:paraId="75E78A83" w14:textId="77777777" w:rsidTr="004464E0">
        <w:trPr>
          <w:jc w:val="center"/>
        </w:trPr>
        <w:tc>
          <w:tcPr>
            <w:tcW w:w="4876" w:type="dxa"/>
          </w:tcPr>
          <w:p w14:paraId="702EFA51" w14:textId="77777777" w:rsidR="00DB4C66" w:rsidRPr="00AA7258" w:rsidRDefault="00DB4C66" w:rsidP="004464E0">
            <w:pPr>
              <w:pStyle w:val="ColumnHeading"/>
              <w:keepNext/>
            </w:pPr>
            <w:r w:rsidRPr="00AA7258">
              <w:t>Texte proposé par la Commission</w:t>
            </w:r>
          </w:p>
        </w:tc>
        <w:tc>
          <w:tcPr>
            <w:tcW w:w="4876" w:type="dxa"/>
          </w:tcPr>
          <w:p w14:paraId="5545E824" w14:textId="77777777" w:rsidR="00DB4C66" w:rsidRPr="00AA7258" w:rsidRDefault="00DB4C66" w:rsidP="004464E0">
            <w:pPr>
              <w:pStyle w:val="ColumnHeading"/>
              <w:keepNext/>
            </w:pPr>
            <w:r w:rsidRPr="00AA7258">
              <w:t>Amendement</w:t>
            </w:r>
          </w:p>
        </w:tc>
      </w:tr>
      <w:tr w:rsidR="00DB4C66" w:rsidRPr="00AA7258" w14:paraId="5B203FAA" w14:textId="77777777" w:rsidTr="004464E0">
        <w:trPr>
          <w:jc w:val="center"/>
        </w:trPr>
        <w:tc>
          <w:tcPr>
            <w:tcW w:w="4876" w:type="dxa"/>
          </w:tcPr>
          <w:p w14:paraId="4EB9B0D6" w14:textId="77777777" w:rsidR="00DB4C66" w:rsidRPr="00AA7258" w:rsidRDefault="00DB4C66" w:rsidP="004464E0">
            <w:pPr>
              <w:pStyle w:val="Normal6"/>
            </w:pPr>
          </w:p>
        </w:tc>
        <w:tc>
          <w:tcPr>
            <w:tcW w:w="4876" w:type="dxa"/>
          </w:tcPr>
          <w:p w14:paraId="44C1D54A" w14:textId="77777777" w:rsidR="00DB4C66" w:rsidRPr="00AA7258" w:rsidRDefault="00DB4C66" w:rsidP="004464E0">
            <w:pPr>
              <w:pStyle w:val="Normal6"/>
              <w:rPr>
                <w:szCs w:val="24"/>
              </w:rPr>
            </w:pPr>
            <w:r w:rsidRPr="00AA7258">
              <w:rPr>
                <w:b/>
                <w:i/>
              </w:rPr>
              <w:t>b)</w:t>
            </w:r>
            <w:r w:rsidRPr="00AA7258">
              <w:rPr>
                <w:b/>
                <w:i/>
              </w:rPr>
              <w:tab/>
              <w:t>si le champ d’application du présent règlement reste adapté à son objectif, compte tenu de l’évolution du marché, des progrès scientifiques et technologiques et de considérations relatives au bien-être animal, et si les exceptions actuelles restent appropriées et suffisantes à la lumière de ces évolutions;</w:t>
            </w:r>
          </w:p>
        </w:tc>
      </w:tr>
    </w:tbl>
    <w:p w14:paraId="7F37370B" w14:textId="77777777" w:rsidR="00DB4C66" w:rsidRPr="00AA7258" w:rsidRDefault="00DB4C66" w:rsidP="00DB4C66"/>
    <w:p w14:paraId="04479C7B" w14:textId="77777777" w:rsidR="00DB4C66" w:rsidRPr="00AA7258" w:rsidRDefault="00DB4C66" w:rsidP="00DB4C66">
      <w:pPr>
        <w:pStyle w:val="AmNumberTabs"/>
      </w:pPr>
      <w:r w:rsidRPr="00AA7258">
        <w:t>Amendement</w:t>
      </w:r>
      <w:r w:rsidRPr="00AA7258">
        <w:tab/>
      </w:r>
      <w:r w:rsidRPr="00AA7258">
        <w:tab/>
        <w:t>238</w:t>
      </w:r>
    </w:p>
    <w:p w14:paraId="4A4ADB59" w14:textId="77777777" w:rsidR="00DB4C66" w:rsidRPr="00AA7258" w:rsidRDefault="00DB4C66" w:rsidP="00DB4C66"/>
    <w:p w14:paraId="34CDB5CE" w14:textId="77777777" w:rsidR="00DB4C66" w:rsidRPr="00AA7258" w:rsidRDefault="00DB4C66" w:rsidP="00DB4C66">
      <w:pPr>
        <w:pStyle w:val="NormalBold"/>
        <w:keepNext/>
      </w:pPr>
      <w:r w:rsidRPr="00AA7258">
        <w:t>Proposition de règlement</w:t>
      </w:r>
    </w:p>
    <w:p w14:paraId="52C47CD2" w14:textId="77777777" w:rsidR="00DB4C66" w:rsidRPr="00AA7258" w:rsidRDefault="00DB4C66" w:rsidP="00DB4C66">
      <w:pPr>
        <w:pStyle w:val="NormalBold"/>
      </w:pPr>
      <w:r w:rsidRPr="00AA7258">
        <w:t>Article 26 – paragraphe 1 – point c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08D2E1E" w14:textId="77777777" w:rsidTr="004464E0">
        <w:trPr>
          <w:jc w:val="center"/>
        </w:trPr>
        <w:tc>
          <w:tcPr>
            <w:tcW w:w="9752" w:type="dxa"/>
            <w:gridSpan w:val="2"/>
          </w:tcPr>
          <w:p w14:paraId="56F56E16" w14:textId="77777777" w:rsidR="00DB4C66" w:rsidRPr="00AA7258" w:rsidRDefault="00DB4C66" w:rsidP="004464E0">
            <w:pPr>
              <w:keepNext/>
            </w:pPr>
          </w:p>
        </w:tc>
      </w:tr>
      <w:tr w:rsidR="00AA7258" w:rsidRPr="00AA7258" w14:paraId="47F8A03C" w14:textId="77777777" w:rsidTr="004464E0">
        <w:trPr>
          <w:jc w:val="center"/>
        </w:trPr>
        <w:tc>
          <w:tcPr>
            <w:tcW w:w="4876" w:type="dxa"/>
          </w:tcPr>
          <w:p w14:paraId="632EEC7E" w14:textId="77777777" w:rsidR="00DB4C66" w:rsidRPr="00AA7258" w:rsidRDefault="00DB4C66" w:rsidP="004464E0">
            <w:pPr>
              <w:pStyle w:val="ColumnHeading"/>
              <w:keepNext/>
            </w:pPr>
            <w:r w:rsidRPr="00AA7258">
              <w:t>Texte proposé par la Commission</w:t>
            </w:r>
          </w:p>
        </w:tc>
        <w:tc>
          <w:tcPr>
            <w:tcW w:w="4876" w:type="dxa"/>
          </w:tcPr>
          <w:p w14:paraId="1A339570" w14:textId="77777777" w:rsidR="00DB4C66" w:rsidRPr="00AA7258" w:rsidRDefault="00DB4C66" w:rsidP="004464E0">
            <w:pPr>
              <w:pStyle w:val="ColumnHeading"/>
              <w:keepNext/>
            </w:pPr>
            <w:r w:rsidRPr="00AA7258">
              <w:t>Amendement</w:t>
            </w:r>
          </w:p>
        </w:tc>
      </w:tr>
      <w:tr w:rsidR="00DB4C66" w:rsidRPr="00AA7258" w14:paraId="01A7F5BD" w14:textId="77777777" w:rsidTr="004464E0">
        <w:trPr>
          <w:jc w:val="center"/>
        </w:trPr>
        <w:tc>
          <w:tcPr>
            <w:tcW w:w="4876" w:type="dxa"/>
          </w:tcPr>
          <w:p w14:paraId="282800A1" w14:textId="77777777" w:rsidR="00DB4C66" w:rsidRPr="00AA7258" w:rsidRDefault="00DB4C66" w:rsidP="004464E0">
            <w:pPr>
              <w:pStyle w:val="Normal6"/>
            </w:pPr>
          </w:p>
        </w:tc>
        <w:tc>
          <w:tcPr>
            <w:tcW w:w="4876" w:type="dxa"/>
          </w:tcPr>
          <w:p w14:paraId="21ACEA5F" w14:textId="77777777" w:rsidR="00DB4C66" w:rsidRPr="00AA7258" w:rsidRDefault="00DB4C66" w:rsidP="004464E0">
            <w:pPr>
              <w:pStyle w:val="Normal6"/>
              <w:rPr>
                <w:szCs w:val="24"/>
              </w:rPr>
            </w:pPr>
            <w:r w:rsidRPr="00AA7258">
              <w:rPr>
                <w:b/>
                <w:i/>
              </w:rPr>
              <w:t>c)</w:t>
            </w:r>
            <w:r w:rsidRPr="00AA7258">
              <w:rPr>
                <w:b/>
                <w:i/>
              </w:rPr>
              <w:tab/>
              <w:t>si des progrès scientifiques et technologiques ont été accomplis, notamment si de nouveaux moyens d’identification ont été mis au point. Le cas échéant, elle tient compte de leur fiabilité technique, de leur rapport coût-efficacité et de leur caractère invasif pour l’animal;</w:t>
            </w:r>
          </w:p>
        </w:tc>
      </w:tr>
    </w:tbl>
    <w:p w14:paraId="238B021E" w14:textId="77777777" w:rsidR="00DB4C66" w:rsidRPr="00AA7258" w:rsidRDefault="00DB4C66" w:rsidP="00DB4C66"/>
    <w:p w14:paraId="26DD040E" w14:textId="77777777" w:rsidR="00DB4C66" w:rsidRPr="00AA7258" w:rsidRDefault="00DB4C66" w:rsidP="00DB4C66">
      <w:pPr>
        <w:pStyle w:val="AmNumberTabs"/>
      </w:pPr>
      <w:r w:rsidRPr="00AA7258">
        <w:t>Amendement</w:t>
      </w:r>
      <w:r w:rsidRPr="00AA7258">
        <w:tab/>
      </w:r>
      <w:r w:rsidRPr="00AA7258">
        <w:tab/>
        <w:t>239</w:t>
      </w:r>
    </w:p>
    <w:p w14:paraId="07F1532F" w14:textId="77777777" w:rsidR="00DB4C66" w:rsidRPr="00AA7258" w:rsidRDefault="00DB4C66" w:rsidP="00DB4C66"/>
    <w:p w14:paraId="5010F5D9" w14:textId="77777777" w:rsidR="00DB4C66" w:rsidRPr="00AA7258" w:rsidRDefault="00DB4C66" w:rsidP="00DB4C66">
      <w:pPr>
        <w:pStyle w:val="NormalBold"/>
        <w:keepNext/>
      </w:pPr>
      <w:r w:rsidRPr="00AA7258">
        <w:t>Proposition de règlement</w:t>
      </w:r>
    </w:p>
    <w:p w14:paraId="35B457C4" w14:textId="77777777" w:rsidR="00DB4C66" w:rsidRPr="00AA7258" w:rsidRDefault="00DB4C66" w:rsidP="00DB4C66">
      <w:pPr>
        <w:pStyle w:val="NormalBold"/>
      </w:pPr>
      <w:r w:rsidRPr="00AA7258">
        <w:t>Article 26 – paragraphe 1 – point d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6639384" w14:textId="77777777" w:rsidTr="004464E0">
        <w:trPr>
          <w:jc w:val="center"/>
        </w:trPr>
        <w:tc>
          <w:tcPr>
            <w:tcW w:w="9752" w:type="dxa"/>
            <w:gridSpan w:val="2"/>
          </w:tcPr>
          <w:p w14:paraId="6297D8C3" w14:textId="77777777" w:rsidR="00DB4C66" w:rsidRPr="00AA7258" w:rsidRDefault="00DB4C66" w:rsidP="004464E0">
            <w:pPr>
              <w:keepNext/>
            </w:pPr>
          </w:p>
        </w:tc>
      </w:tr>
      <w:tr w:rsidR="00AA7258" w:rsidRPr="00AA7258" w14:paraId="650DD8EC" w14:textId="77777777" w:rsidTr="004464E0">
        <w:trPr>
          <w:jc w:val="center"/>
        </w:trPr>
        <w:tc>
          <w:tcPr>
            <w:tcW w:w="4876" w:type="dxa"/>
          </w:tcPr>
          <w:p w14:paraId="651F379F" w14:textId="77777777" w:rsidR="00DB4C66" w:rsidRPr="00AA7258" w:rsidRDefault="00DB4C66" w:rsidP="004464E0">
            <w:pPr>
              <w:pStyle w:val="ColumnHeading"/>
              <w:keepNext/>
            </w:pPr>
            <w:r w:rsidRPr="00AA7258">
              <w:t>Texte proposé par la Commission</w:t>
            </w:r>
          </w:p>
        </w:tc>
        <w:tc>
          <w:tcPr>
            <w:tcW w:w="4876" w:type="dxa"/>
          </w:tcPr>
          <w:p w14:paraId="79A5B496" w14:textId="77777777" w:rsidR="00DB4C66" w:rsidRPr="00AA7258" w:rsidRDefault="00DB4C66" w:rsidP="004464E0">
            <w:pPr>
              <w:pStyle w:val="ColumnHeading"/>
              <w:keepNext/>
            </w:pPr>
            <w:r w:rsidRPr="00AA7258">
              <w:t>Amendement</w:t>
            </w:r>
          </w:p>
        </w:tc>
      </w:tr>
      <w:tr w:rsidR="00DB4C66" w:rsidRPr="00AA7258" w14:paraId="68BC593E" w14:textId="77777777" w:rsidTr="004464E0">
        <w:trPr>
          <w:jc w:val="center"/>
        </w:trPr>
        <w:tc>
          <w:tcPr>
            <w:tcW w:w="4876" w:type="dxa"/>
          </w:tcPr>
          <w:p w14:paraId="5F47CE71" w14:textId="77777777" w:rsidR="00DB4C66" w:rsidRPr="00AA7258" w:rsidRDefault="00DB4C66" w:rsidP="004464E0">
            <w:pPr>
              <w:pStyle w:val="Normal6"/>
            </w:pPr>
          </w:p>
        </w:tc>
        <w:tc>
          <w:tcPr>
            <w:tcW w:w="4876" w:type="dxa"/>
          </w:tcPr>
          <w:p w14:paraId="60C7B6CA" w14:textId="77777777" w:rsidR="00DB4C66" w:rsidRPr="00AA7258" w:rsidRDefault="00DB4C66" w:rsidP="004464E0">
            <w:pPr>
              <w:pStyle w:val="Normal6"/>
              <w:rPr>
                <w:szCs w:val="24"/>
              </w:rPr>
            </w:pPr>
            <w:r w:rsidRPr="00AA7258">
              <w:rPr>
                <w:b/>
                <w:i/>
              </w:rPr>
              <w:t>d)</w:t>
            </w:r>
            <w:r w:rsidRPr="00AA7258">
              <w:rPr>
                <w:b/>
                <w:i/>
              </w:rPr>
              <w:tab/>
              <w:t>l’incidence du présent règlement sur les éleveurs, les refuges, les foyers et les autres opérateurs, y compris la charge administrative et les coûts de mise en conformité;</w:t>
            </w:r>
          </w:p>
        </w:tc>
      </w:tr>
    </w:tbl>
    <w:p w14:paraId="1CB89503" w14:textId="77777777" w:rsidR="00DB4C66" w:rsidRPr="00AA7258" w:rsidRDefault="00DB4C66" w:rsidP="00DB4C66"/>
    <w:p w14:paraId="703966BC" w14:textId="77777777" w:rsidR="00DB4C66" w:rsidRPr="00AA7258" w:rsidRDefault="00DB4C66" w:rsidP="00DB4C66">
      <w:pPr>
        <w:pStyle w:val="AmNumberTabs"/>
      </w:pPr>
      <w:r w:rsidRPr="00AA7258">
        <w:t>Amendement</w:t>
      </w:r>
      <w:r w:rsidRPr="00AA7258">
        <w:tab/>
      </w:r>
      <w:r w:rsidRPr="00AA7258">
        <w:tab/>
        <w:t>240</w:t>
      </w:r>
    </w:p>
    <w:p w14:paraId="6527218C" w14:textId="77777777" w:rsidR="00DB4C66" w:rsidRPr="00AA7258" w:rsidRDefault="00DB4C66" w:rsidP="00DB4C66"/>
    <w:p w14:paraId="293EDD64" w14:textId="77777777" w:rsidR="00DB4C66" w:rsidRPr="00AA7258" w:rsidRDefault="00DB4C66" w:rsidP="00DB4C66">
      <w:pPr>
        <w:pStyle w:val="NormalBold"/>
        <w:keepNext/>
      </w:pPr>
      <w:r w:rsidRPr="00AA7258">
        <w:t>Proposition de règlement</w:t>
      </w:r>
    </w:p>
    <w:p w14:paraId="6BBFFD86" w14:textId="77777777" w:rsidR="00DB4C66" w:rsidRPr="00AA7258" w:rsidRDefault="00DB4C66" w:rsidP="00DB4C66">
      <w:pPr>
        <w:pStyle w:val="NormalBold"/>
      </w:pPr>
      <w:r w:rsidRPr="00AA7258">
        <w:t>Article 26 – paragraphe 1 – point e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5450BCD" w14:textId="77777777" w:rsidTr="004464E0">
        <w:trPr>
          <w:jc w:val="center"/>
        </w:trPr>
        <w:tc>
          <w:tcPr>
            <w:tcW w:w="9752" w:type="dxa"/>
            <w:gridSpan w:val="2"/>
          </w:tcPr>
          <w:p w14:paraId="3F6DE05C" w14:textId="77777777" w:rsidR="00DB4C66" w:rsidRPr="00AA7258" w:rsidRDefault="00DB4C66" w:rsidP="004464E0">
            <w:pPr>
              <w:keepNext/>
            </w:pPr>
          </w:p>
        </w:tc>
      </w:tr>
      <w:tr w:rsidR="00AA7258" w:rsidRPr="00AA7258" w14:paraId="57475B19" w14:textId="77777777" w:rsidTr="004464E0">
        <w:trPr>
          <w:jc w:val="center"/>
        </w:trPr>
        <w:tc>
          <w:tcPr>
            <w:tcW w:w="4876" w:type="dxa"/>
          </w:tcPr>
          <w:p w14:paraId="74E2A444" w14:textId="77777777" w:rsidR="00DB4C66" w:rsidRPr="00AA7258" w:rsidRDefault="00DB4C66" w:rsidP="004464E0">
            <w:pPr>
              <w:pStyle w:val="ColumnHeading"/>
              <w:keepNext/>
            </w:pPr>
            <w:r w:rsidRPr="00AA7258">
              <w:t>Texte proposé par la Commission</w:t>
            </w:r>
          </w:p>
        </w:tc>
        <w:tc>
          <w:tcPr>
            <w:tcW w:w="4876" w:type="dxa"/>
          </w:tcPr>
          <w:p w14:paraId="35C4BB04" w14:textId="77777777" w:rsidR="00DB4C66" w:rsidRPr="00AA7258" w:rsidRDefault="00DB4C66" w:rsidP="004464E0">
            <w:pPr>
              <w:pStyle w:val="ColumnHeading"/>
              <w:keepNext/>
            </w:pPr>
            <w:r w:rsidRPr="00AA7258">
              <w:t>Amendement</w:t>
            </w:r>
          </w:p>
        </w:tc>
      </w:tr>
      <w:tr w:rsidR="00DB4C66" w:rsidRPr="00AA7258" w14:paraId="1A8FAB9A" w14:textId="77777777" w:rsidTr="004464E0">
        <w:trPr>
          <w:jc w:val="center"/>
        </w:trPr>
        <w:tc>
          <w:tcPr>
            <w:tcW w:w="4876" w:type="dxa"/>
          </w:tcPr>
          <w:p w14:paraId="677EB555" w14:textId="77777777" w:rsidR="00DB4C66" w:rsidRPr="00AA7258" w:rsidRDefault="00DB4C66" w:rsidP="004464E0">
            <w:pPr>
              <w:pStyle w:val="Normal6"/>
            </w:pPr>
          </w:p>
        </w:tc>
        <w:tc>
          <w:tcPr>
            <w:tcW w:w="4876" w:type="dxa"/>
          </w:tcPr>
          <w:p w14:paraId="02FF6343" w14:textId="77777777" w:rsidR="00DB4C66" w:rsidRPr="00AA7258" w:rsidRDefault="00DB4C66" w:rsidP="004464E0">
            <w:pPr>
              <w:pStyle w:val="Normal6"/>
              <w:rPr>
                <w:szCs w:val="24"/>
              </w:rPr>
            </w:pPr>
            <w:r w:rsidRPr="00AA7258">
              <w:rPr>
                <w:b/>
                <w:i/>
              </w:rPr>
              <w:t>e)</w:t>
            </w:r>
            <w:r w:rsidRPr="00AA7258">
              <w:rPr>
                <w:b/>
                <w:i/>
              </w:rPr>
              <w:tab/>
              <w:t>le niveau d’exécution et de conformité atteint par les États membres, ainsi que l’efficacité de la coopération entre les autorités compétentes, y compris les mécanismes d’échange de données et de traçabilité;</w:t>
            </w:r>
          </w:p>
        </w:tc>
      </w:tr>
    </w:tbl>
    <w:p w14:paraId="14B6F783" w14:textId="77777777" w:rsidR="00DB4C66" w:rsidRPr="00AA7258" w:rsidRDefault="00DB4C66" w:rsidP="00DB4C66"/>
    <w:p w14:paraId="4A42086C" w14:textId="77777777" w:rsidR="00DB4C66" w:rsidRPr="00AA7258" w:rsidRDefault="00DB4C66" w:rsidP="00DB4C66">
      <w:pPr>
        <w:pStyle w:val="AmNumberTabs"/>
      </w:pPr>
      <w:r w:rsidRPr="00AA7258">
        <w:t>Amendement</w:t>
      </w:r>
      <w:r w:rsidRPr="00AA7258">
        <w:tab/>
      </w:r>
      <w:r w:rsidRPr="00AA7258">
        <w:tab/>
        <w:t>241</w:t>
      </w:r>
    </w:p>
    <w:p w14:paraId="6249FB09" w14:textId="77777777" w:rsidR="00DB4C66" w:rsidRPr="00AA7258" w:rsidRDefault="00DB4C66" w:rsidP="00DB4C66"/>
    <w:p w14:paraId="4B308660" w14:textId="77777777" w:rsidR="00DB4C66" w:rsidRPr="00AA7258" w:rsidRDefault="00DB4C66" w:rsidP="00DB4C66">
      <w:pPr>
        <w:pStyle w:val="NormalBold"/>
        <w:keepNext/>
      </w:pPr>
      <w:r w:rsidRPr="00AA7258">
        <w:t>Proposition de règlement</w:t>
      </w:r>
    </w:p>
    <w:p w14:paraId="1F9FDF41" w14:textId="77777777" w:rsidR="00DB4C66" w:rsidRPr="00AA7258" w:rsidRDefault="00DB4C66" w:rsidP="00DB4C66">
      <w:pPr>
        <w:pStyle w:val="NormalBold"/>
      </w:pPr>
      <w:r w:rsidRPr="00AA7258">
        <w:t>Article 26 – paragraphe 1 – point f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420A84A" w14:textId="77777777" w:rsidTr="004464E0">
        <w:trPr>
          <w:jc w:val="center"/>
        </w:trPr>
        <w:tc>
          <w:tcPr>
            <w:tcW w:w="9752" w:type="dxa"/>
            <w:gridSpan w:val="2"/>
          </w:tcPr>
          <w:p w14:paraId="534473F0" w14:textId="77777777" w:rsidR="00DB4C66" w:rsidRPr="00AA7258" w:rsidRDefault="00DB4C66" w:rsidP="004464E0">
            <w:pPr>
              <w:keepNext/>
            </w:pPr>
          </w:p>
        </w:tc>
      </w:tr>
      <w:tr w:rsidR="00AA7258" w:rsidRPr="00AA7258" w14:paraId="4F0AA7E3" w14:textId="77777777" w:rsidTr="004464E0">
        <w:trPr>
          <w:jc w:val="center"/>
        </w:trPr>
        <w:tc>
          <w:tcPr>
            <w:tcW w:w="4876" w:type="dxa"/>
          </w:tcPr>
          <w:p w14:paraId="73E4DA26" w14:textId="77777777" w:rsidR="00DB4C66" w:rsidRPr="00AA7258" w:rsidRDefault="00DB4C66" w:rsidP="004464E0">
            <w:pPr>
              <w:pStyle w:val="ColumnHeading"/>
              <w:keepNext/>
            </w:pPr>
            <w:r w:rsidRPr="00AA7258">
              <w:t>Texte proposé par la Commission</w:t>
            </w:r>
          </w:p>
        </w:tc>
        <w:tc>
          <w:tcPr>
            <w:tcW w:w="4876" w:type="dxa"/>
          </w:tcPr>
          <w:p w14:paraId="2D91D7A5" w14:textId="77777777" w:rsidR="00DB4C66" w:rsidRPr="00AA7258" w:rsidRDefault="00DB4C66" w:rsidP="004464E0">
            <w:pPr>
              <w:pStyle w:val="ColumnHeading"/>
              <w:keepNext/>
            </w:pPr>
            <w:r w:rsidRPr="00AA7258">
              <w:t>Amendement</w:t>
            </w:r>
          </w:p>
        </w:tc>
      </w:tr>
      <w:tr w:rsidR="00DB4C66" w:rsidRPr="00AA7258" w14:paraId="795A12D9" w14:textId="77777777" w:rsidTr="004464E0">
        <w:trPr>
          <w:jc w:val="center"/>
        </w:trPr>
        <w:tc>
          <w:tcPr>
            <w:tcW w:w="4876" w:type="dxa"/>
          </w:tcPr>
          <w:p w14:paraId="66D78C39" w14:textId="77777777" w:rsidR="00DB4C66" w:rsidRPr="00AA7258" w:rsidRDefault="00DB4C66" w:rsidP="004464E0">
            <w:pPr>
              <w:pStyle w:val="Normal6"/>
            </w:pPr>
          </w:p>
        </w:tc>
        <w:tc>
          <w:tcPr>
            <w:tcW w:w="4876" w:type="dxa"/>
          </w:tcPr>
          <w:p w14:paraId="762B61F6" w14:textId="77777777" w:rsidR="00DB4C66" w:rsidRPr="00AA7258" w:rsidRDefault="00DB4C66" w:rsidP="004464E0">
            <w:pPr>
              <w:pStyle w:val="Normal6"/>
              <w:rPr>
                <w:szCs w:val="24"/>
              </w:rPr>
            </w:pPr>
            <w:r w:rsidRPr="00AA7258">
              <w:rPr>
                <w:b/>
                <w:i/>
              </w:rPr>
              <w:t>f)</w:t>
            </w:r>
            <w:r w:rsidRPr="00AA7258">
              <w:rPr>
                <w:b/>
                <w:i/>
              </w:rPr>
              <w:tab/>
              <w:t>la faisabilité, les coûts et les avantages de l’introduction d’un passeport numérique pour les chiens et les chats qui pourrait contenir des informations sur l’identification, le statut vaccinal et les antécédents médicaux de l’animal;</w:t>
            </w:r>
          </w:p>
        </w:tc>
      </w:tr>
    </w:tbl>
    <w:p w14:paraId="0F921209" w14:textId="77777777" w:rsidR="00DB4C66" w:rsidRPr="00AA7258" w:rsidRDefault="00DB4C66" w:rsidP="00DB4C66"/>
    <w:p w14:paraId="71CA98D7" w14:textId="77777777" w:rsidR="00DB4C66" w:rsidRPr="00AA7258" w:rsidRDefault="00DB4C66" w:rsidP="00DB4C66">
      <w:pPr>
        <w:pStyle w:val="AmNumberTabs"/>
      </w:pPr>
      <w:r w:rsidRPr="00AA7258">
        <w:t>Amendement</w:t>
      </w:r>
      <w:r w:rsidRPr="00AA7258">
        <w:tab/>
      </w:r>
      <w:r w:rsidRPr="00AA7258">
        <w:tab/>
        <w:t>242</w:t>
      </w:r>
    </w:p>
    <w:p w14:paraId="04566B71" w14:textId="77777777" w:rsidR="00DB4C66" w:rsidRPr="00AA7258" w:rsidRDefault="00DB4C66" w:rsidP="00DB4C66"/>
    <w:p w14:paraId="026480EE" w14:textId="77777777" w:rsidR="00DB4C66" w:rsidRPr="00AA7258" w:rsidRDefault="00DB4C66" w:rsidP="00DB4C66">
      <w:pPr>
        <w:pStyle w:val="NormalBold"/>
        <w:keepNext/>
      </w:pPr>
      <w:r w:rsidRPr="00AA7258">
        <w:t>Proposition de règlement</w:t>
      </w:r>
    </w:p>
    <w:p w14:paraId="64B2EABF" w14:textId="77777777" w:rsidR="00DB4C66" w:rsidRPr="00AA7258" w:rsidRDefault="00DB4C66" w:rsidP="00DB4C66">
      <w:pPr>
        <w:pStyle w:val="NormalBold"/>
      </w:pPr>
      <w:r w:rsidRPr="00AA7258">
        <w:t>Article 26 – paragraphe 1 – point g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337D09E" w14:textId="77777777" w:rsidTr="004464E0">
        <w:trPr>
          <w:jc w:val="center"/>
        </w:trPr>
        <w:tc>
          <w:tcPr>
            <w:tcW w:w="9752" w:type="dxa"/>
            <w:gridSpan w:val="2"/>
          </w:tcPr>
          <w:p w14:paraId="3EE49BBF" w14:textId="77777777" w:rsidR="00DB4C66" w:rsidRPr="00AA7258" w:rsidRDefault="00DB4C66" w:rsidP="004464E0">
            <w:pPr>
              <w:keepNext/>
            </w:pPr>
          </w:p>
        </w:tc>
      </w:tr>
      <w:tr w:rsidR="00AA7258" w:rsidRPr="00AA7258" w14:paraId="0BE28B85" w14:textId="77777777" w:rsidTr="004464E0">
        <w:trPr>
          <w:jc w:val="center"/>
        </w:trPr>
        <w:tc>
          <w:tcPr>
            <w:tcW w:w="4876" w:type="dxa"/>
          </w:tcPr>
          <w:p w14:paraId="6F4B1C41" w14:textId="77777777" w:rsidR="00DB4C66" w:rsidRPr="00AA7258" w:rsidRDefault="00DB4C66" w:rsidP="004464E0">
            <w:pPr>
              <w:pStyle w:val="ColumnHeading"/>
              <w:keepNext/>
            </w:pPr>
            <w:r w:rsidRPr="00AA7258">
              <w:t>Texte proposé par la Commission</w:t>
            </w:r>
          </w:p>
        </w:tc>
        <w:tc>
          <w:tcPr>
            <w:tcW w:w="4876" w:type="dxa"/>
          </w:tcPr>
          <w:p w14:paraId="2F87E82B" w14:textId="77777777" w:rsidR="00DB4C66" w:rsidRPr="00AA7258" w:rsidRDefault="00DB4C66" w:rsidP="004464E0">
            <w:pPr>
              <w:pStyle w:val="ColumnHeading"/>
              <w:keepNext/>
            </w:pPr>
            <w:r w:rsidRPr="00AA7258">
              <w:t>Amendement</w:t>
            </w:r>
          </w:p>
        </w:tc>
      </w:tr>
      <w:tr w:rsidR="00DB4C66" w:rsidRPr="00AA7258" w14:paraId="49771769" w14:textId="77777777" w:rsidTr="004464E0">
        <w:trPr>
          <w:jc w:val="center"/>
        </w:trPr>
        <w:tc>
          <w:tcPr>
            <w:tcW w:w="4876" w:type="dxa"/>
          </w:tcPr>
          <w:p w14:paraId="0D0F3540" w14:textId="77777777" w:rsidR="00DB4C66" w:rsidRPr="00AA7258" w:rsidRDefault="00DB4C66" w:rsidP="004464E0">
            <w:pPr>
              <w:pStyle w:val="Normal6"/>
            </w:pPr>
          </w:p>
        </w:tc>
        <w:tc>
          <w:tcPr>
            <w:tcW w:w="4876" w:type="dxa"/>
          </w:tcPr>
          <w:p w14:paraId="1B7A9A1D" w14:textId="77777777" w:rsidR="00DB4C66" w:rsidRPr="00AA7258" w:rsidRDefault="00DB4C66" w:rsidP="004464E0">
            <w:pPr>
              <w:pStyle w:val="Normal6"/>
              <w:rPr>
                <w:szCs w:val="24"/>
              </w:rPr>
            </w:pPr>
            <w:r w:rsidRPr="00AA7258">
              <w:rPr>
                <w:b/>
                <w:i/>
              </w:rPr>
              <w:t>g)</w:t>
            </w:r>
            <w:r w:rsidRPr="00AA7258">
              <w:rPr>
                <w:b/>
                <w:i/>
              </w:rPr>
              <w:tab/>
              <w:t xml:space="preserve">la faisabilité, l’incidence et la proportionnalité de l’extension de </w:t>
            </w:r>
            <w:r w:rsidRPr="00AA7258">
              <w:rPr>
                <w:b/>
                <w:i/>
              </w:rPr>
              <w:lastRenderedPageBreak/>
              <w:t>l’identification et de l’enregistrement obligatoires à tous les chiens et chats, y compris ceux détenus par des propriétaires privés.</w:t>
            </w:r>
          </w:p>
        </w:tc>
      </w:tr>
    </w:tbl>
    <w:p w14:paraId="78C9FEEB" w14:textId="77777777" w:rsidR="00DB4C66" w:rsidRPr="00AA7258" w:rsidRDefault="00DB4C66" w:rsidP="00DB4C66"/>
    <w:p w14:paraId="78456D29" w14:textId="77777777" w:rsidR="00DB4C66" w:rsidRPr="00AA7258" w:rsidRDefault="00DB4C66" w:rsidP="00DB4C66">
      <w:pPr>
        <w:pStyle w:val="AmNumberTabs"/>
      </w:pPr>
      <w:r w:rsidRPr="00AA7258">
        <w:t>Amendement</w:t>
      </w:r>
      <w:r w:rsidRPr="00AA7258">
        <w:tab/>
      </w:r>
      <w:r w:rsidRPr="00AA7258">
        <w:tab/>
        <w:t>243</w:t>
      </w:r>
    </w:p>
    <w:p w14:paraId="1A79BE66" w14:textId="77777777" w:rsidR="00DB4C66" w:rsidRPr="00AA7258" w:rsidRDefault="00DB4C66" w:rsidP="00DB4C66"/>
    <w:p w14:paraId="4B8A1650" w14:textId="77777777" w:rsidR="00DB4C66" w:rsidRPr="00AA7258" w:rsidRDefault="00DB4C66" w:rsidP="00DB4C66">
      <w:pPr>
        <w:pStyle w:val="NormalBold"/>
        <w:keepNext/>
      </w:pPr>
      <w:r w:rsidRPr="00AA7258">
        <w:t>Proposition de règlement</w:t>
      </w:r>
    </w:p>
    <w:p w14:paraId="0B86CAF1" w14:textId="77777777" w:rsidR="00DB4C66" w:rsidRPr="00AA7258" w:rsidRDefault="00DB4C66" w:rsidP="00DB4C66">
      <w:pPr>
        <w:pStyle w:val="NormalBold"/>
      </w:pPr>
      <w:r w:rsidRPr="00AA7258">
        <w:t>Article 26 – paragraphe 1 bis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EA43DC9" w14:textId="77777777" w:rsidTr="004464E0">
        <w:trPr>
          <w:jc w:val="center"/>
        </w:trPr>
        <w:tc>
          <w:tcPr>
            <w:tcW w:w="9752" w:type="dxa"/>
            <w:gridSpan w:val="2"/>
          </w:tcPr>
          <w:p w14:paraId="4D2424CA" w14:textId="77777777" w:rsidR="00DB4C66" w:rsidRPr="00AA7258" w:rsidRDefault="00DB4C66" w:rsidP="004464E0">
            <w:pPr>
              <w:keepNext/>
            </w:pPr>
          </w:p>
        </w:tc>
      </w:tr>
      <w:tr w:rsidR="00AA7258" w:rsidRPr="00AA7258" w14:paraId="4C6CD040" w14:textId="77777777" w:rsidTr="004464E0">
        <w:trPr>
          <w:jc w:val="center"/>
        </w:trPr>
        <w:tc>
          <w:tcPr>
            <w:tcW w:w="4876" w:type="dxa"/>
          </w:tcPr>
          <w:p w14:paraId="7DE33124" w14:textId="77777777" w:rsidR="00DB4C66" w:rsidRPr="00AA7258" w:rsidRDefault="00DB4C66" w:rsidP="004464E0">
            <w:pPr>
              <w:pStyle w:val="ColumnHeading"/>
              <w:keepNext/>
            </w:pPr>
            <w:r w:rsidRPr="00AA7258">
              <w:t>Texte proposé par la Commission</w:t>
            </w:r>
          </w:p>
        </w:tc>
        <w:tc>
          <w:tcPr>
            <w:tcW w:w="4876" w:type="dxa"/>
          </w:tcPr>
          <w:p w14:paraId="0FE12C4A" w14:textId="77777777" w:rsidR="00DB4C66" w:rsidRPr="00AA7258" w:rsidRDefault="00DB4C66" w:rsidP="004464E0">
            <w:pPr>
              <w:pStyle w:val="ColumnHeading"/>
              <w:keepNext/>
            </w:pPr>
            <w:r w:rsidRPr="00AA7258">
              <w:t>Amendement</w:t>
            </w:r>
          </w:p>
        </w:tc>
      </w:tr>
      <w:tr w:rsidR="00DB4C66" w:rsidRPr="00AA7258" w14:paraId="50725629" w14:textId="77777777" w:rsidTr="004464E0">
        <w:trPr>
          <w:jc w:val="center"/>
        </w:trPr>
        <w:tc>
          <w:tcPr>
            <w:tcW w:w="4876" w:type="dxa"/>
          </w:tcPr>
          <w:p w14:paraId="057DF807" w14:textId="77777777" w:rsidR="00DB4C66" w:rsidRPr="00AA7258" w:rsidRDefault="00DB4C66" w:rsidP="004464E0">
            <w:pPr>
              <w:pStyle w:val="Normal6"/>
            </w:pPr>
          </w:p>
        </w:tc>
        <w:tc>
          <w:tcPr>
            <w:tcW w:w="4876" w:type="dxa"/>
          </w:tcPr>
          <w:p w14:paraId="4CA0D0AD" w14:textId="77777777" w:rsidR="00DB4C66" w:rsidRPr="00AA7258" w:rsidRDefault="00DB4C66" w:rsidP="004464E0">
            <w:pPr>
              <w:pStyle w:val="Normal6"/>
              <w:rPr>
                <w:szCs w:val="24"/>
              </w:rPr>
            </w:pPr>
            <w:r w:rsidRPr="00AA7258">
              <w:rPr>
                <w:b/>
                <w:i/>
              </w:rPr>
              <w:t>1 bis.</w:t>
            </w:r>
            <w:r w:rsidRPr="00AA7258">
              <w:rPr>
                <w:b/>
                <w:i/>
              </w:rPr>
              <w:tab/>
              <w:t>Au plus tard le [deux ans à compter de la date d’entrée en vigueur du présent règlement], la Commission évalue la possibilité d’enregistrer les chiens et les chats, conformément à l’article 21, paragraphe 3, dès leur entrée dans l’Union, et présente un rapport exposant ses principales conclusions au Parlement européen, au Conseil, au Comité économique et social européen et au Comité des régions.</w:t>
            </w:r>
          </w:p>
        </w:tc>
      </w:tr>
    </w:tbl>
    <w:p w14:paraId="4D605084" w14:textId="77777777" w:rsidR="00DB4C66" w:rsidRPr="00AA7258" w:rsidRDefault="00DB4C66" w:rsidP="00DB4C66"/>
    <w:p w14:paraId="02FDA7D5" w14:textId="77777777" w:rsidR="00DB4C66" w:rsidRPr="00AA7258" w:rsidRDefault="00DB4C66" w:rsidP="00DB4C66">
      <w:pPr>
        <w:pStyle w:val="AmNumberTabs"/>
      </w:pPr>
      <w:r w:rsidRPr="00AA7258">
        <w:t>Amendement</w:t>
      </w:r>
      <w:r w:rsidRPr="00AA7258">
        <w:tab/>
      </w:r>
      <w:r w:rsidRPr="00AA7258">
        <w:tab/>
        <w:t>244</w:t>
      </w:r>
    </w:p>
    <w:p w14:paraId="581C3B9E" w14:textId="77777777" w:rsidR="00DB4C66" w:rsidRPr="00AA7258" w:rsidRDefault="00DB4C66" w:rsidP="00DB4C66"/>
    <w:p w14:paraId="4E2800CE" w14:textId="77777777" w:rsidR="00DB4C66" w:rsidRPr="00AA7258" w:rsidRDefault="00DB4C66" w:rsidP="00DB4C66">
      <w:pPr>
        <w:pStyle w:val="NormalBold"/>
        <w:keepNext/>
      </w:pPr>
      <w:r w:rsidRPr="00AA7258">
        <w:t>Proposition de règlement</w:t>
      </w:r>
    </w:p>
    <w:p w14:paraId="6FB3B899" w14:textId="77777777" w:rsidR="00DB4C66" w:rsidRPr="00AA7258" w:rsidRDefault="00DB4C66" w:rsidP="00DB4C66">
      <w:pPr>
        <w:pStyle w:val="NormalBold"/>
      </w:pPr>
      <w:r w:rsidRPr="00AA7258">
        <w:t>Article 26 – paragraphe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514DBE3" w14:textId="77777777" w:rsidTr="004464E0">
        <w:trPr>
          <w:jc w:val="center"/>
        </w:trPr>
        <w:tc>
          <w:tcPr>
            <w:tcW w:w="9752" w:type="dxa"/>
            <w:gridSpan w:val="2"/>
          </w:tcPr>
          <w:p w14:paraId="5CBDB6A6" w14:textId="77777777" w:rsidR="00DB4C66" w:rsidRPr="00AA7258" w:rsidRDefault="00DB4C66" w:rsidP="004464E0">
            <w:pPr>
              <w:keepNext/>
            </w:pPr>
          </w:p>
        </w:tc>
      </w:tr>
      <w:tr w:rsidR="00AA7258" w:rsidRPr="00AA7258" w14:paraId="6FD90675" w14:textId="77777777" w:rsidTr="004464E0">
        <w:trPr>
          <w:jc w:val="center"/>
        </w:trPr>
        <w:tc>
          <w:tcPr>
            <w:tcW w:w="4876" w:type="dxa"/>
          </w:tcPr>
          <w:p w14:paraId="3C448EA6" w14:textId="77777777" w:rsidR="00DB4C66" w:rsidRPr="00AA7258" w:rsidRDefault="00DB4C66" w:rsidP="004464E0">
            <w:pPr>
              <w:pStyle w:val="ColumnHeading"/>
              <w:keepNext/>
            </w:pPr>
            <w:r w:rsidRPr="00AA7258">
              <w:t>Texte proposé par la Commission</w:t>
            </w:r>
          </w:p>
        </w:tc>
        <w:tc>
          <w:tcPr>
            <w:tcW w:w="4876" w:type="dxa"/>
          </w:tcPr>
          <w:p w14:paraId="2D214176" w14:textId="77777777" w:rsidR="00DB4C66" w:rsidRPr="00AA7258" w:rsidRDefault="00DB4C66" w:rsidP="004464E0">
            <w:pPr>
              <w:pStyle w:val="ColumnHeading"/>
              <w:keepNext/>
            </w:pPr>
            <w:r w:rsidRPr="00AA7258">
              <w:t>Amendement</w:t>
            </w:r>
          </w:p>
        </w:tc>
      </w:tr>
      <w:tr w:rsidR="00AA7258" w:rsidRPr="00AA7258" w14:paraId="5BC39B87" w14:textId="77777777" w:rsidTr="004464E0">
        <w:trPr>
          <w:jc w:val="center"/>
        </w:trPr>
        <w:tc>
          <w:tcPr>
            <w:tcW w:w="4876" w:type="dxa"/>
          </w:tcPr>
          <w:p w14:paraId="73D9B85A" w14:textId="77777777" w:rsidR="00DB4C66" w:rsidRPr="00AA7258" w:rsidRDefault="00DB4C66" w:rsidP="004464E0">
            <w:pPr>
              <w:pStyle w:val="Normal6"/>
            </w:pPr>
            <w:r w:rsidRPr="00AA7258">
              <w:t>2.</w:t>
            </w:r>
            <w:r w:rsidRPr="00AA7258">
              <w:tab/>
              <w:t>Au plus tard le [</w:t>
            </w:r>
            <w:r w:rsidRPr="00AA7258">
              <w:rPr>
                <w:b/>
                <w:i/>
              </w:rPr>
              <w:t>15</w:t>
            </w:r>
            <w:r w:rsidRPr="00AA7258">
              <w:t xml:space="preserve"> ans à compter de la date d’entrée en vigueur du présent règlement], la Commission procède à une évaluation du présent règlement, y compris une évaluation d’un possible âge maximal pour l’utilisation des chiens et des chats pour la reproduction, et présente un rapport exposant ses principales conclusions au Parlement européen, au Conseil, au Comité économique et social européen et au Comité des régions.</w:t>
            </w:r>
          </w:p>
        </w:tc>
        <w:tc>
          <w:tcPr>
            <w:tcW w:w="4876" w:type="dxa"/>
          </w:tcPr>
          <w:p w14:paraId="02824CA9" w14:textId="77777777" w:rsidR="00DB4C66" w:rsidRPr="00AA7258" w:rsidRDefault="00DB4C66" w:rsidP="004464E0">
            <w:pPr>
              <w:pStyle w:val="Normal6"/>
              <w:rPr>
                <w:szCs w:val="24"/>
              </w:rPr>
            </w:pPr>
            <w:r w:rsidRPr="00AA7258">
              <w:t>2.</w:t>
            </w:r>
            <w:r w:rsidRPr="00AA7258">
              <w:tab/>
              <w:t>Au plus tard le [</w:t>
            </w:r>
            <w:r w:rsidRPr="00AA7258">
              <w:rPr>
                <w:b/>
                <w:i/>
              </w:rPr>
              <w:t>12</w:t>
            </w:r>
            <w:r w:rsidRPr="00AA7258">
              <w:t xml:space="preserve"> ans à compter de la date d’entrée en vigueur du présent règlement], la Commission procède à une évaluation du présent règlement, y compris une évaluation d’un possible âge maximal pour l’utilisation des chiens et des chats pour la reproduction, et présente un rapport exposant ses principales conclusions au Parlement européen, au Conseil, au Comité économique et social européen et au Comité des régions.</w:t>
            </w:r>
          </w:p>
        </w:tc>
      </w:tr>
    </w:tbl>
    <w:p w14:paraId="7A32635B" w14:textId="77777777" w:rsidR="00DB4C66" w:rsidRPr="00AA7258" w:rsidRDefault="00DB4C66" w:rsidP="00DB4C66"/>
    <w:p w14:paraId="7A1A9EAE" w14:textId="77777777" w:rsidR="00B17AE7" w:rsidRPr="00AA7258" w:rsidRDefault="00B17AE7" w:rsidP="00B17AE7">
      <w:pPr>
        <w:pStyle w:val="AmNumberTabs"/>
        <w:widowControl/>
      </w:pPr>
      <w:r w:rsidRPr="00AA7258">
        <w:t>Amendement</w:t>
      </w:r>
      <w:r w:rsidRPr="00AA7258">
        <w:tab/>
      </w:r>
      <w:r w:rsidRPr="00AA7258">
        <w:tab/>
        <w:t>301</w:t>
      </w:r>
    </w:p>
    <w:p w14:paraId="6A466687" w14:textId="77777777" w:rsidR="00B17AE7" w:rsidRPr="00AA7258" w:rsidRDefault="00B17AE7" w:rsidP="00B17AE7">
      <w:pPr>
        <w:pStyle w:val="NormalBold12b"/>
      </w:pPr>
      <w:r w:rsidRPr="00AA7258">
        <w:t>Proposition de règlement</w:t>
      </w:r>
    </w:p>
    <w:p w14:paraId="29D849D9" w14:textId="77777777" w:rsidR="00B17AE7" w:rsidRPr="00AA7258" w:rsidRDefault="00B17AE7" w:rsidP="00B17AE7">
      <w:pPr>
        <w:pStyle w:val="NormalBold"/>
        <w:widowControl/>
      </w:pPr>
      <w:r w:rsidRPr="00AA7258">
        <w:t>Article 26 – paragraphe 2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31EDE177" w14:textId="77777777" w:rsidTr="00FE309E">
        <w:trPr>
          <w:trHeight w:hRule="exact" w:val="240"/>
          <w:jc w:val="center"/>
        </w:trPr>
        <w:tc>
          <w:tcPr>
            <w:tcW w:w="9752" w:type="dxa"/>
            <w:gridSpan w:val="2"/>
            <w:tcBorders>
              <w:top w:val="nil"/>
              <w:left w:val="nil"/>
              <w:bottom w:val="nil"/>
              <w:right w:val="nil"/>
            </w:tcBorders>
          </w:tcPr>
          <w:p w14:paraId="6995C686" w14:textId="77777777" w:rsidR="00B17AE7" w:rsidRPr="00AA7258" w:rsidRDefault="00B17AE7" w:rsidP="00FE309E">
            <w:pPr>
              <w:widowControl/>
            </w:pPr>
          </w:p>
        </w:tc>
      </w:tr>
      <w:tr w:rsidR="00AA7258" w:rsidRPr="00AA7258" w14:paraId="7B661F94" w14:textId="77777777" w:rsidTr="00FE309E">
        <w:trPr>
          <w:trHeight w:val="240"/>
          <w:jc w:val="center"/>
        </w:trPr>
        <w:tc>
          <w:tcPr>
            <w:tcW w:w="4876" w:type="dxa"/>
            <w:tcBorders>
              <w:top w:val="nil"/>
              <w:left w:val="nil"/>
              <w:bottom w:val="nil"/>
              <w:right w:val="nil"/>
            </w:tcBorders>
          </w:tcPr>
          <w:p w14:paraId="0DEF6375" w14:textId="77777777" w:rsidR="00B17AE7" w:rsidRPr="00AA7258" w:rsidRDefault="00B17AE7" w:rsidP="00FE309E">
            <w:pPr>
              <w:pStyle w:val="AmColumnHeading"/>
              <w:widowControl/>
            </w:pPr>
            <w:r w:rsidRPr="00AA7258">
              <w:t>Texte proposé par la Commission</w:t>
            </w:r>
          </w:p>
        </w:tc>
        <w:tc>
          <w:tcPr>
            <w:tcW w:w="4876" w:type="dxa"/>
            <w:tcBorders>
              <w:top w:val="nil"/>
              <w:left w:val="nil"/>
              <w:bottom w:val="nil"/>
              <w:right w:val="nil"/>
            </w:tcBorders>
          </w:tcPr>
          <w:p w14:paraId="33C72F16" w14:textId="77777777" w:rsidR="00B17AE7" w:rsidRPr="00AA7258" w:rsidRDefault="00B17AE7" w:rsidP="00FE309E">
            <w:pPr>
              <w:pStyle w:val="AmColumnHeading"/>
              <w:widowControl/>
            </w:pPr>
            <w:r w:rsidRPr="00AA7258">
              <w:t>Amendement</w:t>
            </w:r>
          </w:p>
        </w:tc>
      </w:tr>
      <w:tr w:rsidR="00AA7258" w:rsidRPr="00AA7258" w14:paraId="17AF0B4D" w14:textId="77777777" w:rsidTr="00FE309E">
        <w:trPr>
          <w:jc w:val="center"/>
        </w:trPr>
        <w:tc>
          <w:tcPr>
            <w:tcW w:w="4876" w:type="dxa"/>
            <w:tcBorders>
              <w:top w:val="nil"/>
              <w:left w:val="nil"/>
              <w:bottom w:val="nil"/>
              <w:right w:val="nil"/>
            </w:tcBorders>
          </w:tcPr>
          <w:p w14:paraId="17D660A3" w14:textId="77777777" w:rsidR="00B17AE7" w:rsidRPr="00AA7258" w:rsidRDefault="00B17AE7" w:rsidP="00FE309E">
            <w:pPr>
              <w:pStyle w:val="Normal6a"/>
              <w:widowControl/>
            </w:pPr>
          </w:p>
        </w:tc>
        <w:tc>
          <w:tcPr>
            <w:tcW w:w="4876" w:type="dxa"/>
            <w:tcBorders>
              <w:top w:val="nil"/>
              <w:left w:val="nil"/>
              <w:bottom w:val="nil"/>
              <w:right w:val="nil"/>
            </w:tcBorders>
          </w:tcPr>
          <w:p w14:paraId="16460809" w14:textId="77777777" w:rsidR="00B17AE7" w:rsidRPr="00AA7258" w:rsidRDefault="00B17AE7" w:rsidP="00FE309E">
            <w:pPr>
              <w:pStyle w:val="Normal6a"/>
              <w:widowControl/>
            </w:pPr>
            <w:r w:rsidRPr="00AA7258">
              <w:rPr>
                <w:b/>
                <w:i/>
              </w:rPr>
              <w:t>2 bis.</w:t>
            </w:r>
            <w:r w:rsidRPr="00AA7258">
              <w:tab/>
            </w:r>
            <w:r w:rsidRPr="00AA7258">
              <w:rPr>
                <w:b/>
                <w:i/>
              </w:rPr>
              <w:t>D’ici au ... [5 ans à compter de la date d’entrée en vigueur du présent règlement], la Commission:</w:t>
            </w:r>
          </w:p>
        </w:tc>
      </w:tr>
      <w:tr w:rsidR="00AA7258" w:rsidRPr="00AA7258" w14:paraId="09F4885E" w14:textId="77777777" w:rsidTr="00FE309E">
        <w:trPr>
          <w:jc w:val="center"/>
        </w:trPr>
        <w:tc>
          <w:tcPr>
            <w:tcW w:w="4876" w:type="dxa"/>
            <w:tcBorders>
              <w:top w:val="nil"/>
              <w:left w:val="nil"/>
              <w:bottom w:val="nil"/>
              <w:right w:val="nil"/>
            </w:tcBorders>
          </w:tcPr>
          <w:p w14:paraId="31514E22" w14:textId="77777777" w:rsidR="00B17AE7" w:rsidRPr="00AA7258" w:rsidRDefault="00B17AE7" w:rsidP="00FE309E">
            <w:pPr>
              <w:pStyle w:val="Normal6a"/>
              <w:widowControl/>
            </w:pPr>
          </w:p>
        </w:tc>
        <w:tc>
          <w:tcPr>
            <w:tcW w:w="4876" w:type="dxa"/>
            <w:tcBorders>
              <w:top w:val="nil"/>
              <w:left w:val="nil"/>
              <w:bottom w:val="nil"/>
              <w:right w:val="nil"/>
            </w:tcBorders>
          </w:tcPr>
          <w:p w14:paraId="172F3AEE" w14:textId="77777777" w:rsidR="00B17AE7" w:rsidRPr="00AA7258" w:rsidRDefault="00B17AE7" w:rsidP="00FE309E">
            <w:pPr>
              <w:pStyle w:val="Normal6a"/>
              <w:widowControl/>
            </w:pPr>
            <w:r w:rsidRPr="00AA7258">
              <w:rPr>
                <w:b/>
                <w:i/>
              </w:rPr>
              <w:t>(a) procède à une évaluation et à un réexamen du présent règlement, y compris à une évaluation de l’âge maximal possible pour l’élevage des chiens et des chats;</w:t>
            </w:r>
          </w:p>
        </w:tc>
      </w:tr>
      <w:tr w:rsidR="00AA7258" w:rsidRPr="00AA7258" w14:paraId="35650D64" w14:textId="77777777" w:rsidTr="00FE309E">
        <w:trPr>
          <w:jc w:val="center"/>
        </w:trPr>
        <w:tc>
          <w:tcPr>
            <w:tcW w:w="4876" w:type="dxa"/>
            <w:tcBorders>
              <w:top w:val="nil"/>
              <w:left w:val="nil"/>
              <w:bottom w:val="nil"/>
              <w:right w:val="nil"/>
            </w:tcBorders>
          </w:tcPr>
          <w:p w14:paraId="052031B4" w14:textId="77777777" w:rsidR="00B17AE7" w:rsidRPr="00AA7258" w:rsidRDefault="00B17AE7" w:rsidP="00FE309E">
            <w:pPr>
              <w:pStyle w:val="Normal6a"/>
              <w:widowControl/>
            </w:pPr>
          </w:p>
        </w:tc>
        <w:tc>
          <w:tcPr>
            <w:tcW w:w="4876" w:type="dxa"/>
            <w:tcBorders>
              <w:top w:val="nil"/>
              <w:left w:val="nil"/>
              <w:bottom w:val="nil"/>
              <w:right w:val="nil"/>
            </w:tcBorders>
          </w:tcPr>
          <w:p w14:paraId="3F1F78AB" w14:textId="77777777" w:rsidR="00B17AE7" w:rsidRPr="00AA7258" w:rsidRDefault="00B17AE7" w:rsidP="00FE309E">
            <w:pPr>
              <w:pStyle w:val="Normal6a"/>
              <w:widowControl/>
            </w:pPr>
            <w:r w:rsidRPr="00AA7258">
              <w:rPr>
                <w:b/>
                <w:i/>
              </w:rPr>
              <w:t>(b) procède à une évaluation de la situation des animaux errants;</w:t>
            </w:r>
          </w:p>
        </w:tc>
      </w:tr>
      <w:tr w:rsidR="00AA7258" w:rsidRPr="00AA7258" w14:paraId="63C1A909" w14:textId="77777777" w:rsidTr="00FE309E">
        <w:trPr>
          <w:jc w:val="center"/>
        </w:trPr>
        <w:tc>
          <w:tcPr>
            <w:tcW w:w="4876" w:type="dxa"/>
            <w:tcBorders>
              <w:top w:val="nil"/>
              <w:left w:val="nil"/>
              <w:bottom w:val="nil"/>
              <w:right w:val="nil"/>
            </w:tcBorders>
          </w:tcPr>
          <w:p w14:paraId="00BF83EF" w14:textId="77777777" w:rsidR="00B17AE7" w:rsidRPr="00AA7258" w:rsidRDefault="00B17AE7" w:rsidP="00FE309E">
            <w:pPr>
              <w:pStyle w:val="Normal6a"/>
              <w:widowControl/>
            </w:pPr>
          </w:p>
        </w:tc>
        <w:tc>
          <w:tcPr>
            <w:tcW w:w="4876" w:type="dxa"/>
            <w:tcBorders>
              <w:top w:val="nil"/>
              <w:left w:val="nil"/>
              <w:bottom w:val="nil"/>
              <w:right w:val="nil"/>
            </w:tcBorders>
          </w:tcPr>
          <w:p w14:paraId="4E3509B1" w14:textId="77777777" w:rsidR="00B17AE7" w:rsidRPr="00AA7258" w:rsidRDefault="00B17AE7" w:rsidP="00FE309E">
            <w:pPr>
              <w:pStyle w:val="Normal6a"/>
              <w:widowControl/>
            </w:pPr>
            <w:r w:rsidRPr="00AA7258">
              <w:rPr>
                <w:b/>
                <w:i/>
              </w:rPr>
              <w:t>(c) établit une liste des espèces animales dont la détention et la mise sur le marché sont autorisées, lorsqu’une analyse d’impact précédente a montré sa valeur ajoutée et sa faisabilité;</w:t>
            </w:r>
          </w:p>
        </w:tc>
      </w:tr>
      <w:tr w:rsidR="00AA7258" w:rsidRPr="00AA7258" w14:paraId="723B291E" w14:textId="77777777" w:rsidTr="00FE309E">
        <w:trPr>
          <w:jc w:val="center"/>
        </w:trPr>
        <w:tc>
          <w:tcPr>
            <w:tcW w:w="4876" w:type="dxa"/>
            <w:tcBorders>
              <w:top w:val="nil"/>
              <w:left w:val="nil"/>
              <w:bottom w:val="nil"/>
              <w:right w:val="nil"/>
            </w:tcBorders>
          </w:tcPr>
          <w:p w14:paraId="177EAC7E" w14:textId="77777777" w:rsidR="00B17AE7" w:rsidRPr="00AA7258" w:rsidRDefault="00B17AE7" w:rsidP="00FE309E">
            <w:pPr>
              <w:pStyle w:val="Normal6a"/>
              <w:widowControl/>
            </w:pPr>
          </w:p>
        </w:tc>
        <w:tc>
          <w:tcPr>
            <w:tcW w:w="4876" w:type="dxa"/>
            <w:tcBorders>
              <w:top w:val="nil"/>
              <w:left w:val="nil"/>
              <w:bottom w:val="nil"/>
              <w:right w:val="nil"/>
            </w:tcBorders>
          </w:tcPr>
          <w:p w14:paraId="71AC18AA" w14:textId="77777777" w:rsidR="00B17AE7" w:rsidRPr="00AA7258" w:rsidRDefault="00B17AE7" w:rsidP="00FE309E">
            <w:pPr>
              <w:pStyle w:val="Normal6a"/>
              <w:widowControl/>
            </w:pPr>
            <w:r w:rsidRPr="00AA7258">
              <w:rPr>
                <w:b/>
                <w:i/>
              </w:rPr>
              <w:t>(d) évalue l’éventuelle extension du champ d’application du présent règlement à d’autres animaux en modifiant le présent règlement;</w:t>
            </w:r>
          </w:p>
        </w:tc>
      </w:tr>
      <w:tr w:rsidR="00AA7258" w:rsidRPr="00AA7258" w14:paraId="6F3BB73D" w14:textId="77777777" w:rsidTr="00FE309E">
        <w:trPr>
          <w:jc w:val="center"/>
        </w:trPr>
        <w:tc>
          <w:tcPr>
            <w:tcW w:w="4876" w:type="dxa"/>
            <w:tcBorders>
              <w:top w:val="nil"/>
              <w:left w:val="nil"/>
              <w:bottom w:val="nil"/>
              <w:right w:val="nil"/>
            </w:tcBorders>
          </w:tcPr>
          <w:p w14:paraId="62A54B5F" w14:textId="77777777" w:rsidR="00B17AE7" w:rsidRPr="00AA7258" w:rsidRDefault="00B17AE7" w:rsidP="00FE309E">
            <w:pPr>
              <w:pStyle w:val="Normal6a"/>
              <w:widowControl/>
            </w:pPr>
          </w:p>
        </w:tc>
        <w:tc>
          <w:tcPr>
            <w:tcW w:w="4876" w:type="dxa"/>
            <w:tcBorders>
              <w:top w:val="nil"/>
              <w:left w:val="nil"/>
              <w:bottom w:val="nil"/>
              <w:right w:val="nil"/>
            </w:tcBorders>
          </w:tcPr>
          <w:p w14:paraId="7A4975DE" w14:textId="77777777" w:rsidR="00B17AE7" w:rsidRPr="00AA7258" w:rsidRDefault="00B17AE7" w:rsidP="00FE309E">
            <w:pPr>
              <w:pStyle w:val="Normal6a"/>
              <w:widowControl/>
            </w:pPr>
            <w:r w:rsidRPr="00AA7258">
              <w:rPr>
                <w:b/>
                <w:i/>
              </w:rPr>
              <w:t>(e) évalue la possibilité d’utiliser d’autres moyens d’identification moins invasifs que l’implantation d’un transpondeur; et</w:t>
            </w:r>
          </w:p>
        </w:tc>
      </w:tr>
      <w:tr w:rsidR="00B17AE7" w:rsidRPr="00AA7258" w14:paraId="7C7A3130" w14:textId="77777777" w:rsidTr="00FE309E">
        <w:trPr>
          <w:jc w:val="center"/>
        </w:trPr>
        <w:tc>
          <w:tcPr>
            <w:tcW w:w="4876" w:type="dxa"/>
            <w:tcBorders>
              <w:top w:val="nil"/>
              <w:left w:val="nil"/>
              <w:bottom w:val="nil"/>
              <w:right w:val="nil"/>
            </w:tcBorders>
          </w:tcPr>
          <w:p w14:paraId="60F18716" w14:textId="77777777" w:rsidR="00B17AE7" w:rsidRPr="00AA7258" w:rsidRDefault="00B17AE7" w:rsidP="00FE309E">
            <w:pPr>
              <w:pStyle w:val="Normal6a"/>
              <w:widowControl/>
            </w:pPr>
          </w:p>
        </w:tc>
        <w:tc>
          <w:tcPr>
            <w:tcW w:w="4876" w:type="dxa"/>
            <w:tcBorders>
              <w:top w:val="nil"/>
              <w:left w:val="nil"/>
              <w:bottom w:val="nil"/>
              <w:right w:val="nil"/>
            </w:tcBorders>
          </w:tcPr>
          <w:p w14:paraId="2CD82E6F" w14:textId="77777777" w:rsidR="00B17AE7" w:rsidRPr="00AA7258" w:rsidRDefault="00B17AE7" w:rsidP="00FE309E">
            <w:pPr>
              <w:pStyle w:val="Normal6a"/>
              <w:widowControl/>
            </w:pPr>
            <w:r w:rsidRPr="00AA7258">
              <w:rPr>
                <w:b/>
                <w:i/>
              </w:rPr>
              <w:t>(f) présente un rapport sur les principales constatations des points a) à e) au Parlement européen, au Conseil, au Comité économique et social européen et au Comité des régions.</w:t>
            </w:r>
          </w:p>
        </w:tc>
      </w:tr>
    </w:tbl>
    <w:p w14:paraId="76BDE89C" w14:textId="77777777" w:rsidR="00B17AE7" w:rsidRPr="00AA7258" w:rsidRDefault="00B17AE7" w:rsidP="00B17AE7"/>
    <w:p w14:paraId="6E919158" w14:textId="77777777" w:rsidR="00B17AE7" w:rsidRPr="00AA7258" w:rsidRDefault="00B17AE7" w:rsidP="00DB4C66"/>
    <w:p w14:paraId="6181D3BA" w14:textId="77777777" w:rsidR="00DB4C66" w:rsidRPr="00AA7258" w:rsidRDefault="00DB4C66" w:rsidP="00DB4C66">
      <w:pPr>
        <w:pStyle w:val="AmNumberTabs"/>
      </w:pPr>
      <w:r w:rsidRPr="00AA7258">
        <w:t>Amendement</w:t>
      </w:r>
      <w:r w:rsidRPr="00AA7258">
        <w:tab/>
      </w:r>
      <w:r w:rsidRPr="00AA7258">
        <w:tab/>
        <w:t>245</w:t>
      </w:r>
    </w:p>
    <w:p w14:paraId="4CA48307" w14:textId="77777777" w:rsidR="00DB4C66" w:rsidRPr="00AA7258" w:rsidRDefault="00DB4C66" w:rsidP="00DB4C66">
      <w:pPr>
        <w:pStyle w:val="NormalBold12b"/>
      </w:pPr>
      <w:r w:rsidRPr="00AA7258">
        <w:t>Proposition de règlement</w:t>
      </w:r>
    </w:p>
    <w:p w14:paraId="5E437211" w14:textId="77777777" w:rsidR="00DB4C66" w:rsidRPr="00AA7258" w:rsidRDefault="00DB4C66" w:rsidP="00DB4C66">
      <w:pPr>
        <w:pStyle w:val="NormalBold"/>
      </w:pPr>
      <w:r w:rsidRPr="00AA7258">
        <w:t>Article 27 – alinéa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16F8E355" w14:textId="77777777" w:rsidTr="004464E0">
        <w:trPr>
          <w:trHeight w:hRule="exact" w:val="240"/>
          <w:jc w:val="center"/>
        </w:trPr>
        <w:tc>
          <w:tcPr>
            <w:tcW w:w="9752" w:type="dxa"/>
            <w:gridSpan w:val="2"/>
            <w:tcBorders>
              <w:top w:val="nil"/>
              <w:left w:val="nil"/>
              <w:bottom w:val="nil"/>
              <w:right w:val="nil"/>
            </w:tcBorders>
          </w:tcPr>
          <w:p w14:paraId="5C7BDDCD" w14:textId="77777777" w:rsidR="00DB4C66" w:rsidRPr="00AA7258" w:rsidRDefault="00DB4C66" w:rsidP="004464E0"/>
        </w:tc>
      </w:tr>
      <w:tr w:rsidR="00AA7258" w:rsidRPr="00AA7258" w14:paraId="183589DD" w14:textId="77777777" w:rsidTr="004464E0">
        <w:trPr>
          <w:trHeight w:val="240"/>
          <w:jc w:val="center"/>
        </w:trPr>
        <w:tc>
          <w:tcPr>
            <w:tcW w:w="4876" w:type="dxa"/>
            <w:tcBorders>
              <w:top w:val="nil"/>
              <w:left w:val="nil"/>
              <w:bottom w:val="nil"/>
              <w:right w:val="nil"/>
            </w:tcBorders>
          </w:tcPr>
          <w:p w14:paraId="6535EFE5"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614110FC" w14:textId="77777777" w:rsidR="00DB4C66" w:rsidRPr="00AA7258" w:rsidRDefault="00DB4C66" w:rsidP="004464E0">
            <w:pPr>
              <w:pStyle w:val="AmColumnHeading"/>
            </w:pPr>
            <w:r w:rsidRPr="00AA7258">
              <w:t>Amendement</w:t>
            </w:r>
          </w:p>
        </w:tc>
      </w:tr>
      <w:tr w:rsidR="00AA7258" w:rsidRPr="00AA7258" w14:paraId="3E8DC396" w14:textId="77777777" w:rsidTr="004464E0">
        <w:trPr>
          <w:jc w:val="center"/>
        </w:trPr>
        <w:tc>
          <w:tcPr>
            <w:tcW w:w="4876" w:type="dxa"/>
            <w:tcBorders>
              <w:top w:val="nil"/>
              <w:left w:val="nil"/>
              <w:bottom w:val="nil"/>
              <w:right w:val="nil"/>
            </w:tcBorders>
          </w:tcPr>
          <w:p w14:paraId="58F68F7E" w14:textId="77777777" w:rsidR="00DB4C66" w:rsidRPr="00AA7258" w:rsidRDefault="00DB4C66" w:rsidP="004464E0">
            <w:pPr>
              <w:pStyle w:val="Normal6a"/>
            </w:pPr>
            <w:r w:rsidRPr="00AA7258">
              <w:t>Les États membres déterminent le régime des sanctions applicables aux violations du présent règlement et prennent toutes les mesures nécessaires pour assurer la mise en œuvre de ces sanctions. Les sanctions prévues doivent être effectives, proportionnées et dissuasives.</w:t>
            </w:r>
          </w:p>
        </w:tc>
        <w:tc>
          <w:tcPr>
            <w:tcW w:w="4876" w:type="dxa"/>
            <w:tcBorders>
              <w:top w:val="nil"/>
              <w:left w:val="nil"/>
              <w:bottom w:val="nil"/>
              <w:right w:val="nil"/>
            </w:tcBorders>
          </w:tcPr>
          <w:p w14:paraId="05EBB50F" w14:textId="77777777" w:rsidR="00DB4C66" w:rsidRPr="00AA7258" w:rsidRDefault="00DB4C66" w:rsidP="004464E0">
            <w:pPr>
              <w:pStyle w:val="Normal6a"/>
            </w:pPr>
            <w:r w:rsidRPr="00AA7258">
              <w:t>Les États membres déterminent le régime des sanctions applicables aux violations du présent règlement</w:t>
            </w:r>
            <w:r w:rsidRPr="00AA7258">
              <w:rPr>
                <w:b/>
                <w:i/>
              </w:rPr>
              <w:t>, ainsi qu’à celles qui sont liées à l’abandon d’animaux de compagnie</w:t>
            </w:r>
            <w:r w:rsidRPr="00AA7258">
              <w:t xml:space="preserve">, et prennent toutes les mesures nécessaires pour assurer la mise en œuvre de ces sanctions. Les sanctions prévues doivent être effectives, proportionnées et </w:t>
            </w:r>
            <w:r w:rsidRPr="00AA7258">
              <w:lastRenderedPageBreak/>
              <w:t>dissuasives.</w:t>
            </w:r>
          </w:p>
        </w:tc>
      </w:tr>
    </w:tbl>
    <w:p w14:paraId="5F9521BD" w14:textId="77777777" w:rsidR="00DB4C66" w:rsidRPr="00AA7258" w:rsidRDefault="00DB4C66" w:rsidP="004464E0">
      <w:pPr>
        <w:pStyle w:val="AmNumberTabs"/>
        <w:spacing w:after="120"/>
      </w:pPr>
      <w:r w:rsidRPr="00AA7258">
        <w:lastRenderedPageBreak/>
        <w:t>Amendement</w:t>
      </w:r>
      <w:r w:rsidRPr="00AA7258">
        <w:tab/>
      </w:r>
      <w:r w:rsidRPr="00AA7258">
        <w:tab/>
        <w:t>246</w:t>
      </w:r>
    </w:p>
    <w:p w14:paraId="773C3E1A" w14:textId="77777777" w:rsidR="00DB4C66" w:rsidRPr="00AA7258" w:rsidRDefault="00DB4C66" w:rsidP="00DB4C66">
      <w:pPr>
        <w:pStyle w:val="NormalBold"/>
      </w:pPr>
      <w:r w:rsidRPr="00AA7258">
        <w:t>Proposition de règlement</w:t>
      </w:r>
    </w:p>
    <w:p w14:paraId="5D27619B" w14:textId="77777777" w:rsidR="00DB4C66" w:rsidRPr="00AA7258" w:rsidRDefault="00DB4C66" w:rsidP="00DB4C66">
      <w:pPr>
        <w:pStyle w:val="NormalBold"/>
      </w:pPr>
      <w:r w:rsidRPr="00AA7258">
        <w:t>Article 27 – alinéa 1 bis (nouveau)</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6A4312BB" w14:textId="77777777" w:rsidTr="00245B3A">
        <w:trPr>
          <w:trHeight w:hRule="exact" w:val="240"/>
          <w:jc w:val="center"/>
        </w:trPr>
        <w:tc>
          <w:tcPr>
            <w:tcW w:w="9752" w:type="dxa"/>
            <w:gridSpan w:val="2"/>
            <w:tcBorders>
              <w:top w:val="nil"/>
              <w:left w:val="nil"/>
              <w:bottom w:val="nil"/>
              <w:right w:val="nil"/>
            </w:tcBorders>
          </w:tcPr>
          <w:p w14:paraId="4AD86261" w14:textId="77777777" w:rsidR="00DB4C66" w:rsidRPr="00AA7258" w:rsidRDefault="00DB4C66" w:rsidP="004464E0"/>
        </w:tc>
      </w:tr>
      <w:tr w:rsidR="00AA7258" w:rsidRPr="00AA7258" w14:paraId="7FD65796" w14:textId="77777777" w:rsidTr="00245B3A">
        <w:trPr>
          <w:trHeight w:val="240"/>
          <w:jc w:val="center"/>
        </w:trPr>
        <w:tc>
          <w:tcPr>
            <w:tcW w:w="4876" w:type="dxa"/>
            <w:tcBorders>
              <w:top w:val="nil"/>
              <w:left w:val="nil"/>
              <w:bottom w:val="nil"/>
              <w:right w:val="nil"/>
            </w:tcBorders>
          </w:tcPr>
          <w:p w14:paraId="2A327490"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6CAE8FFA" w14:textId="77777777" w:rsidR="00DB4C66" w:rsidRPr="00AA7258" w:rsidRDefault="00DB4C66" w:rsidP="004464E0">
            <w:pPr>
              <w:pStyle w:val="AmColumnHeading"/>
            </w:pPr>
            <w:r w:rsidRPr="00AA7258">
              <w:t>Amendement</w:t>
            </w:r>
          </w:p>
        </w:tc>
      </w:tr>
      <w:tr w:rsidR="00AA7258" w:rsidRPr="00AA7258" w14:paraId="46183599" w14:textId="77777777" w:rsidTr="00245B3A">
        <w:trPr>
          <w:jc w:val="center"/>
        </w:trPr>
        <w:tc>
          <w:tcPr>
            <w:tcW w:w="4876" w:type="dxa"/>
            <w:tcBorders>
              <w:top w:val="nil"/>
              <w:left w:val="nil"/>
              <w:bottom w:val="nil"/>
              <w:right w:val="nil"/>
            </w:tcBorders>
          </w:tcPr>
          <w:p w14:paraId="5CEB19BD" w14:textId="77777777" w:rsidR="00DB4C66" w:rsidRPr="00AA7258" w:rsidRDefault="00DB4C66" w:rsidP="004464E0">
            <w:pPr>
              <w:pStyle w:val="Normal6a"/>
            </w:pPr>
          </w:p>
        </w:tc>
        <w:tc>
          <w:tcPr>
            <w:tcW w:w="4876" w:type="dxa"/>
            <w:tcBorders>
              <w:top w:val="nil"/>
              <w:left w:val="nil"/>
              <w:bottom w:val="nil"/>
              <w:right w:val="nil"/>
            </w:tcBorders>
          </w:tcPr>
          <w:p w14:paraId="4247586D" w14:textId="77777777" w:rsidR="00DB4C66" w:rsidRPr="00AA7258" w:rsidRDefault="00DB4C66" w:rsidP="004464E0">
            <w:pPr>
              <w:pStyle w:val="Normal6a"/>
            </w:pPr>
            <w:r w:rsidRPr="00AA7258">
              <w:rPr>
                <w:b/>
                <w:i/>
              </w:rPr>
              <w:t>Les États membres veillent à ce que le niveau des sanctions financières imposées pour violation des dispositions du présent règlement et des règles visées à l’article 2, paragraphe 1, impliquant des pratiques frauduleuses ou trompeuses, tienne compte, en conformité avec le droit national, au moins de l’avantage économique pour l’opérateur ou, selon les cas, d’un pourcentage du chiffre d’affaires de l’opérateur et soit suffisamment élevé pour avoir un effet dissuasif. Dans les cas où les infractions aux exigences du présent règlement sont graves et répétées, les États membres veillent à ce que les sanctions comprennent l’interdiction de travailler avec des animaux et de détenir des animaux.</w:t>
            </w:r>
          </w:p>
        </w:tc>
      </w:tr>
    </w:tbl>
    <w:p w14:paraId="29CD0CEB" w14:textId="77777777" w:rsidR="00245B3A" w:rsidRPr="00AA7258" w:rsidRDefault="00245B3A" w:rsidP="00245B3A">
      <w:pPr>
        <w:pStyle w:val="AmNumberTabs"/>
      </w:pPr>
      <w:r w:rsidRPr="00AA7258">
        <w:t>Amendement</w:t>
      </w:r>
      <w:r w:rsidRPr="00AA7258">
        <w:tab/>
      </w:r>
      <w:r w:rsidRPr="00AA7258">
        <w:tab/>
        <w:t>279</w:t>
      </w:r>
    </w:p>
    <w:p w14:paraId="3A756126" w14:textId="77777777" w:rsidR="00245B3A" w:rsidRPr="00AA7258" w:rsidRDefault="00245B3A" w:rsidP="00245B3A">
      <w:pPr>
        <w:pStyle w:val="NormalBold12b"/>
      </w:pPr>
      <w:r w:rsidRPr="00AA7258">
        <w:t>Proposition de règlement</w:t>
      </w:r>
    </w:p>
    <w:p w14:paraId="441CB71C" w14:textId="77777777" w:rsidR="00245B3A" w:rsidRPr="00AA7258" w:rsidRDefault="00245B3A" w:rsidP="00245B3A">
      <w:pPr>
        <w:pStyle w:val="NormalBold"/>
      </w:pPr>
      <w:r w:rsidRPr="00AA7258">
        <w:t>Article 27 – alinéa 2 bis (nouveau)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304E1D03" w14:textId="77777777" w:rsidTr="00FE309E">
        <w:trPr>
          <w:trHeight w:hRule="exact" w:val="240"/>
          <w:jc w:val="center"/>
        </w:trPr>
        <w:tc>
          <w:tcPr>
            <w:tcW w:w="9752" w:type="dxa"/>
            <w:gridSpan w:val="2"/>
            <w:tcBorders>
              <w:top w:val="nil"/>
              <w:left w:val="nil"/>
              <w:bottom w:val="nil"/>
              <w:right w:val="nil"/>
            </w:tcBorders>
          </w:tcPr>
          <w:p w14:paraId="1CA991E1" w14:textId="77777777" w:rsidR="00245B3A" w:rsidRPr="00AA7258" w:rsidRDefault="00245B3A" w:rsidP="00FE309E"/>
        </w:tc>
      </w:tr>
      <w:tr w:rsidR="00AA7258" w:rsidRPr="00AA7258" w14:paraId="2707B9A7" w14:textId="77777777" w:rsidTr="00FE309E">
        <w:trPr>
          <w:trHeight w:val="240"/>
          <w:jc w:val="center"/>
        </w:trPr>
        <w:tc>
          <w:tcPr>
            <w:tcW w:w="4876" w:type="dxa"/>
            <w:tcBorders>
              <w:top w:val="nil"/>
              <w:left w:val="nil"/>
              <w:bottom w:val="nil"/>
              <w:right w:val="nil"/>
            </w:tcBorders>
          </w:tcPr>
          <w:p w14:paraId="3FBBBF60" w14:textId="77777777" w:rsidR="00245B3A" w:rsidRPr="00AA7258" w:rsidRDefault="00245B3A" w:rsidP="00FE309E">
            <w:pPr>
              <w:pStyle w:val="AmColumnHeading"/>
            </w:pPr>
            <w:r w:rsidRPr="00AA7258">
              <w:t>Texte proposé par la Commission</w:t>
            </w:r>
          </w:p>
        </w:tc>
        <w:tc>
          <w:tcPr>
            <w:tcW w:w="4876" w:type="dxa"/>
            <w:tcBorders>
              <w:top w:val="nil"/>
              <w:left w:val="nil"/>
              <w:bottom w:val="nil"/>
              <w:right w:val="nil"/>
            </w:tcBorders>
          </w:tcPr>
          <w:p w14:paraId="20A9A410" w14:textId="77777777" w:rsidR="00245B3A" w:rsidRPr="00AA7258" w:rsidRDefault="00245B3A" w:rsidP="00FE309E">
            <w:pPr>
              <w:pStyle w:val="AmColumnHeading"/>
            </w:pPr>
            <w:r w:rsidRPr="00AA7258">
              <w:t>Amendement</w:t>
            </w:r>
          </w:p>
        </w:tc>
      </w:tr>
      <w:tr w:rsidR="00245B3A" w:rsidRPr="00AA7258" w14:paraId="04E31FA8" w14:textId="77777777" w:rsidTr="00FE309E">
        <w:trPr>
          <w:jc w:val="center"/>
        </w:trPr>
        <w:tc>
          <w:tcPr>
            <w:tcW w:w="4876" w:type="dxa"/>
            <w:tcBorders>
              <w:top w:val="nil"/>
              <w:left w:val="nil"/>
              <w:bottom w:val="nil"/>
              <w:right w:val="nil"/>
            </w:tcBorders>
          </w:tcPr>
          <w:p w14:paraId="6E6A0C37" w14:textId="77777777" w:rsidR="00245B3A" w:rsidRPr="00AA7258" w:rsidRDefault="00245B3A" w:rsidP="00FE309E">
            <w:pPr>
              <w:pStyle w:val="Normal6a"/>
            </w:pPr>
          </w:p>
        </w:tc>
        <w:tc>
          <w:tcPr>
            <w:tcW w:w="4876" w:type="dxa"/>
            <w:tcBorders>
              <w:top w:val="nil"/>
              <w:left w:val="nil"/>
              <w:bottom w:val="nil"/>
              <w:right w:val="nil"/>
            </w:tcBorders>
          </w:tcPr>
          <w:p w14:paraId="75637DEF" w14:textId="77777777" w:rsidR="00245B3A" w:rsidRPr="00AA7258" w:rsidRDefault="00245B3A" w:rsidP="00FE309E">
            <w:pPr>
              <w:pStyle w:val="Normal6a"/>
            </w:pPr>
            <w:r w:rsidRPr="00AA7258">
              <w:rPr>
                <w:b/>
                <w:i/>
              </w:rPr>
              <w:t>Compte tenu de la charge administrative qui pèse sur les refuges pour animaux et les organisations chargées de la gestion des populations de chiens et de chats errants, qui s’ajoute aux contraintes économiques de ces entités, les États membres pourraient étudier la possibilité de mobiliser les ressources récupérées à la suite d’infractions au présent règlement afin de soutenir et de couvrir les coûts administratifs et opérationnels des refuges et des organisations responsables de la gestion des populations de chiens ou de chats errants.</w:t>
            </w:r>
          </w:p>
        </w:tc>
      </w:tr>
    </w:tbl>
    <w:p w14:paraId="18421DD1" w14:textId="77777777" w:rsidR="00245B3A" w:rsidRPr="00AA7258" w:rsidRDefault="00245B3A" w:rsidP="00245B3A"/>
    <w:p w14:paraId="3B7E8DBA" w14:textId="77777777" w:rsidR="00245B3A" w:rsidRPr="00AA7258" w:rsidRDefault="00245B3A" w:rsidP="00245B3A"/>
    <w:p w14:paraId="010FF842" w14:textId="77777777" w:rsidR="00DB4C66" w:rsidRPr="00AA7258" w:rsidRDefault="00DB4C66" w:rsidP="00DB4C66"/>
    <w:p w14:paraId="5CB3ADBA" w14:textId="77777777" w:rsidR="00DB4C66" w:rsidRPr="00AA7258" w:rsidRDefault="00DB4C66" w:rsidP="00DB4C66">
      <w:pPr>
        <w:pStyle w:val="AmNumberTabs"/>
      </w:pPr>
      <w:r w:rsidRPr="00AA7258">
        <w:t>Amendement</w:t>
      </w:r>
      <w:r w:rsidRPr="00AA7258">
        <w:tab/>
      </w:r>
      <w:r w:rsidRPr="00AA7258">
        <w:tab/>
        <w:t>247</w:t>
      </w:r>
    </w:p>
    <w:p w14:paraId="741CA9C9" w14:textId="77777777" w:rsidR="00DB4C66" w:rsidRPr="00AA7258" w:rsidRDefault="00DB4C66" w:rsidP="00DB4C66"/>
    <w:p w14:paraId="0AAA7AEF" w14:textId="77777777" w:rsidR="00DB4C66" w:rsidRPr="00AA7258" w:rsidRDefault="00DB4C66" w:rsidP="00DB4C66">
      <w:pPr>
        <w:pStyle w:val="NormalBold"/>
        <w:keepNext/>
      </w:pPr>
      <w:r w:rsidRPr="00AA7258">
        <w:t>Proposition de règlement</w:t>
      </w:r>
    </w:p>
    <w:p w14:paraId="493AE07D" w14:textId="77777777" w:rsidR="00DB4C66" w:rsidRPr="00AA7258" w:rsidRDefault="00DB4C66" w:rsidP="00DB4C66">
      <w:pPr>
        <w:pStyle w:val="NormalBold"/>
      </w:pPr>
      <w:r w:rsidRPr="00AA7258">
        <w:t>Article 28 – alinéa 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F18E976" w14:textId="77777777" w:rsidTr="004464E0">
        <w:trPr>
          <w:jc w:val="center"/>
        </w:trPr>
        <w:tc>
          <w:tcPr>
            <w:tcW w:w="9752" w:type="dxa"/>
            <w:gridSpan w:val="2"/>
          </w:tcPr>
          <w:p w14:paraId="72C3080E" w14:textId="77777777" w:rsidR="00DB4C66" w:rsidRPr="00AA7258" w:rsidRDefault="00DB4C66" w:rsidP="004464E0">
            <w:pPr>
              <w:keepNext/>
            </w:pPr>
          </w:p>
        </w:tc>
      </w:tr>
      <w:tr w:rsidR="00AA7258" w:rsidRPr="00AA7258" w14:paraId="7824DB74" w14:textId="77777777" w:rsidTr="004464E0">
        <w:trPr>
          <w:jc w:val="center"/>
        </w:trPr>
        <w:tc>
          <w:tcPr>
            <w:tcW w:w="4876" w:type="dxa"/>
          </w:tcPr>
          <w:p w14:paraId="39C12EC2" w14:textId="77777777" w:rsidR="00DB4C66" w:rsidRPr="00AA7258" w:rsidRDefault="00DB4C66" w:rsidP="004464E0">
            <w:pPr>
              <w:pStyle w:val="ColumnHeading"/>
              <w:keepNext/>
            </w:pPr>
            <w:r w:rsidRPr="00AA7258">
              <w:t>Texte proposé par la Commission</w:t>
            </w:r>
          </w:p>
        </w:tc>
        <w:tc>
          <w:tcPr>
            <w:tcW w:w="4876" w:type="dxa"/>
          </w:tcPr>
          <w:p w14:paraId="432B889E" w14:textId="77777777" w:rsidR="00DB4C66" w:rsidRPr="00AA7258" w:rsidRDefault="00DB4C66" w:rsidP="004464E0">
            <w:pPr>
              <w:pStyle w:val="ColumnHeading"/>
              <w:keepNext/>
            </w:pPr>
            <w:r w:rsidRPr="00AA7258">
              <w:t>Amendement</w:t>
            </w:r>
          </w:p>
        </w:tc>
      </w:tr>
      <w:tr w:rsidR="00AA7258" w:rsidRPr="00AA7258" w14:paraId="2E679A01" w14:textId="77777777" w:rsidTr="004464E0">
        <w:trPr>
          <w:jc w:val="center"/>
        </w:trPr>
        <w:tc>
          <w:tcPr>
            <w:tcW w:w="4876" w:type="dxa"/>
          </w:tcPr>
          <w:p w14:paraId="3903EAFA" w14:textId="77777777" w:rsidR="00DB4C66" w:rsidRPr="00AA7258" w:rsidRDefault="00DB4C66" w:rsidP="004464E0">
            <w:pPr>
              <w:pStyle w:val="Normal6"/>
            </w:pPr>
            <w:r w:rsidRPr="00AA7258">
              <w:t xml:space="preserve">Il est applicable à partir du [2 ans à compter de la date d’entrée en vigueur du présent règlement], sauf </w:t>
            </w:r>
            <w:r w:rsidRPr="00AA7258">
              <w:rPr>
                <w:b/>
                <w:i/>
              </w:rPr>
              <w:t>disposition contraire du présent règlement.</w:t>
            </w:r>
          </w:p>
        </w:tc>
        <w:tc>
          <w:tcPr>
            <w:tcW w:w="4876" w:type="dxa"/>
          </w:tcPr>
          <w:p w14:paraId="665A39C8" w14:textId="77777777" w:rsidR="00DB4C66" w:rsidRPr="00AA7258" w:rsidRDefault="00DB4C66" w:rsidP="004464E0">
            <w:pPr>
              <w:pStyle w:val="Normal6"/>
              <w:rPr>
                <w:szCs w:val="24"/>
              </w:rPr>
            </w:pPr>
            <w:r w:rsidRPr="00AA7258">
              <w:t>Il est applicable à partir du [2 ans à compter de la date d’entrée en vigueur du présent règlement], sauf:</w:t>
            </w:r>
          </w:p>
        </w:tc>
      </w:tr>
      <w:tr w:rsidR="00AA7258" w:rsidRPr="00AA7258" w14:paraId="705C7B29" w14:textId="77777777" w:rsidTr="004464E0">
        <w:trPr>
          <w:jc w:val="center"/>
        </w:trPr>
        <w:tc>
          <w:tcPr>
            <w:tcW w:w="4876" w:type="dxa"/>
          </w:tcPr>
          <w:p w14:paraId="578BE4DD" w14:textId="77777777" w:rsidR="00DB4C66" w:rsidRPr="00AA7258" w:rsidRDefault="00DB4C66" w:rsidP="004464E0">
            <w:pPr>
              <w:pStyle w:val="Normal6"/>
            </w:pPr>
          </w:p>
        </w:tc>
        <w:tc>
          <w:tcPr>
            <w:tcW w:w="4876" w:type="dxa"/>
          </w:tcPr>
          <w:p w14:paraId="2CD7DD95" w14:textId="77777777" w:rsidR="00DB4C66" w:rsidRPr="00AA7258" w:rsidRDefault="00DB4C66" w:rsidP="004464E0">
            <w:pPr>
              <w:pStyle w:val="Normal6"/>
              <w:rPr>
                <w:szCs w:val="24"/>
              </w:rPr>
            </w:pPr>
            <w:r w:rsidRPr="00AA7258">
              <w:rPr>
                <w:b/>
                <w:i/>
              </w:rPr>
              <w:t>i)</w:t>
            </w:r>
            <w:r w:rsidRPr="00AA7258">
              <w:rPr>
                <w:b/>
                <w:i/>
              </w:rPr>
              <w:tab/>
              <w:t>l’article 13, qui est applicable à partir du [5 ans à compter de la date d’entrée en vigueur du présent règlement];</w:t>
            </w:r>
            <w:r w:rsidRPr="00AA7258">
              <w:t xml:space="preserve"> </w:t>
            </w:r>
          </w:p>
        </w:tc>
      </w:tr>
      <w:tr w:rsidR="00AA7258" w:rsidRPr="00AA7258" w14:paraId="2C0C998B" w14:textId="77777777" w:rsidTr="004464E0">
        <w:trPr>
          <w:jc w:val="center"/>
        </w:trPr>
        <w:tc>
          <w:tcPr>
            <w:tcW w:w="4876" w:type="dxa"/>
          </w:tcPr>
          <w:p w14:paraId="26EDD286" w14:textId="77777777" w:rsidR="00DB4C66" w:rsidRPr="00AA7258" w:rsidRDefault="00DB4C66" w:rsidP="004464E0">
            <w:pPr>
              <w:pStyle w:val="Normal6"/>
            </w:pPr>
          </w:p>
        </w:tc>
        <w:tc>
          <w:tcPr>
            <w:tcW w:w="4876" w:type="dxa"/>
          </w:tcPr>
          <w:p w14:paraId="0CB2379F" w14:textId="77777777" w:rsidR="00DB4C66" w:rsidRPr="00AA7258" w:rsidRDefault="00DB4C66" w:rsidP="004464E0">
            <w:pPr>
              <w:pStyle w:val="Normal6"/>
              <w:rPr>
                <w:szCs w:val="24"/>
              </w:rPr>
            </w:pPr>
            <w:r w:rsidRPr="00AA7258">
              <w:rPr>
                <w:b/>
                <w:i/>
              </w:rPr>
              <w:t>ii)</w:t>
            </w:r>
            <w:r w:rsidRPr="00AA7258">
              <w:rPr>
                <w:b/>
                <w:i/>
              </w:rPr>
              <w:tab/>
              <w:t>l’article 9, paragraphe 2, et l’article 19, paragraphe 1, qui sont applicables à partir du [3 ans à compter de date d’entrée en vigueur du présent règlement];</w:t>
            </w:r>
            <w:r w:rsidRPr="00AA7258">
              <w:t xml:space="preserve"> </w:t>
            </w:r>
          </w:p>
        </w:tc>
      </w:tr>
      <w:tr w:rsidR="00AA7258" w:rsidRPr="00AA7258" w14:paraId="2E27DDDA" w14:textId="77777777" w:rsidTr="004464E0">
        <w:trPr>
          <w:jc w:val="center"/>
        </w:trPr>
        <w:tc>
          <w:tcPr>
            <w:tcW w:w="4876" w:type="dxa"/>
          </w:tcPr>
          <w:p w14:paraId="7A6B279C" w14:textId="77777777" w:rsidR="00DB4C66" w:rsidRPr="00AA7258" w:rsidRDefault="00DB4C66" w:rsidP="004464E0">
            <w:pPr>
              <w:pStyle w:val="Normal6"/>
            </w:pPr>
          </w:p>
        </w:tc>
        <w:tc>
          <w:tcPr>
            <w:tcW w:w="4876" w:type="dxa"/>
          </w:tcPr>
          <w:p w14:paraId="7BDB7BC3" w14:textId="77777777" w:rsidR="00DB4C66" w:rsidRPr="00AA7258" w:rsidRDefault="00DB4C66" w:rsidP="004464E0">
            <w:pPr>
              <w:pStyle w:val="Normal6"/>
              <w:rPr>
                <w:szCs w:val="24"/>
              </w:rPr>
            </w:pPr>
            <w:r w:rsidRPr="00AA7258">
              <w:rPr>
                <w:b/>
                <w:i/>
              </w:rPr>
              <w:t>iii)</w:t>
            </w:r>
            <w:r w:rsidRPr="00AA7258">
              <w:rPr>
                <w:b/>
                <w:i/>
              </w:rPr>
              <w:tab/>
              <w:t>l’article 12, l’article 17, paragraphes 4 et 6, l’article 19, paragraphes 2 et 2 </w:t>
            </w:r>
            <w:r w:rsidRPr="00AA7258">
              <w:rPr>
                <w:b/>
              </w:rPr>
              <w:t>bis</w:t>
            </w:r>
            <w:r w:rsidRPr="00AA7258">
              <w:rPr>
                <w:b/>
                <w:i/>
              </w:rPr>
              <w:t>, et l’article 21, paragraphes 1 à 4 </w:t>
            </w:r>
            <w:r w:rsidRPr="00AA7258">
              <w:rPr>
                <w:b/>
              </w:rPr>
              <w:t>bis</w:t>
            </w:r>
            <w:r w:rsidRPr="00AA7258">
              <w:rPr>
                <w:b/>
                <w:i/>
              </w:rPr>
              <w:t>, qui sont applicables à partir du [5 ans à compter de la date d’entrée en vigueur du présent règlement];</w:t>
            </w:r>
            <w:r w:rsidRPr="00AA7258">
              <w:t xml:space="preserve"> </w:t>
            </w:r>
          </w:p>
        </w:tc>
      </w:tr>
      <w:tr w:rsidR="00AA7258" w:rsidRPr="00AA7258" w14:paraId="5D0A2A21" w14:textId="77777777" w:rsidTr="004464E0">
        <w:trPr>
          <w:jc w:val="center"/>
        </w:trPr>
        <w:tc>
          <w:tcPr>
            <w:tcW w:w="4876" w:type="dxa"/>
          </w:tcPr>
          <w:p w14:paraId="4A76D155" w14:textId="77777777" w:rsidR="00DB4C66" w:rsidRPr="00AA7258" w:rsidRDefault="00DB4C66" w:rsidP="004464E0">
            <w:pPr>
              <w:pStyle w:val="Normal6"/>
            </w:pPr>
          </w:p>
        </w:tc>
        <w:tc>
          <w:tcPr>
            <w:tcW w:w="4876" w:type="dxa"/>
          </w:tcPr>
          <w:p w14:paraId="4B497B40" w14:textId="77777777" w:rsidR="00DB4C66" w:rsidRPr="00AA7258" w:rsidRDefault="00DB4C66" w:rsidP="004464E0">
            <w:pPr>
              <w:pStyle w:val="Normal6"/>
              <w:rPr>
                <w:szCs w:val="24"/>
              </w:rPr>
            </w:pPr>
            <w:r w:rsidRPr="00AA7258">
              <w:rPr>
                <w:b/>
                <w:i/>
              </w:rPr>
              <w:t>iv)</w:t>
            </w:r>
            <w:r w:rsidRPr="00AA7258">
              <w:rPr>
                <w:b/>
                <w:i/>
              </w:rPr>
              <w:tab/>
              <w:t>l’article 7 </w:t>
            </w:r>
            <w:r w:rsidRPr="00AA7258">
              <w:rPr>
                <w:b/>
              </w:rPr>
              <w:t>bis</w:t>
            </w:r>
            <w:r w:rsidRPr="00AA7258">
              <w:rPr>
                <w:b/>
                <w:i/>
              </w:rPr>
              <w:t>, qui est applicable à partir du [6 ans à compter de la date d’entrée en vigueur du présent règlement]; et</w:t>
            </w:r>
            <w:r w:rsidRPr="00AA7258">
              <w:t xml:space="preserve"> </w:t>
            </w:r>
          </w:p>
        </w:tc>
      </w:tr>
      <w:tr w:rsidR="00DB4C66" w:rsidRPr="00AA7258" w14:paraId="5158CF38" w14:textId="77777777" w:rsidTr="004464E0">
        <w:trPr>
          <w:jc w:val="center"/>
        </w:trPr>
        <w:tc>
          <w:tcPr>
            <w:tcW w:w="4876" w:type="dxa"/>
          </w:tcPr>
          <w:p w14:paraId="69FF12B2" w14:textId="77777777" w:rsidR="00DB4C66" w:rsidRPr="00AA7258" w:rsidRDefault="00DB4C66" w:rsidP="004464E0">
            <w:pPr>
              <w:pStyle w:val="Normal6"/>
            </w:pPr>
          </w:p>
        </w:tc>
        <w:tc>
          <w:tcPr>
            <w:tcW w:w="4876" w:type="dxa"/>
          </w:tcPr>
          <w:p w14:paraId="797D2747" w14:textId="77777777" w:rsidR="00DB4C66" w:rsidRPr="00AA7258" w:rsidRDefault="00DB4C66" w:rsidP="004464E0">
            <w:pPr>
              <w:pStyle w:val="Normal6"/>
              <w:rPr>
                <w:szCs w:val="24"/>
              </w:rPr>
            </w:pPr>
            <w:r w:rsidRPr="00AA7258">
              <w:rPr>
                <w:b/>
                <w:i/>
              </w:rPr>
              <w:t>v)</w:t>
            </w:r>
            <w:r w:rsidRPr="00AA7258">
              <w:rPr>
                <w:b/>
                <w:i/>
              </w:rPr>
              <w:tab/>
              <w:t>l’article 17, paragraphes 1 à 3, qui est applicable à partir du [3 ans à compter de la date d’entrée en vigueur du présent règlement] en ce qui concerne les chiens et à partir du [7 ans à compter de la date d’entrée en vigueur du présent règlement] en ce qui concerne les chats.</w:t>
            </w:r>
            <w:r w:rsidRPr="00AA7258">
              <w:t xml:space="preserve"> </w:t>
            </w:r>
          </w:p>
        </w:tc>
      </w:tr>
    </w:tbl>
    <w:p w14:paraId="57127E12" w14:textId="77777777" w:rsidR="00DB4C66" w:rsidRPr="00AA7258" w:rsidRDefault="00DB4C66" w:rsidP="00DB4C66"/>
    <w:p w14:paraId="7B7B5380" w14:textId="77777777" w:rsidR="00DB4C66" w:rsidRPr="00AA7258" w:rsidRDefault="00DB4C66" w:rsidP="00DB4C66"/>
    <w:p w14:paraId="453F42F8" w14:textId="77777777" w:rsidR="00DB4C66" w:rsidRPr="00AA7258" w:rsidRDefault="00DB4C66" w:rsidP="00DB4C66">
      <w:pPr>
        <w:pStyle w:val="AmNumberTabs"/>
      </w:pPr>
      <w:r w:rsidRPr="00AA7258">
        <w:t>Amendement</w:t>
      </w:r>
      <w:r w:rsidRPr="00AA7258">
        <w:tab/>
      </w:r>
      <w:r w:rsidRPr="00AA7258">
        <w:tab/>
        <w:t>248</w:t>
      </w:r>
    </w:p>
    <w:p w14:paraId="26F90C79" w14:textId="77777777" w:rsidR="00DB4C66" w:rsidRPr="00AA7258" w:rsidRDefault="00DB4C66" w:rsidP="00DB4C66"/>
    <w:p w14:paraId="3B603268" w14:textId="77777777" w:rsidR="00DB4C66" w:rsidRPr="00AA7258" w:rsidRDefault="00DB4C66" w:rsidP="00DB4C66">
      <w:pPr>
        <w:pStyle w:val="NormalBold"/>
        <w:keepNext/>
      </w:pPr>
      <w:r w:rsidRPr="00AA7258">
        <w:lastRenderedPageBreak/>
        <w:t>Proposition de règlement</w:t>
      </w:r>
    </w:p>
    <w:p w14:paraId="747A9F50" w14:textId="77777777" w:rsidR="00DB4C66" w:rsidRPr="00AA7258" w:rsidRDefault="00DB4C66" w:rsidP="00DB4C66">
      <w:pPr>
        <w:pStyle w:val="NormalBold"/>
      </w:pPr>
      <w:r w:rsidRPr="00AA7258">
        <w:t>Annexe I – point 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309FD8E" w14:textId="77777777" w:rsidTr="004464E0">
        <w:trPr>
          <w:jc w:val="center"/>
        </w:trPr>
        <w:tc>
          <w:tcPr>
            <w:tcW w:w="9752" w:type="dxa"/>
            <w:gridSpan w:val="2"/>
          </w:tcPr>
          <w:p w14:paraId="1F3EB09B" w14:textId="77777777" w:rsidR="00DB4C66" w:rsidRPr="00AA7258" w:rsidRDefault="00DB4C66" w:rsidP="004464E0">
            <w:pPr>
              <w:keepNext/>
            </w:pPr>
          </w:p>
        </w:tc>
      </w:tr>
      <w:tr w:rsidR="00AA7258" w:rsidRPr="00AA7258" w14:paraId="09B36E94" w14:textId="77777777" w:rsidTr="004464E0">
        <w:trPr>
          <w:jc w:val="center"/>
        </w:trPr>
        <w:tc>
          <w:tcPr>
            <w:tcW w:w="4876" w:type="dxa"/>
          </w:tcPr>
          <w:p w14:paraId="715102DB" w14:textId="77777777" w:rsidR="00DB4C66" w:rsidRPr="00AA7258" w:rsidRDefault="00DB4C66" w:rsidP="004464E0">
            <w:pPr>
              <w:pStyle w:val="ColumnHeading"/>
              <w:keepNext/>
            </w:pPr>
            <w:r w:rsidRPr="00AA7258">
              <w:t>Texte proposé par la Commission</w:t>
            </w:r>
          </w:p>
        </w:tc>
        <w:tc>
          <w:tcPr>
            <w:tcW w:w="4876" w:type="dxa"/>
          </w:tcPr>
          <w:p w14:paraId="4BE77655" w14:textId="77777777" w:rsidR="00DB4C66" w:rsidRPr="00AA7258" w:rsidRDefault="00DB4C66" w:rsidP="004464E0">
            <w:pPr>
              <w:pStyle w:val="ColumnHeading"/>
              <w:keepNext/>
            </w:pPr>
            <w:r w:rsidRPr="00AA7258">
              <w:t>Amendement</w:t>
            </w:r>
          </w:p>
        </w:tc>
      </w:tr>
      <w:tr w:rsidR="00DB4C66" w:rsidRPr="00AA7258" w14:paraId="7F149290" w14:textId="77777777" w:rsidTr="004464E0">
        <w:trPr>
          <w:jc w:val="center"/>
        </w:trPr>
        <w:tc>
          <w:tcPr>
            <w:tcW w:w="4876" w:type="dxa"/>
          </w:tcPr>
          <w:p w14:paraId="43A5D31F" w14:textId="77777777" w:rsidR="00DB4C66" w:rsidRPr="00AA7258" w:rsidRDefault="00DB4C66" w:rsidP="004464E0">
            <w:pPr>
              <w:pStyle w:val="Normal6"/>
            </w:pPr>
            <w:r w:rsidRPr="00AA7258">
              <w:t>1.</w:t>
            </w:r>
            <w:r w:rsidRPr="00AA7258">
              <w:tab/>
              <w:t>Alimentation</w:t>
            </w:r>
          </w:p>
        </w:tc>
        <w:tc>
          <w:tcPr>
            <w:tcW w:w="4876" w:type="dxa"/>
          </w:tcPr>
          <w:p w14:paraId="4BA11E4F" w14:textId="77777777" w:rsidR="00DB4C66" w:rsidRPr="00AA7258" w:rsidRDefault="00DB4C66" w:rsidP="004464E0">
            <w:pPr>
              <w:pStyle w:val="Normal6"/>
              <w:rPr>
                <w:szCs w:val="24"/>
              </w:rPr>
            </w:pPr>
            <w:r w:rsidRPr="00AA7258">
              <w:t>1.</w:t>
            </w:r>
            <w:r w:rsidRPr="00AA7258">
              <w:tab/>
              <w:t xml:space="preserve">Alimentation </w:t>
            </w:r>
            <w:r w:rsidRPr="00AA7258">
              <w:rPr>
                <w:b/>
                <w:i/>
              </w:rPr>
              <w:t>et abreuvement</w:t>
            </w:r>
          </w:p>
        </w:tc>
      </w:tr>
    </w:tbl>
    <w:p w14:paraId="5347A4A8" w14:textId="77777777" w:rsidR="00DB4C66" w:rsidRPr="00AA7258" w:rsidRDefault="00DB4C66" w:rsidP="00DB4C66"/>
    <w:p w14:paraId="7E84B517" w14:textId="77777777" w:rsidR="00DB4C66" w:rsidRPr="00AA7258" w:rsidRDefault="00DB4C66" w:rsidP="00DB4C66">
      <w:pPr>
        <w:pStyle w:val="AmNumberTabs"/>
      </w:pPr>
      <w:r w:rsidRPr="00AA7258">
        <w:t>Amendement</w:t>
      </w:r>
      <w:r w:rsidRPr="00AA7258">
        <w:tab/>
      </w:r>
      <w:r w:rsidRPr="00AA7258">
        <w:tab/>
        <w:t>249</w:t>
      </w:r>
    </w:p>
    <w:p w14:paraId="4424416B" w14:textId="77777777" w:rsidR="00DB4C66" w:rsidRPr="00AA7258" w:rsidRDefault="00DB4C66" w:rsidP="00DB4C66"/>
    <w:p w14:paraId="3DEE8EB2" w14:textId="77777777" w:rsidR="00DB4C66" w:rsidRPr="00AA7258" w:rsidRDefault="00DB4C66" w:rsidP="00DB4C66">
      <w:pPr>
        <w:pStyle w:val="NormalBold"/>
        <w:keepNext/>
      </w:pPr>
      <w:r w:rsidRPr="00AA7258">
        <w:t>Proposition de règlement</w:t>
      </w:r>
    </w:p>
    <w:p w14:paraId="03E520EE" w14:textId="77777777" w:rsidR="00DB4C66" w:rsidRPr="00AA7258" w:rsidRDefault="00DB4C66" w:rsidP="00DB4C66">
      <w:pPr>
        <w:pStyle w:val="NormalBold"/>
      </w:pPr>
      <w:r w:rsidRPr="00AA7258">
        <w:t>Annexe I – point 1 – sous-point 1.1 – partie introductive</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3E3C92B5" w14:textId="77777777" w:rsidTr="004464E0">
        <w:trPr>
          <w:jc w:val="center"/>
        </w:trPr>
        <w:tc>
          <w:tcPr>
            <w:tcW w:w="9752" w:type="dxa"/>
            <w:gridSpan w:val="2"/>
          </w:tcPr>
          <w:p w14:paraId="082CEAE9" w14:textId="77777777" w:rsidR="00DB4C66" w:rsidRPr="00AA7258" w:rsidRDefault="00DB4C66" w:rsidP="004464E0">
            <w:pPr>
              <w:keepNext/>
            </w:pPr>
          </w:p>
        </w:tc>
      </w:tr>
      <w:tr w:rsidR="00AA7258" w:rsidRPr="00AA7258" w14:paraId="09A57FEA" w14:textId="77777777" w:rsidTr="004464E0">
        <w:trPr>
          <w:jc w:val="center"/>
        </w:trPr>
        <w:tc>
          <w:tcPr>
            <w:tcW w:w="4876" w:type="dxa"/>
          </w:tcPr>
          <w:p w14:paraId="34D50E15" w14:textId="77777777" w:rsidR="00DB4C66" w:rsidRPr="00AA7258" w:rsidRDefault="00DB4C66" w:rsidP="004464E0">
            <w:pPr>
              <w:pStyle w:val="ColumnHeading"/>
              <w:keepNext/>
            </w:pPr>
            <w:r w:rsidRPr="00AA7258">
              <w:t>Texte proposé par la Commission</w:t>
            </w:r>
          </w:p>
        </w:tc>
        <w:tc>
          <w:tcPr>
            <w:tcW w:w="4876" w:type="dxa"/>
          </w:tcPr>
          <w:p w14:paraId="6C8A1DC8" w14:textId="77777777" w:rsidR="00DB4C66" w:rsidRPr="00AA7258" w:rsidRDefault="00DB4C66" w:rsidP="004464E0">
            <w:pPr>
              <w:pStyle w:val="ColumnHeading"/>
              <w:keepNext/>
            </w:pPr>
            <w:r w:rsidRPr="00AA7258">
              <w:t>Amendement</w:t>
            </w:r>
          </w:p>
        </w:tc>
      </w:tr>
      <w:tr w:rsidR="00AA7258" w:rsidRPr="00AA7258" w14:paraId="44B6E984" w14:textId="77777777" w:rsidTr="004464E0">
        <w:trPr>
          <w:jc w:val="center"/>
        </w:trPr>
        <w:tc>
          <w:tcPr>
            <w:tcW w:w="4876" w:type="dxa"/>
          </w:tcPr>
          <w:p w14:paraId="2D28EA08" w14:textId="77777777" w:rsidR="00DB4C66" w:rsidRPr="00AA7258" w:rsidRDefault="00DB4C66" w:rsidP="004464E0">
            <w:pPr>
              <w:pStyle w:val="Normal6"/>
            </w:pPr>
            <w:r w:rsidRPr="00AA7258">
              <w:t>1.1.</w:t>
            </w:r>
            <w:r w:rsidRPr="00AA7258">
              <w:tab/>
            </w:r>
            <w:r w:rsidRPr="00AA7258">
              <w:rPr>
                <w:b/>
                <w:i/>
              </w:rPr>
              <w:t>L’opérateur met en œuvre les fréquences d’alimentation suivantes:</w:t>
            </w:r>
          </w:p>
        </w:tc>
        <w:tc>
          <w:tcPr>
            <w:tcW w:w="4876" w:type="dxa"/>
          </w:tcPr>
          <w:p w14:paraId="15A70D53" w14:textId="77777777" w:rsidR="00DB4C66" w:rsidRPr="00AA7258" w:rsidRDefault="00DB4C66" w:rsidP="004464E0">
            <w:pPr>
              <w:pStyle w:val="Normal6"/>
              <w:rPr>
                <w:szCs w:val="24"/>
              </w:rPr>
            </w:pPr>
            <w:r w:rsidRPr="00AA7258">
              <w:t>1.1.</w:t>
            </w:r>
            <w:r w:rsidRPr="00AA7258">
              <w:tab/>
            </w:r>
            <w:r w:rsidRPr="00AA7258">
              <w:rPr>
                <w:b/>
                <w:i/>
              </w:rPr>
              <w:t>Les chiens et les chats sont nourris au moins deux fois par jour. Les chiots et les chatons sont nourris plus fréquemment.</w:t>
            </w:r>
          </w:p>
        </w:tc>
      </w:tr>
      <w:tr w:rsidR="00DB4C66" w:rsidRPr="00AA7258" w14:paraId="2616359F" w14:textId="77777777" w:rsidTr="004464E0">
        <w:trPr>
          <w:jc w:val="center"/>
        </w:trPr>
        <w:tc>
          <w:tcPr>
            <w:tcW w:w="4876" w:type="dxa"/>
          </w:tcPr>
          <w:p w14:paraId="382947EB" w14:textId="77777777" w:rsidR="00DB4C66" w:rsidRPr="00AA7258" w:rsidRDefault="00DB4C66" w:rsidP="004464E0">
            <w:pPr>
              <w:pStyle w:val="Normal6"/>
            </w:pPr>
          </w:p>
        </w:tc>
        <w:tc>
          <w:tcPr>
            <w:tcW w:w="4876" w:type="dxa"/>
          </w:tcPr>
          <w:p w14:paraId="22B8C97B" w14:textId="77777777" w:rsidR="00DB4C66" w:rsidRPr="00AA7258" w:rsidRDefault="00DB4C66" w:rsidP="004464E0">
            <w:pPr>
              <w:pStyle w:val="Normal6"/>
              <w:rPr>
                <w:szCs w:val="24"/>
              </w:rPr>
            </w:pPr>
            <w:r w:rsidRPr="00AA7258">
              <w:rPr>
                <w:b/>
                <w:i/>
              </w:rPr>
              <w:t>Ces exigences ne s’appliquent pas aux établissements d’élevage où des chiens gardiens de troupeaux sont détenus pendant les périodes où ces chiens sont utilisés à des fins de garde de troupeaux.</w:t>
            </w:r>
          </w:p>
        </w:tc>
      </w:tr>
    </w:tbl>
    <w:p w14:paraId="3D13E89B" w14:textId="77777777" w:rsidR="00DB4C66" w:rsidRPr="00AA7258" w:rsidRDefault="00DB4C66" w:rsidP="00DB4C66"/>
    <w:p w14:paraId="3FCF65F7" w14:textId="77777777" w:rsidR="00DB4C66" w:rsidRPr="00AA7258" w:rsidRDefault="00DB4C66" w:rsidP="00DB4C66">
      <w:pPr>
        <w:pStyle w:val="AmNumberTabs"/>
      </w:pPr>
      <w:r w:rsidRPr="00AA7258">
        <w:t>Amendement</w:t>
      </w:r>
      <w:r w:rsidRPr="00AA7258">
        <w:tab/>
      </w:r>
      <w:r w:rsidRPr="00AA7258">
        <w:tab/>
        <w:t>250</w:t>
      </w:r>
    </w:p>
    <w:p w14:paraId="12877E8A" w14:textId="77777777" w:rsidR="00DB4C66" w:rsidRPr="00AA7258" w:rsidRDefault="00DB4C66" w:rsidP="00DB4C66"/>
    <w:p w14:paraId="730E2462" w14:textId="77777777" w:rsidR="00DB4C66" w:rsidRPr="00AA7258" w:rsidRDefault="00DB4C66" w:rsidP="00DB4C66">
      <w:pPr>
        <w:pStyle w:val="NormalBold"/>
        <w:keepNext/>
      </w:pPr>
      <w:r w:rsidRPr="00AA7258">
        <w:t>Proposition de règlement</w:t>
      </w:r>
    </w:p>
    <w:p w14:paraId="0096C2E9" w14:textId="77777777" w:rsidR="00DB4C66" w:rsidRPr="00AA7258" w:rsidRDefault="00DB4C66" w:rsidP="00DB4C66">
      <w:pPr>
        <w:pStyle w:val="NormalBold"/>
      </w:pPr>
      <w:r w:rsidRPr="00AA7258">
        <w:t>Annexe I – point 1 – sous-point 1.1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C2B48CE" w14:textId="77777777" w:rsidTr="004464E0">
        <w:trPr>
          <w:jc w:val="center"/>
        </w:trPr>
        <w:tc>
          <w:tcPr>
            <w:tcW w:w="9752" w:type="dxa"/>
            <w:gridSpan w:val="2"/>
          </w:tcPr>
          <w:p w14:paraId="32C00923" w14:textId="77777777" w:rsidR="00DB4C66" w:rsidRPr="00AA7258" w:rsidRDefault="00DB4C66" w:rsidP="004464E0">
            <w:pPr>
              <w:keepNext/>
            </w:pPr>
          </w:p>
        </w:tc>
      </w:tr>
      <w:tr w:rsidR="00AA7258" w:rsidRPr="00AA7258" w14:paraId="45CCB576" w14:textId="77777777" w:rsidTr="004464E0">
        <w:trPr>
          <w:jc w:val="center"/>
        </w:trPr>
        <w:tc>
          <w:tcPr>
            <w:tcW w:w="4876" w:type="dxa"/>
          </w:tcPr>
          <w:p w14:paraId="7394B194" w14:textId="77777777" w:rsidR="00DB4C66" w:rsidRPr="00AA7258" w:rsidRDefault="00DB4C66" w:rsidP="004464E0">
            <w:pPr>
              <w:pStyle w:val="ColumnHeading"/>
              <w:keepNext/>
            </w:pPr>
            <w:r w:rsidRPr="00AA7258">
              <w:t>Texte proposé par la Commission</w:t>
            </w:r>
          </w:p>
        </w:tc>
        <w:tc>
          <w:tcPr>
            <w:tcW w:w="4876" w:type="dxa"/>
          </w:tcPr>
          <w:p w14:paraId="2A6D7FCD" w14:textId="77777777" w:rsidR="00DB4C66" w:rsidRPr="00AA7258" w:rsidRDefault="00DB4C66" w:rsidP="004464E0">
            <w:pPr>
              <w:pStyle w:val="ColumnHeading"/>
              <w:keepNext/>
            </w:pPr>
            <w:r w:rsidRPr="00AA7258">
              <w:t>Amendement</w:t>
            </w:r>
          </w:p>
        </w:tc>
      </w:tr>
      <w:tr w:rsidR="00DB4C66" w:rsidRPr="00AA7258" w14:paraId="585BE691" w14:textId="77777777" w:rsidTr="004464E0">
        <w:trPr>
          <w:jc w:val="center"/>
        </w:trPr>
        <w:tc>
          <w:tcPr>
            <w:tcW w:w="4876" w:type="dxa"/>
          </w:tcPr>
          <w:p w14:paraId="595A4F79" w14:textId="77777777" w:rsidR="00DB4C66" w:rsidRPr="00AA7258" w:rsidRDefault="00DB4C66" w:rsidP="004464E0">
            <w:pPr>
              <w:pStyle w:val="Normal6"/>
            </w:pPr>
            <w:r w:rsidRPr="00AA7258">
              <w:rPr>
                <w:b/>
                <w:i/>
              </w:rPr>
              <w:t>a)</w:t>
            </w:r>
            <w:r w:rsidRPr="00AA7258">
              <w:rPr>
                <w:b/>
                <w:i/>
              </w:rPr>
              <w:tab/>
              <w:t>les chiens et chats adultes sont nourris deux fois par jour;</w:t>
            </w:r>
          </w:p>
        </w:tc>
        <w:tc>
          <w:tcPr>
            <w:tcW w:w="4876" w:type="dxa"/>
          </w:tcPr>
          <w:p w14:paraId="78A7CC77" w14:textId="77777777" w:rsidR="00DB4C66" w:rsidRPr="00AA7258" w:rsidRDefault="00DB4C66" w:rsidP="004464E0">
            <w:pPr>
              <w:pStyle w:val="Normal6"/>
              <w:rPr>
                <w:szCs w:val="24"/>
              </w:rPr>
            </w:pPr>
            <w:r w:rsidRPr="00AA7258">
              <w:rPr>
                <w:b/>
                <w:i/>
              </w:rPr>
              <w:t>supprimé</w:t>
            </w:r>
          </w:p>
        </w:tc>
      </w:tr>
    </w:tbl>
    <w:p w14:paraId="58A933E6" w14:textId="77777777" w:rsidR="00DB4C66" w:rsidRPr="00AA7258" w:rsidRDefault="00DB4C66" w:rsidP="00DB4C66"/>
    <w:p w14:paraId="0392A5F2" w14:textId="14E63FA3" w:rsidR="00DB4C66" w:rsidRPr="00AA7258" w:rsidRDefault="00DB4C66" w:rsidP="00DB4C66">
      <w:pPr>
        <w:pStyle w:val="NormalBold"/>
      </w:pP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D111B2C" w14:textId="77777777" w:rsidTr="004464E0">
        <w:trPr>
          <w:jc w:val="center"/>
        </w:trPr>
        <w:tc>
          <w:tcPr>
            <w:tcW w:w="9752" w:type="dxa"/>
            <w:gridSpan w:val="2"/>
          </w:tcPr>
          <w:p w14:paraId="2BF4E565" w14:textId="77777777" w:rsidR="00DB4C66" w:rsidRPr="00AA7258" w:rsidRDefault="00DB4C66" w:rsidP="004464E0">
            <w:pPr>
              <w:keepNext/>
            </w:pPr>
          </w:p>
        </w:tc>
      </w:tr>
      <w:tr w:rsidR="00AA7258" w:rsidRPr="00AA7258" w14:paraId="22277D74" w14:textId="77777777" w:rsidTr="004464E0">
        <w:trPr>
          <w:jc w:val="center"/>
        </w:trPr>
        <w:tc>
          <w:tcPr>
            <w:tcW w:w="4876" w:type="dxa"/>
          </w:tcPr>
          <w:p w14:paraId="444C4BC3" w14:textId="60241A9E" w:rsidR="00DB4C66" w:rsidRPr="00AA7258" w:rsidRDefault="00DB4C66" w:rsidP="004464E0">
            <w:pPr>
              <w:pStyle w:val="ColumnHeading"/>
              <w:keepNext/>
            </w:pPr>
          </w:p>
        </w:tc>
        <w:tc>
          <w:tcPr>
            <w:tcW w:w="4876" w:type="dxa"/>
          </w:tcPr>
          <w:p w14:paraId="3E035D85" w14:textId="641E0766" w:rsidR="00DB4C66" w:rsidRPr="00AA7258" w:rsidRDefault="00DB4C66" w:rsidP="004464E0">
            <w:pPr>
              <w:pStyle w:val="ColumnHeading"/>
              <w:keepNext/>
            </w:pPr>
          </w:p>
        </w:tc>
      </w:tr>
      <w:tr w:rsidR="00DB4C66" w:rsidRPr="00AA7258" w14:paraId="0AEBEC0F" w14:textId="77777777" w:rsidTr="004464E0">
        <w:trPr>
          <w:jc w:val="center"/>
        </w:trPr>
        <w:tc>
          <w:tcPr>
            <w:tcW w:w="4876" w:type="dxa"/>
          </w:tcPr>
          <w:p w14:paraId="60047F37" w14:textId="21DE741B" w:rsidR="00DB4C66" w:rsidRPr="00AA7258" w:rsidRDefault="00DB4C66" w:rsidP="004464E0">
            <w:pPr>
              <w:pStyle w:val="Normal6"/>
            </w:pPr>
          </w:p>
        </w:tc>
        <w:tc>
          <w:tcPr>
            <w:tcW w:w="4876" w:type="dxa"/>
          </w:tcPr>
          <w:p w14:paraId="2791440A" w14:textId="6E18F843" w:rsidR="00DB4C66" w:rsidRPr="00AA7258" w:rsidRDefault="00DB4C66" w:rsidP="004464E0">
            <w:pPr>
              <w:pStyle w:val="Normal6"/>
              <w:rPr>
                <w:szCs w:val="24"/>
              </w:rPr>
            </w:pPr>
          </w:p>
        </w:tc>
      </w:tr>
    </w:tbl>
    <w:p w14:paraId="17CBA650" w14:textId="77777777" w:rsidR="00DB4C66" w:rsidRPr="00AA7258" w:rsidRDefault="00DB4C66" w:rsidP="00DB4C66"/>
    <w:p w14:paraId="7AB7FAA4" w14:textId="77777777" w:rsidR="00DB4C66" w:rsidRPr="00AA7258" w:rsidRDefault="00DB4C66" w:rsidP="00DB4C66">
      <w:pPr>
        <w:pStyle w:val="AmNumberTabs"/>
      </w:pPr>
      <w:r w:rsidRPr="00AA7258">
        <w:t>Amendement</w:t>
      </w:r>
      <w:r w:rsidRPr="00AA7258">
        <w:tab/>
      </w:r>
      <w:r w:rsidRPr="00AA7258">
        <w:tab/>
        <w:t>252</w:t>
      </w:r>
    </w:p>
    <w:p w14:paraId="7F174C87" w14:textId="77777777" w:rsidR="00DB4C66" w:rsidRPr="00AA7258" w:rsidRDefault="00DB4C66" w:rsidP="00DB4C66"/>
    <w:p w14:paraId="3BDFC710" w14:textId="77777777" w:rsidR="00DB4C66" w:rsidRPr="00AA7258" w:rsidRDefault="00DB4C66" w:rsidP="00DB4C66">
      <w:pPr>
        <w:pStyle w:val="NormalBold"/>
        <w:keepNext/>
      </w:pPr>
      <w:r w:rsidRPr="00AA7258">
        <w:t>Proposition de règlement</w:t>
      </w:r>
    </w:p>
    <w:p w14:paraId="12E47992" w14:textId="77777777" w:rsidR="00DB4C66" w:rsidRPr="00AA7258" w:rsidRDefault="00DB4C66" w:rsidP="00DB4C66">
      <w:pPr>
        <w:pStyle w:val="NormalBold"/>
      </w:pPr>
      <w:r w:rsidRPr="00AA7258">
        <w:t>Annexe I – point 1 – sous-point 1.1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48565EC" w14:textId="77777777" w:rsidTr="004464E0">
        <w:trPr>
          <w:jc w:val="center"/>
        </w:trPr>
        <w:tc>
          <w:tcPr>
            <w:tcW w:w="9752" w:type="dxa"/>
            <w:gridSpan w:val="2"/>
          </w:tcPr>
          <w:p w14:paraId="621897D3" w14:textId="77777777" w:rsidR="00DB4C66" w:rsidRPr="00AA7258" w:rsidRDefault="00DB4C66" w:rsidP="004464E0">
            <w:pPr>
              <w:keepNext/>
            </w:pPr>
          </w:p>
        </w:tc>
      </w:tr>
      <w:tr w:rsidR="00AA7258" w:rsidRPr="00AA7258" w14:paraId="5A315F04" w14:textId="77777777" w:rsidTr="004464E0">
        <w:trPr>
          <w:jc w:val="center"/>
        </w:trPr>
        <w:tc>
          <w:tcPr>
            <w:tcW w:w="4876" w:type="dxa"/>
          </w:tcPr>
          <w:p w14:paraId="6CA3FAA1" w14:textId="77777777" w:rsidR="00DB4C66" w:rsidRPr="00AA7258" w:rsidRDefault="00DB4C66" w:rsidP="004464E0">
            <w:pPr>
              <w:pStyle w:val="ColumnHeading"/>
              <w:keepNext/>
            </w:pPr>
            <w:r w:rsidRPr="00AA7258">
              <w:t>Texte proposé par la Commission</w:t>
            </w:r>
          </w:p>
        </w:tc>
        <w:tc>
          <w:tcPr>
            <w:tcW w:w="4876" w:type="dxa"/>
          </w:tcPr>
          <w:p w14:paraId="69D2E1E8" w14:textId="77777777" w:rsidR="00DB4C66" w:rsidRPr="00AA7258" w:rsidRDefault="00DB4C66" w:rsidP="004464E0">
            <w:pPr>
              <w:pStyle w:val="ColumnHeading"/>
              <w:keepNext/>
            </w:pPr>
            <w:r w:rsidRPr="00AA7258">
              <w:t>Amendement</w:t>
            </w:r>
          </w:p>
        </w:tc>
      </w:tr>
      <w:tr w:rsidR="00DB4C66" w:rsidRPr="00AA7258" w14:paraId="626185BF" w14:textId="77777777" w:rsidTr="004464E0">
        <w:trPr>
          <w:jc w:val="center"/>
        </w:trPr>
        <w:tc>
          <w:tcPr>
            <w:tcW w:w="4876" w:type="dxa"/>
          </w:tcPr>
          <w:p w14:paraId="3316FF36" w14:textId="77777777" w:rsidR="00DB4C66" w:rsidRPr="00AA7258" w:rsidRDefault="00DB4C66" w:rsidP="004464E0">
            <w:pPr>
              <w:pStyle w:val="Normal6"/>
            </w:pPr>
            <w:r w:rsidRPr="00AA7258">
              <w:rPr>
                <w:b/>
                <w:i/>
              </w:rPr>
              <w:t>c)</w:t>
            </w:r>
            <w:r w:rsidRPr="00AA7258">
              <w:rPr>
                <w:b/>
                <w:i/>
              </w:rPr>
              <w:tab/>
              <w:t>les chiots de moins de 8 semaines sont nourris au moins 5 fois par jour;</w:t>
            </w:r>
          </w:p>
        </w:tc>
        <w:tc>
          <w:tcPr>
            <w:tcW w:w="4876" w:type="dxa"/>
          </w:tcPr>
          <w:p w14:paraId="14497D88" w14:textId="77777777" w:rsidR="00DB4C66" w:rsidRPr="00AA7258" w:rsidRDefault="00DB4C66" w:rsidP="004464E0">
            <w:pPr>
              <w:pStyle w:val="Normal6"/>
              <w:rPr>
                <w:szCs w:val="24"/>
              </w:rPr>
            </w:pPr>
            <w:r w:rsidRPr="00AA7258">
              <w:rPr>
                <w:b/>
                <w:i/>
              </w:rPr>
              <w:t>supprimé</w:t>
            </w:r>
          </w:p>
        </w:tc>
      </w:tr>
    </w:tbl>
    <w:p w14:paraId="5254EB32" w14:textId="77777777" w:rsidR="00DB4C66" w:rsidRPr="00AA7258" w:rsidRDefault="00DB4C66" w:rsidP="00DB4C66"/>
    <w:p w14:paraId="1ECFABD7" w14:textId="77777777" w:rsidR="00DB4C66" w:rsidRPr="00AA7258" w:rsidRDefault="00DB4C66" w:rsidP="00DB4C66">
      <w:pPr>
        <w:pStyle w:val="AmNumberTabs"/>
      </w:pPr>
      <w:r w:rsidRPr="00AA7258">
        <w:t>Amendement</w:t>
      </w:r>
      <w:r w:rsidRPr="00AA7258">
        <w:tab/>
      </w:r>
      <w:r w:rsidRPr="00AA7258">
        <w:tab/>
        <w:t>253</w:t>
      </w:r>
    </w:p>
    <w:p w14:paraId="2000264F" w14:textId="77777777" w:rsidR="00DB4C66" w:rsidRPr="00AA7258" w:rsidRDefault="00DB4C66" w:rsidP="00DB4C66"/>
    <w:p w14:paraId="40CA57F3" w14:textId="77777777" w:rsidR="00DB4C66" w:rsidRPr="00AA7258" w:rsidRDefault="00DB4C66" w:rsidP="00DB4C66">
      <w:pPr>
        <w:pStyle w:val="NormalBold"/>
        <w:keepNext/>
      </w:pPr>
      <w:r w:rsidRPr="00AA7258">
        <w:t>Proposition de règlement</w:t>
      </w:r>
    </w:p>
    <w:p w14:paraId="2D9CE869" w14:textId="77777777" w:rsidR="00DB4C66" w:rsidRPr="00AA7258" w:rsidRDefault="00DB4C66" w:rsidP="00DB4C66">
      <w:pPr>
        <w:pStyle w:val="NormalBold"/>
      </w:pPr>
      <w:r w:rsidRPr="00AA7258">
        <w:t>Annexe I – point 1 – sous-point 1.1 – point d</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E362BDE" w14:textId="77777777" w:rsidTr="004464E0">
        <w:trPr>
          <w:jc w:val="center"/>
        </w:trPr>
        <w:tc>
          <w:tcPr>
            <w:tcW w:w="9752" w:type="dxa"/>
            <w:gridSpan w:val="2"/>
          </w:tcPr>
          <w:p w14:paraId="778CC388" w14:textId="77777777" w:rsidR="00DB4C66" w:rsidRPr="00AA7258" w:rsidRDefault="00DB4C66" w:rsidP="004464E0">
            <w:pPr>
              <w:keepNext/>
            </w:pPr>
          </w:p>
        </w:tc>
      </w:tr>
      <w:tr w:rsidR="00AA7258" w:rsidRPr="00AA7258" w14:paraId="0FA63DF1" w14:textId="77777777" w:rsidTr="004464E0">
        <w:trPr>
          <w:jc w:val="center"/>
        </w:trPr>
        <w:tc>
          <w:tcPr>
            <w:tcW w:w="4876" w:type="dxa"/>
          </w:tcPr>
          <w:p w14:paraId="2F3DE068" w14:textId="77777777" w:rsidR="00DB4C66" w:rsidRPr="00AA7258" w:rsidRDefault="00DB4C66" w:rsidP="004464E0">
            <w:pPr>
              <w:pStyle w:val="ColumnHeading"/>
              <w:keepNext/>
            </w:pPr>
            <w:r w:rsidRPr="00AA7258">
              <w:t>Texte proposé par la Commission</w:t>
            </w:r>
          </w:p>
        </w:tc>
        <w:tc>
          <w:tcPr>
            <w:tcW w:w="4876" w:type="dxa"/>
          </w:tcPr>
          <w:p w14:paraId="73D6B9E3" w14:textId="77777777" w:rsidR="00DB4C66" w:rsidRPr="00AA7258" w:rsidRDefault="00DB4C66" w:rsidP="004464E0">
            <w:pPr>
              <w:pStyle w:val="ColumnHeading"/>
              <w:keepNext/>
            </w:pPr>
            <w:r w:rsidRPr="00AA7258">
              <w:t>Amendement</w:t>
            </w:r>
          </w:p>
        </w:tc>
      </w:tr>
      <w:tr w:rsidR="00DB4C66" w:rsidRPr="00AA7258" w14:paraId="4968CFA6" w14:textId="77777777" w:rsidTr="004464E0">
        <w:trPr>
          <w:jc w:val="center"/>
        </w:trPr>
        <w:tc>
          <w:tcPr>
            <w:tcW w:w="4876" w:type="dxa"/>
          </w:tcPr>
          <w:p w14:paraId="77A2FF6B" w14:textId="77777777" w:rsidR="00DB4C66" w:rsidRPr="00AA7258" w:rsidRDefault="00DB4C66" w:rsidP="004464E0">
            <w:pPr>
              <w:pStyle w:val="Normal6"/>
            </w:pPr>
            <w:r w:rsidRPr="00AA7258">
              <w:rPr>
                <w:b/>
                <w:i/>
              </w:rPr>
              <w:t>d)</w:t>
            </w:r>
            <w:r w:rsidRPr="00AA7258">
              <w:rPr>
                <w:b/>
                <w:i/>
              </w:rPr>
              <w:tab/>
              <w:t>les chatons de moins de 12 semaines sont nourris au moins 4 fois par jour.</w:t>
            </w:r>
          </w:p>
        </w:tc>
        <w:tc>
          <w:tcPr>
            <w:tcW w:w="4876" w:type="dxa"/>
          </w:tcPr>
          <w:p w14:paraId="432DA6E7" w14:textId="77777777" w:rsidR="00DB4C66" w:rsidRPr="00AA7258" w:rsidRDefault="00DB4C66" w:rsidP="004464E0">
            <w:pPr>
              <w:pStyle w:val="Normal6"/>
              <w:rPr>
                <w:szCs w:val="24"/>
              </w:rPr>
            </w:pPr>
            <w:r w:rsidRPr="00AA7258">
              <w:rPr>
                <w:b/>
                <w:i/>
              </w:rPr>
              <w:t>supprimé</w:t>
            </w:r>
          </w:p>
        </w:tc>
      </w:tr>
    </w:tbl>
    <w:p w14:paraId="54F2E414" w14:textId="77777777" w:rsidR="00DB4C66" w:rsidRPr="00AA7258" w:rsidRDefault="00DB4C66" w:rsidP="00DB4C66"/>
    <w:p w14:paraId="0524A5C4" w14:textId="77777777" w:rsidR="00DB4C66" w:rsidRPr="00AA7258" w:rsidRDefault="00DB4C66" w:rsidP="00DB4C66">
      <w:pPr>
        <w:pStyle w:val="AmNumberTabs"/>
      </w:pPr>
      <w:r w:rsidRPr="00AA7258">
        <w:t>Amendement</w:t>
      </w:r>
      <w:r w:rsidRPr="00AA7258">
        <w:tab/>
      </w:r>
      <w:r w:rsidRPr="00AA7258">
        <w:tab/>
        <w:t>254</w:t>
      </w:r>
    </w:p>
    <w:p w14:paraId="69F80327" w14:textId="77777777" w:rsidR="00DB4C66" w:rsidRPr="00AA7258" w:rsidRDefault="00DB4C66" w:rsidP="00DB4C66"/>
    <w:p w14:paraId="6A9DDCC9" w14:textId="77777777" w:rsidR="00DB4C66" w:rsidRPr="00AA7258" w:rsidRDefault="00DB4C66" w:rsidP="00DB4C66">
      <w:pPr>
        <w:pStyle w:val="NormalBold"/>
        <w:keepNext/>
      </w:pPr>
      <w:r w:rsidRPr="00AA7258">
        <w:t>Proposition de règlement</w:t>
      </w:r>
    </w:p>
    <w:p w14:paraId="452C0142" w14:textId="77777777" w:rsidR="00DB4C66" w:rsidRPr="00AA7258" w:rsidRDefault="00DB4C66" w:rsidP="00DB4C66">
      <w:pPr>
        <w:pStyle w:val="NormalBold"/>
      </w:pPr>
      <w:r w:rsidRPr="00AA7258">
        <w:t>Annexe I – point 1 – sous-point 1.2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5BA46E2B" w14:textId="77777777" w:rsidTr="004464E0">
        <w:trPr>
          <w:jc w:val="center"/>
        </w:trPr>
        <w:tc>
          <w:tcPr>
            <w:tcW w:w="9752" w:type="dxa"/>
            <w:gridSpan w:val="2"/>
          </w:tcPr>
          <w:p w14:paraId="44390C94" w14:textId="77777777" w:rsidR="00DB4C66" w:rsidRPr="00AA7258" w:rsidRDefault="00DB4C66" w:rsidP="004464E0">
            <w:pPr>
              <w:keepNext/>
            </w:pPr>
          </w:p>
        </w:tc>
      </w:tr>
      <w:tr w:rsidR="00AA7258" w:rsidRPr="00AA7258" w14:paraId="3BFD7238" w14:textId="77777777" w:rsidTr="004464E0">
        <w:trPr>
          <w:jc w:val="center"/>
        </w:trPr>
        <w:tc>
          <w:tcPr>
            <w:tcW w:w="4876" w:type="dxa"/>
          </w:tcPr>
          <w:p w14:paraId="4E2350BF" w14:textId="77777777" w:rsidR="00DB4C66" w:rsidRPr="00AA7258" w:rsidRDefault="00DB4C66" w:rsidP="004464E0">
            <w:pPr>
              <w:pStyle w:val="ColumnHeading"/>
              <w:keepNext/>
            </w:pPr>
            <w:r w:rsidRPr="00AA7258">
              <w:t>Texte proposé par la Commission</w:t>
            </w:r>
          </w:p>
        </w:tc>
        <w:tc>
          <w:tcPr>
            <w:tcW w:w="4876" w:type="dxa"/>
          </w:tcPr>
          <w:p w14:paraId="3BDD8328" w14:textId="77777777" w:rsidR="00DB4C66" w:rsidRPr="00AA7258" w:rsidRDefault="00DB4C66" w:rsidP="004464E0">
            <w:pPr>
              <w:pStyle w:val="ColumnHeading"/>
              <w:keepNext/>
            </w:pPr>
            <w:r w:rsidRPr="00AA7258">
              <w:t>Amendement</w:t>
            </w:r>
          </w:p>
        </w:tc>
      </w:tr>
      <w:tr w:rsidR="00DB4C66" w:rsidRPr="00AA7258" w14:paraId="3DC38829" w14:textId="77777777" w:rsidTr="004464E0">
        <w:trPr>
          <w:jc w:val="center"/>
        </w:trPr>
        <w:tc>
          <w:tcPr>
            <w:tcW w:w="4876" w:type="dxa"/>
          </w:tcPr>
          <w:p w14:paraId="05139C46" w14:textId="77777777" w:rsidR="00DB4C66" w:rsidRPr="00AA7258" w:rsidRDefault="00DB4C66" w:rsidP="004464E0">
            <w:pPr>
              <w:pStyle w:val="Normal6"/>
            </w:pPr>
            <w:r w:rsidRPr="00AA7258">
              <w:t>1.2.</w:t>
            </w:r>
            <w:r w:rsidRPr="00AA7258">
              <w:tab/>
              <w:t xml:space="preserve">Chaque chiot ou chaton </w:t>
            </w:r>
            <w:r w:rsidRPr="00AA7258">
              <w:rPr>
                <w:b/>
                <w:i/>
              </w:rPr>
              <w:t>nouveau-né</w:t>
            </w:r>
            <w:r w:rsidRPr="00AA7258">
              <w:t xml:space="preserve"> est nourri avec </w:t>
            </w:r>
            <w:r w:rsidRPr="00AA7258">
              <w:rPr>
                <w:b/>
                <w:i/>
              </w:rPr>
              <w:t>le</w:t>
            </w:r>
            <w:r w:rsidRPr="00AA7258">
              <w:t xml:space="preserve"> colostrum </w:t>
            </w:r>
            <w:r w:rsidRPr="00AA7258">
              <w:rPr>
                <w:b/>
                <w:i/>
              </w:rPr>
              <w:t>de sa mère</w:t>
            </w:r>
            <w:r w:rsidRPr="00AA7258">
              <w:t xml:space="preserve"> les deux premiers jours de sa vie.</w:t>
            </w:r>
          </w:p>
        </w:tc>
        <w:tc>
          <w:tcPr>
            <w:tcW w:w="4876" w:type="dxa"/>
          </w:tcPr>
          <w:p w14:paraId="5C5ED94F" w14:textId="77777777" w:rsidR="00DB4C66" w:rsidRPr="00AA7258" w:rsidRDefault="00DB4C66" w:rsidP="004464E0">
            <w:pPr>
              <w:pStyle w:val="Normal6"/>
              <w:rPr>
                <w:szCs w:val="24"/>
              </w:rPr>
            </w:pPr>
            <w:r w:rsidRPr="00AA7258">
              <w:t>1.2.</w:t>
            </w:r>
            <w:r w:rsidRPr="00AA7258">
              <w:tab/>
              <w:t xml:space="preserve">Chaque chiot ou chaton est nourri avec </w:t>
            </w:r>
            <w:r w:rsidRPr="00AA7258">
              <w:rPr>
                <w:b/>
                <w:i/>
              </w:rPr>
              <w:t>du</w:t>
            </w:r>
            <w:r w:rsidRPr="00AA7258">
              <w:t xml:space="preserve"> colostrum </w:t>
            </w:r>
            <w:r w:rsidRPr="00AA7258">
              <w:rPr>
                <w:b/>
                <w:i/>
              </w:rPr>
              <w:t>pendant au moins</w:t>
            </w:r>
            <w:r w:rsidRPr="00AA7258">
              <w:t xml:space="preserve"> les deux premiers jours de sa vie</w:t>
            </w:r>
            <w:r w:rsidRPr="00AA7258">
              <w:rPr>
                <w:b/>
                <w:i/>
              </w:rPr>
              <w:t>, puis avec le lait de sa mère ou avec celui d’une chienne ou d’une chatte allaitante</w:t>
            </w:r>
            <w:r w:rsidRPr="00AA7258">
              <w:t xml:space="preserve">. </w:t>
            </w:r>
            <w:r w:rsidRPr="00AA7258">
              <w:rPr>
                <w:b/>
                <w:i/>
              </w:rPr>
              <w:t>Si cela n’est pas possible, parce que la mère est malade ou n’est pas en mesure de nourrir son petit, ou pas suffisant, le chiot ou le chaton est nourri avec un aliment d’allaitement destiné aux chiots et aux chatons selon la fréquence d’alimentation indiquée par le fabricant de l’aliment d’allaitement ou par un vétérinaire.</w:t>
            </w:r>
          </w:p>
        </w:tc>
      </w:tr>
    </w:tbl>
    <w:p w14:paraId="114B6C48" w14:textId="77777777" w:rsidR="00DB4C66" w:rsidRPr="00AA7258" w:rsidRDefault="00DB4C66" w:rsidP="00DB4C66"/>
    <w:p w14:paraId="1585C267" w14:textId="77777777" w:rsidR="00DB4C66" w:rsidRPr="00AA7258" w:rsidRDefault="00DB4C66" w:rsidP="00DB4C66">
      <w:pPr>
        <w:pStyle w:val="AmNumberTabs"/>
      </w:pPr>
      <w:r w:rsidRPr="00AA7258">
        <w:t>Amendement</w:t>
      </w:r>
      <w:r w:rsidRPr="00AA7258">
        <w:tab/>
      </w:r>
      <w:r w:rsidRPr="00AA7258">
        <w:tab/>
        <w:t>255</w:t>
      </w:r>
    </w:p>
    <w:p w14:paraId="477F9E64" w14:textId="77777777" w:rsidR="00DB4C66" w:rsidRPr="00AA7258" w:rsidRDefault="00DB4C66" w:rsidP="00DB4C66"/>
    <w:p w14:paraId="05EC4C48" w14:textId="77777777" w:rsidR="00DB4C66" w:rsidRPr="00AA7258" w:rsidRDefault="00DB4C66" w:rsidP="00DB4C66">
      <w:pPr>
        <w:pStyle w:val="NormalBold"/>
        <w:keepNext/>
      </w:pPr>
      <w:r w:rsidRPr="00AA7258">
        <w:t>Proposition de règlement</w:t>
      </w:r>
    </w:p>
    <w:p w14:paraId="5537137D" w14:textId="77777777" w:rsidR="00DB4C66" w:rsidRPr="00AA7258" w:rsidRDefault="00DB4C66" w:rsidP="00DB4C66">
      <w:pPr>
        <w:pStyle w:val="NormalBold"/>
      </w:pPr>
      <w:r w:rsidRPr="00AA7258">
        <w:t>Annexe I – point 1 – sous-point 1.3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3545C08" w14:textId="77777777" w:rsidTr="004464E0">
        <w:trPr>
          <w:jc w:val="center"/>
        </w:trPr>
        <w:tc>
          <w:tcPr>
            <w:tcW w:w="9752" w:type="dxa"/>
            <w:gridSpan w:val="2"/>
          </w:tcPr>
          <w:p w14:paraId="3CF37821" w14:textId="77777777" w:rsidR="00DB4C66" w:rsidRPr="00AA7258" w:rsidRDefault="00DB4C66" w:rsidP="004464E0">
            <w:pPr>
              <w:keepNext/>
            </w:pPr>
          </w:p>
        </w:tc>
      </w:tr>
      <w:tr w:rsidR="00AA7258" w:rsidRPr="00AA7258" w14:paraId="158C39A8" w14:textId="77777777" w:rsidTr="004464E0">
        <w:trPr>
          <w:jc w:val="center"/>
        </w:trPr>
        <w:tc>
          <w:tcPr>
            <w:tcW w:w="4876" w:type="dxa"/>
          </w:tcPr>
          <w:p w14:paraId="365B9B23" w14:textId="77777777" w:rsidR="00DB4C66" w:rsidRPr="00AA7258" w:rsidRDefault="00DB4C66" w:rsidP="004464E0">
            <w:pPr>
              <w:pStyle w:val="ColumnHeading"/>
              <w:keepNext/>
            </w:pPr>
            <w:r w:rsidRPr="00AA7258">
              <w:t>Texte proposé par la Commission</w:t>
            </w:r>
          </w:p>
        </w:tc>
        <w:tc>
          <w:tcPr>
            <w:tcW w:w="4876" w:type="dxa"/>
          </w:tcPr>
          <w:p w14:paraId="735B6DB2" w14:textId="77777777" w:rsidR="00DB4C66" w:rsidRPr="00AA7258" w:rsidRDefault="00DB4C66" w:rsidP="004464E0">
            <w:pPr>
              <w:pStyle w:val="ColumnHeading"/>
              <w:keepNext/>
            </w:pPr>
            <w:r w:rsidRPr="00AA7258">
              <w:t>Amendement</w:t>
            </w:r>
          </w:p>
        </w:tc>
      </w:tr>
      <w:tr w:rsidR="00DB4C66" w:rsidRPr="00AA7258" w14:paraId="3CE2F7E3" w14:textId="77777777" w:rsidTr="004464E0">
        <w:trPr>
          <w:jc w:val="center"/>
        </w:trPr>
        <w:tc>
          <w:tcPr>
            <w:tcW w:w="4876" w:type="dxa"/>
          </w:tcPr>
          <w:p w14:paraId="3F8C9C67" w14:textId="77777777" w:rsidR="00DB4C66" w:rsidRPr="00AA7258" w:rsidRDefault="00DB4C66" w:rsidP="004464E0">
            <w:pPr>
              <w:pStyle w:val="Normal6"/>
            </w:pPr>
            <w:r w:rsidRPr="00AA7258">
              <w:rPr>
                <w:b/>
                <w:i/>
              </w:rPr>
              <w:t>1.3.</w:t>
            </w:r>
            <w:r w:rsidRPr="00AA7258">
              <w:rPr>
                <w:b/>
                <w:i/>
              </w:rPr>
              <w:tab/>
              <w:t xml:space="preserve">Si la chienne ou la chatte est malade ou n’est pas en mesure de nourrir </w:t>
            </w:r>
            <w:r w:rsidRPr="00AA7258">
              <w:rPr>
                <w:b/>
                <w:i/>
              </w:rPr>
              <w:lastRenderedPageBreak/>
              <w:t>sa progéniture pour une autre raison quelconque, l’opérateur fournit du lait d’autres chiennes ou chattes reproductrices du même établissement et des formules lactées complémentaires conçues pour les chiots et les chatons, selon la fréquence d’alimentation indiquée par le fabriquant de la formule ou un vétérinaire, jusqu’à la fin du sevrage.</w:t>
            </w:r>
          </w:p>
        </w:tc>
        <w:tc>
          <w:tcPr>
            <w:tcW w:w="4876" w:type="dxa"/>
          </w:tcPr>
          <w:p w14:paraId="1058E201" w14:textId="77777777" w:rsidR="00DB4C66" w:rsidRPr="00AA7258" w:rsidRDefault="00DB4C66" w:rsidP="004464E0">
            <w:pPr>
              <w:pStyle w:val="Normal6"/>
              <w:rPr>
                <w:szCs w:val="24"/>
              </w:rPr>
            </w:pPr>
            <w:r w:rsidRPr="00AA7258">
              <w:rPr>
                <w:b/>
                <w:i/>
              </w:rPr>
              <w:lastRenderedPageBreak/>
              <w:t>supprimé</w:t>
            </w:r>
          </w:p>
        </w:tc>
      </w:tr>
    </w:tbl>
    <w:p w14:paraId="6A4C89CB" w14:textId="77777777" w:rsidR="00DB4C66" w:rsidRPr="00AA7258" w:rsidRDefault="00DB4C66" w:rsidP="00DB4C66"/>
    <w:p w14:paraId="154F11C8" w14:textId="77777777" w:rsidR="00DB4C66" w:rsidRPr="00AA7258" w:rsidRDefault="00DB4C66" w:rsidP="00DB4C66">
      <w:pPr>
        <w:pStyle w:val="AmNumberTabs"/>
      </w:pPr>
      <w:r w:rsidRPr="00AA7258">
        <w:t>Amendement</w:t>
      </w:r>
      <w:r w:rsidRPr="00AA7258">
        <w:tab/>
      </w:r>
      <w:r w:rsidRPr="00AA7258">
        <w:tab/>
        <w:t>256</w:t>
      </w:r>
    </w:p>
    <w:p w14:paraId="1569E1C0" w14:textId="77777777" w:rsidR="00DB4C66" w:rsidRPr="00AA7258" w:rsidRDefault="00DB4C66" w:rsidP="00DB4C66"/>
    <w:p w14:paraId="1A065027" w14:textId="77777777" w:rsidR="00DB4C66" w:rsidRPr="00AA7258" w:rsidRDefault="00DB4C66" w:rsidP="00DB4C66">
      <w:pPr>
        <w:pStyle w:val="NormalBold"/>
        <w:keepNext/>
      </w:pPr>
      <w:r w:rsidRPr="00AA7258">
        <w:t>Proposition de règlement</w:t>
      </w:r>
    </w:p>
    <w:p w14:paraId="7F3DB3FE" w14:textId="77777777" w:rsidR="00DB4C66" w:rsidRPr="00AA7258" w:rsidRDefault="00DB4C66" w:rsidP="00DB4C66">
      <w:pPr>
        <w:pStyle w:val="NormalBold"/>
      </w:pPr>
      <w:r w:rsidRPr="00AA7258">
        <w:t>Annexe I – point 1 – sous-point 1.4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119C00F8" w14:textId="77777777" w:rsidTr="004464E0">
        <w:trPr>
          <w:jc w:val="center"/>
        </w:trPr>
        <w:tc>
          <w:tcPr>
            <w:tcW w:w="9752" w:type="dxa"/>
            <w:gridSpan w:val="2"/>
          </w:tcPr>
          <w:p w14:paraId="7D2F1094" w14:textId="77777777" w:rsidR="00DB4C66" w:rsidRPr="00AA7258" w:rsidRDefault="00DB4C66" w:rsidP="004464E0">
            <w:pPr>
              <w:keepNext/>
            </w:pPr>
          </w:p>
        </w:tc>
      </w:tr>
      <w:tr w:rsidR="00AA7258" w:rsidRPr="00AA7258" w14:paraId="723DE371" w14:textId="77777777" w:rsidTr="004464E0">
        <w:trPr>
          <w:jc w:val="center"/>
        </w:trPr>
        <w:tc>
          <w:tcPr>
            <w:tcW w:w="4876" w:type="dxa"/>
          </w:tcPr>
          <w:p w14:paraId="28DDDFAB" w14:textId="77777777" w:rsidR="00DB4C66" w:rsidRPr="00AA7258" w:rsidRDefault="00DB4C66" w:rsidP="004464E0">
            <w:pPr>
              <w:pStyle w:val="ColumnHeading"/>
              <w:keepNext/>
            </w:pPr>
            <w:r w:rsidRPr="00AA7258">
              <w:t>Texte proposé par la Commission</w:t>
            </w:r>
          </w:p>
        </w:tc>
        <w:tc>
          <w:tcPr>
            <w:tcW w:w="4876" w:type="dxa"/>
          </w:tcPr>
          <w:p w14:paraId="62DA7817" w14:textId="77777777" w:rsidR="00DB4C66" w:rsidRPr="00AA7258" w:rsidRDefault="00DB4C66" w:rsidP="004464E0">
            <w:pPr>
              <w:pStyle w:val="ColumnHeading"/>
              <w:keepNext/>
            </w:pPr>
            <w:r w:rsidRPr="00AA7258">
              <w:t>Amendement</w:t>
            </w:r>
          </w:p>
        </w:tc>
      </w:tr>
      <w:tr w:rsidR="00DB4C66" w:rsidRPr="00AA7258" w14:paraId="37E49E8D" w14:textId="77777777" w:rsidTr="004464E0">
        <w:trPr>
          <w:jc w:val="center"/>
        </w:trPr>
        <w:tc>
          <w:tcPr>
            <w:tcW w:w="4876" w:type="dxa"/>
          </w:tcPr>
          <w:p w14:paraId="4B4B6521" w14:textId="77777777" w:rsidR="00DB4C66" w:rsidRPr="00AA7258" w:rsidRDefault="00DB4C66" w:rsidP="004464E0">
            <w:pPr>
              <w:pStyle w:val="Normal6"/>
            </w:pPr>
            <w:r w:rsidRPr="00AA7258">
              <w:t>1.4.</w:t>
            </w:r>
            <w:r w:rsidRPr="00AA7258">
              <w:tab/>
            </w:r>
            <w:r w:rsidRPr="00AA7258">
              <w:rPr>
                <w:b/>
                <w:i/>
              </w:rPr>
              <w:t>L’opérateur veille à ce que</w:t>
            </w:r>
            <w:r w:rsidRPr="00AA7258">
              <w:t xml:space="preserve"> tous les chiots et chatons non sevrés </w:t>
            </w:r>
            <w:r w:rsidRPr="00AA7258">
              <w:rPr>
                <w:b/>
                <w:i/>
              </w:rPr>
              <w:t>reçoivent</w:t>
            </w:r>
            <w:r w:rsidRPr="00AA7258">
              <w:t xml:space="preserve"> une quantité de lait suffisante pour une prise de poids constante.</w:t>
            </w:r>
          </w:p>
        </w:tc>
        <w:tc>
          <w:tcPr>
            <w:tcW w:w="4876" w:type="dxa"/>
          </w:tcPr>
          <w:p w14:paraId="26737F3A" w14:textId="77777777" w:rsidR="00DB4C66" w:rsidRPr="00AA7258" w:rsidRDefault="00DB4C66" w:rsidP="004464E0">
            <w:pPr>
              <w:pStyle w:val="Normal6"/>
              <w:rPr>
                <w:szCs w:val="24"/>
              </w:rPr>
            </w:pPr>
            <w:r w:rsidRPr="00AA7258">
              <w:t>1.4.</w:t>
            </w:r>
            <w:r w:rsidRPr="00AA7258">
              <w:tab/>
              <w:t>Tous les chiots et chatons non sevrés</w:t>
            </w:r>
            <w:r w:rsidRPr="00AA7258">
              <w:rPr>
                <w:b/>
                <w:i/>
              </w:rPr>
              <w:t xml:space="preserve"> sont nourris avec</w:t>
            </w:r>
            <w:r w:rsidRPr="00AA7258">
              <w:t xml:space="preserve"> une quantité de lait, </w:t>
            </w:r>
            <w:r w:rsidRPr="00AA7258">
              <w:rPr>
                <w:b/>
                <w:i/>
              </w:rPr>
              <w:t>d’aliment d’allaitement ou d’une combinaison des deux</w:t>
            </w:r>
            <w:r w:rsidRPr="00AA7258">
              <w:t xml:space="preserve"> suffisante pour une prise de poids constante.</w:t>
            </w:r>
          </w:p>
        </w:tc>
      </w:tr>
    </w:tbl>
    <w:p w14:paraId="58A34FD4" w14:textId="77777777" w:rsidR="00DB4C66" w:rsidRPr="00AA7258" w:rsidRDefault="00DB4C66" w:rsidP="00DB4C66"/>
    <w:p w14:paraId="0C3A523C" w14:textId="77777777" w:rsidR="00DB4C66" w:rsidRPr="00AA7258" w:rsidRDefault="00DB4C66" w:rsidP="00DB4C66">
      <w:pPr>
        <w:pStyle w:val="AmNumberTabs"/>
      </w:pPr>
      <w:r w:rsidRPr="00AA7258">
        <w:t>Amendement</w:t>
      </w:r>
      <w:r w:rsidRPr="00AA7258">
        <w:tab/>
      </w:r>
      <w:r w:rsidRPr="00AA7258">
        <w:tab/>
        <w:t>257</w:t>
      </w:r>
    </w:p>
    <w:p w14:paraId="34716F96" w14:textId="77777777" w:rsidR="00DB4C66" w:rsidRPr="00AA7258" w:rsidRDefault="00DB4C66" w:rsidP="00DB4C66"/>
    <w:p w14:paraId="7ED29246" w14:textId="77777777" w:rsidR="00DB4C66" w:rsidRPr="00AA7258" w:rsidRDefault="00DB4C66" w:rsidP="00DB4C66">
      <w:pPr>
        <w:pStyle w:val="NormalBold"/>
        <w:keepNext/>
      </w:pPr>
      <w:r w:rsidRPr="00AA7258">
        <w:t>Proposition de règlement</w:t>
      </w:r>
    </w:p>
    <w:p w14:paraId="6F427DE4" w14:textId="77777777" w:rsidR="00DB4C66" w:rsidRPr="00AA7258" w:rsidRDefault="00DB4C66" w:rsidP="00DB4C66">
      <w:pPr>
        <w:pStyle w:val="NormalBold"/>
      </w:pPr>
      <w:r w:rsidRPr="00AA7258">
        <w:t>Annexe I – point 2 – sous-point 2.1 – alinéa 1 – point a</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B52BF3B" w14:textId="77777777" w:rsidTr="004464E0">
        <w:trPr>
          <w:jc w:val="center"/>
        </w:trPr>
        <w:tc>
          <w:tcPr>
            <w:tcW w:w="9752" w:type="dxa"/>
            <w:gridSpan w:val="2"/>
          </w:tcPr>
          <w:p w14:paraId="64E47469" w14:textId="77777777" w:rsidR="00DB4C66" w:rsidRPr="00AA7258" w:rsidRDefault="00DB4C66" w:rsidP="004464E0">
            <w:pPr>
              <w:keepNext/>
            </w:pPr>
          </w:p>
        </w:tc>
      </w:tr>
      <w:tr w:rsidR="00AA7258" w:rsidRPr="00AA7258" w14:paraId="51A9ABB7" w14:textId="77777777" w:rsidTr="004464E0">
        <w:trPr>
          <w:jc w:val="center"/>
        </w:trPr>
        <w:tc>
          <w:tcPr>
            <w:tcW w:w="4876" w:type="dxa"/>
          </w:tcPr>
          <w:p w14:paraId="207F012B" w14:textId="77777777" w:rsidR="00DB4C66" w:rsidRPr="00AA7258" w:rsidRDefault="00DB4C66" w:rsidP="004464E0">
            <w:pPr>
              <w:pStyle w:val="ColumnHeading"/>
              <w:keepNext/>
            </w:pPr>
            <w:r w:rsidRPr="00AA7258">
              <w:t>Texte proposé par la Commission</w:t>
            </w:r>
          </w:p>
        </w:tc>
        <w:tc>
          <w:tcPr>
            <w:tcW w:w="4876" w:type="dxa"/>
          </w:tcPr>
          <w:p w14:paraId="435C9414" w14:textId="77777777" w:rsidR="00DB4C66" w:rsidRPr="00AA7258" w:rsidRDefault="00DB4C66" w:rsidP="004464E0">
            <w:pPr>
              <w:pStyle w:val="ColumnHeading"/>
              <w:keepNext/>
            </w:pPr>
            <w:r w:rsidRPr="00AA7258">
              <w:t>Amendement</w:t>
            </w:r>
          </w:p>
        </w:tc>
      </w:tr>
      <w:tr w:rsidR="00DB4C66" w:rsidRPr="00AA7258" w14:paraId="359C7CAB" w14:textId="77777777" w:rsidTr="004464E0">
        <w:trPr>
          <w:jc w:val="center"/>
        </w:trPr>
        <w:tc>
          <w:tcPr>
            <w:tcW w:w="4876" w:type="dxa"/>
          </w:tcPr>
          <w:p w14:paraId="752D6D42" w14:textId="77777777" w:rsidR="00DB4C66" w:rsidRPr="00AA7258" w:rsidRDefault="00DB4C66" w:rsidP="004464E0">
            <w:pPr>
              <w:pStyle w:val="Normal6"/>
            </w:pPr>
            <w:r w:rsidRPr="00AA7258">
              <w:rPr>
                <w:b/>
                <w:i/>
              </w:rPr>
              <w:t>a)</w:t>
            </w:r>
            <w:r w:rsidRPr="00AA7258">
              <w:rPr>
                <w:b/>
                <w:i/>
              </w:rPr>
              <w:tab/>
              <w:t>entre 10 et 26 °C dans les espaces intérieurs dans lesquels des chiens adultes sont détenus;</w:t>
            </w:r>
          </w:p>
        </w:tc>
        <w:tc>
          <w:tcPr>
            <w:tcW w:w="4876" w:type="dxa"/>
          </w:tcPr>
          <w:p w14:paraId="6AC57EC0" w14:textId="77777777" w:rsidR="00DB4C66" w:rsidRPr="00AA7258" w:rsidRDefault="00DB4C66" w:rsidP="004464E0">
            <w:pPr>
              <w:pStyle w:val="Normal6"/>
              <w:rPr>
                <w:szCs w:val="24"/>
              </w:rPr>
            </w:pPr>
            <w:r w:rsidRPr="00AA7258">
              <w:rPr>
                <w:b/>
                <w:i/>
              </w:rPr>
              <w:t>supprimé</w:t>
            </w:r>
          </w:p>
        </w:tc>
      </w:tr>
    </w:tbl>
    <w:p w14:paraId="4F677BC5" w14:textId="77777777" w:rsidR="00DB4C66" w:rsidRPr="00AA7258" w:rsidRDefault="00DB4C66" w:rsidP="00DB4C66"/>
    <w:p w14:paraId="500411A0" w14:textId="77777777" w:rsidR="00DB4C66" w:rsidRPr="00AA7258" w:rsidRDefault="00DB4C66" w:rsidP="00DB4C66">
      <w:pPr>
        <w:pStyle w:val="AmNumberTabs"/>
      </w:pPr>
      <w:r w:rsidRPr="00AA7258">
        <w:t>Amendement</w:t>
      </w:r>
      <w:r w:rsidRPr="00AA7258">
        <w:tab/>
      </w:r>
      <w:r w:rsidRPr="00AA7258">
        <w:tab/>
        <w:t>258</w:t>
      </w:r>
    </w:p>
    <w:p w14:paraId="472517E4" w14:textId="77777777" w:rsidR="00DB4C66" w:rsidRPr="00AA7258" w:rsidRDefault="00DB4C66" w:rsidP="00DB4C66"/>
    <w:p w14:paraId="75126DD3" w14:textId="77777777" w:rsidR="00DB4C66" w:rsidRPr="00AA7258" w:rsidRDefault="00DB4C66" w:rsidP="00DB4C66">
      <w:pPr>
        <w:pStyle w:val="NormalBold"/>
        <w:keepNext/>
      </w:pPr>
      <w:r w:rsidRPr="00AA7258">
        <w:t>Proposition de règlement</w:t>
      </w:r>
    </w:p>
    <w:p w14:paraId="5F0C3C59" w14:textId="77777777" w:rsidR="00DB4C66" w:rsidRPr="00AA7258" w:rsidRDefault="00DB4C66" w:rsidP="00DB4C66">
      <w:pPr>
        <w:pStyle w:val="NormalBold"/>
      </w:pPr>
      <w:r w:rsidRPr="00AA7258">
        <w:t>Annexe I – point 2 – sous-point 2.1 – alinéa 1 – point b</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791C822" w14:textId="77777777" w:rsidTr="004464E0">
        <w:trPr>
          <w:jc w:val="center"/>
        </w:trPr>
        <w:tc>
          <w:tcPr>
            <w:tcW w:w="9752" w:type="dxa"/>
            <w:gridSpan w:val="2"/>
          </w:tcPr>
          <w:p w14:paraId="7374168B" w14:textId="77777777" w:rsidR="00DB4C66" w:rsidRPr="00AA7258" w:rsidRDefault="00DB4C66" w:rsidP="004464E0">
            <w:pPr>
              <w:keepNext/>
            </w:pPr>
          </w:p>
        </w:tc>
      </w:tr>
      <w:tr w:rsidR="00AA7258" w:rsidRPr="00AA7258" w14:paraId="41AFD84A" w14:textId="77777777" w:rsidTr="004464E0">
        <w:trPr>
          <w:jc w:val="center"/>
        </w:trPr>
        <w:tc>
          <w:tcPr>
            <w:tcW w:w="4876" w:type="dxa"/>
          </w:tcPr>
          <w:p w14:paraId="3EB7A116" w14:textId="77777777" w:rsidR="00DB4C66" w:rsidRPr="00AA7258" w:rsidRDefault="00DB4C66" w:rsidP="004464E0">
            <w:pPr>
              <w:pStyle w:val="ColumnHeading"/>
              <w:keepNext/>
            </w:pPr>
            <w:r w:rsidRPr="00AA7258">
              <w:t>Texte proposé par la Commission</w:t>
            </w:r>
          </w:p>
        </w:tc>
        <w:tc>
          <w:tcPr>
            <w:tcW w:w="4876" w:type="dxa"/>
          </w:tcPr>
          <w:p w14:paraId="25AB8F94" w14:textId="77777777" w:rsidR="00DB4C66" w:rsidRPr="00AA7258" w:rsidRDefault="00DB4C66" w:rsidP="004464E0">
            <w:pPr>
              <w:pStyle w:val="ColumnHeading"/>
              <w:keepNext/>
            </w:pPr>
            <w:r w:rsidRPr="00AA7258">
              <w:t>Amendement</w:t>
            </w:r>
          </w:p>
        </w:tc>
      </w:tr>
      <w:tr w:rsidR="00DB4C66" w:rsidRPr="00AA7258" w14:paraId="059FBBC4" w14:textId="77777777" w:rsidTr="004464E0">
        <w:trPr>
          <w:jc w:val="center"/>
        </w:trPr>
        <w:tc>
          <w:tcPr>
            <w:tcW w:w="4876" w:type="dxa"/>
          </w:tcPr>
          <w:p w14:paraId="12095937" w14:textId="77777777" w:rsidR="00DB4C66" w:rsidRPr="00AA7258" w:rsidRDefault="00DB4C66" w:rsidP="004464E0">
            <w:pPr>
              <w:pStyle w:val="Normal6"/>
            </w:pPr>
            <w:r w:rsidRPr="00AA7258">
              <w:rPr>
                <w:b/>
                <w:i/>
              </w:rPr>
              <w:t>b)</w:t>
            </w:r>
            <w:r w:rsidRPr="00AA7258">
              <w:rPr>
                <w:b/>
                <w:i/>
              </w:rPr>
              <w:tab/>
              <w:t>entre 15 et 26 °C dans les espaces intérieurs dans lesquels des chats adultes sont détenus;</w:t>
            </w:r>
          </w:p>
        </w:tc>
        <w:tc>
          <w:tcPr>
            <w:tcW w:w="4876" w:type="dxa"/>
          </w:tcPr>
          <w:p w14:paraId="0BB04DA7" w14:textId="77777777" w:rsidR="00DB4C66" w:rsidRPr="00AA7258" w:rsidRDefault="00DB4C66" w:rsidP="004464E0">
            <w:pPr>
              <w:pStyle w:val="Normal6"/>
              <w:rPr>
                <w:szCs w:val="24"/>
              </w:rPr>
            </w:pPr>
            <w:r w:rsidRPr="00AA7258">
              <w:rPr>
                <w:b/>
                <w:i/>
              </w:rPr>
              <w:t>supprimé</w:t>
            </w:r>
          </w:p>
        </w:tc>
      </w:tr>
    </w:tbl>
    <w:p w14:paraId="5BF2F53D" w14:textId="77777777" w:rsidR="00DB4C66" w:rsidRPr="00AA7258" w:rsidRDefault="00DB4C66" w:rsidP="00DB4C66"/>
    <w:p w14:paraId="12B7175B" w14:textId="77777777" w:rsidR="00DB4C66" w:rsidRPr="00AA7258" w:rsidRDefault="00DB4C66" w:rsidP="00DB4C66">
      <w:pPr>
        <w:pStyle w:val="AmNumberTabs"/>
      </w:pPr>
      <w:r w:rsidRPr="00AA7258">
        <w:lastRenderedPageBreak/>
        <w:t>Amendement</w:t>
      </w:r>
      <w:r w:rsidRPr="00AA7258">
        <w:tab/>
      </w:r>
      <w:r w:rsidRPr="00AA7258">
        <w:tab/>
        <w:t>259</w:t>
      </w:r>
    </w:p>
    <w:p w14:paraId="1507AAA5" w14:textId="77777777" w:rsidR="00DB4C66" w:rsidRPr="00AA7258" w:rsidRDefault="00DB4C66" w:rsidP="00DB4C66"/>
    <w:p w14:paraId="622A3256" w14:textId="77777777" w:rsidR="00DB4C66" w:rsidRPr="00AA7258" w:rsidRDefault="00DB4C66" w:rsidP="00DB4C66">
      <w:pPr>
        <w:pStyle w:val="NormalBold"/>
        <w:keepNext/>
      </w:pPr>
      <w:r w:rsidRPr="00AA7258">
        <w:t>Proposition de règlement</w:t>
      </w:r>
    </w:p>
    <w:p w14:paraId="07DA0881" w14:textId="77777777" w:rsidR="00DB4C66" w:rsidRPr="00AA7258" w:rsidRDefault="00DB4C66" w:rsidP="00DB4C66">
      <w:pPr>
        <w:pStyle w:val="NormalBold"/>
      </w:pPr>
      <w:r w:rsidRPr="00AA7258">
        <w:t>Annexe I – point 2 – sous-point 2.2 – sous-point 2.2.1</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FDCF899" w14:textId="77777777" w:rsidTr="004464E0">
        <w:trPr>
          <w:jc w:val="center"/>
        </w:trPr>
        <w:tc>
          <w:tcPr>
            <w:tcW w:w="9752" w:type="dxa"/>
            <w:gridSpan w:val="2"/>
          </w:tcPr>
          <w:p w14:paraId="5284E89F" w14:textId="77777777" w:rsidR="00DB4C66" w:rsidRPr="00AA7258" w:rsidRDefault="00DB4C66" w:rsidP="004464E0">
            <w:pPr>
              <w:keepNext/>
            </w:pPr>
          </w:p>
        </w:tc>
      </w:tr>
      <w:tr w:rsidR="00AA7258" w:rsidRPr="00AA7258" w14:paraId="2F38DFCB" w14:textId="77777777" w:rsidTr="004464E0">
        <w:trPr>
          <w:jc w:val="center"/>
        </w:trPr>
        <w:tc>
          <w:tcPr>
            <w:tcW w:w="4876" w:type="dxa"/>
          </w:tcPr>
          <w:p w14:paraId="6B39E171" w14:textId="77777777" w:rsidR="00DB4C66" w:rsidRPr="00AA7258" w:rsidRDefault="00DB4C66" w:rsidP="004464E0">
            <w:pPr>
              <w:pStyle w:val="ColumnHeading"/>
              <w:keepNext/>
            </w:pPr>
            <w:r w:rsidRPr="00AA7258">
              <w:t>Texte proposé par la Commission</w:t>
            </w:r>
          </w:p>
        </w:tc>
        <w:tc>
          <w:tcPr>
            <w:tcW w:w="4876" w:type="dxa"/>
          </w:tcPr>
          <w:p w14:paraId="268AA06B" w14:textId="77777777" w:rsidR="00DB4C66" w:rsidRPr="00AA7258" w:rsidRDefault="00DB4C66" w:rsidP="004464E0">
            <w:pPr>
              <w:pStyle w:val="ColumnHeading"/>
              <w:keepNext/>
            </w:pPr>
            <w:r w:rsidRPr="00AA7258">
              <w:t>Amendement</w:t>
            </w:r>
          </w:p>
        </w:tc>
      </w:tr>
      <w:tr w:rsidR="00DB4C66" w:rsidRPr="00AA7258" w14:paraId="0F807AAB" w14:textId="77777777" w:rsidTr="004464E0">
        <w:trPr>
          <w:jc w:val="center"/>
        </w:trPr>
        <w:tc>
          <w:tcPr>
            <w:tcW w:w="4876" w:type="dxa"/>
          </w:tcPr>
          <w:p w14:paraId="33EE4E0E" w14:textId="77777777" w:rsidR="00DB4C66" w:rsidRPr="00AA7258" w:rsidRDefault="00DB4C66" w:rsidP="004464E0">
            <w:pPr>
              <w:pStyle w:val="Normal6"/>
            </w:pPr>
            <w:r w:rsidRPr="00AA7258">
              <w:t>2.2.1.</w:t>
            </w:r>
            <w:r w:rsidRPr="00AA7258">
              <w:tab/>
            </w:r>
            <w:r w:rsidRPr="00AA7258">
              <w:rPr>
                <w:b/>
                <w:i/>
              </w:rPr>
              <w:t>S’il y a lieu, un éclairage artificiel est assuré pour une durée correspondant au moins à la période de lumière naturelle normalement disponible entre 9 heures et 17 heures.</w:t>
            </w:r>
          </w:p>
        </w:tc>
        <w:tc>
          <w:tcPr>
            <w:tcW w:w="4876" w:type="dxa"/>
          </w:tcPr>
          <w:p w14:paraId="58354AB9" w14:textId="77777777" w:rsidR="00DB4C66" w:rsidRPr="00AA7258" w:rsidRDefault="00DB4C66" w:rsidP="004464E0">
            <w:pPr>
              <w:pStyle w:val="Normal6"/>
              <w:rPr>
                <w:szCs w:val="24"/>
              </w:rPr>
            </w:pPr>
            <w:r w:rsidRPr="00AA7258">
              <w:t>2.2.1.</w:t>
            </w:r>
            <w:r w:rsidRPr="00AA7258">
              <w:tab/>
            </w:r>
            <w:r w:rsidRPr="00AA7258">
              <w:rPr>
                <w:b/>
                <w:i/>
              </w:rPr>
              <w:t>Les chiens et les chats sont exposés à la lumière au moins 7 heures par jour.</w:t>
            </w:r>
          </w:p>
        </w:tc>
      </w:tr>
    </w:tbl>
    <w:p w14:paraId="4EEEB555" w14:textId="77777777" w:rsidR="00DB4C66" w:rsidRPr="00AA7258" w:rsidRDefault="00DB4C66" w:rsidP="00DB4C66"/>
    <w:p w14:paraId="36AF5519" w14:textId="77777777" w:rsidR="00DB4C66" w:rsidRPr="00AA7258" w:rsidRDefault="00DB4C66" w:rsidP="00DB4C66">
      <w:pPr>
        <w:pStyle w:val="AmNumberTabs"/>
      </w:pPr>
      <w:r w:rsidRPr="00AA7258">
        <w:t>Amendement</w:t>
      </w:r>
      <w:r w:rsidRPr="00AA7258">
        <w:tab/>
      </w:r>
      <w:r w:rsidRPr="00AA7258">
        <w:tab/>
        <w:t>260</w:t>
      </w:r>
    </w:p>
    <w:p w14:paraId="7F60640A" w14:textId="77777777" w:rsidR="00DB4C66" w:rsidRPr="00AA7258" w:rsidRDefault="00DB4C66" w:rsidP="00DB4C66"/>
    <w:p w14:paraId="2FEACA2C" w14:textId="77777777" w:rsidR="00DB4C66" w:rsidRPr="00AA7258" w:rsidRDefault="00DB4C66" w:rsidP="00DB4C66">
      <w:pPr>
        <w:pStyle w:val="NormalBold"/>
        <w:keepNext/>
      </w:pPr>
      <w:r w:rsidRPr="00AA7258">
        <w:t>Proposition de règlement</w:t>
      </w:r>
    </w:p>
    <w:p w14:paraId="5D5ABB3F" w14:textId="77777777" w:rsidR="00DB4C66" w:rsidRPr="00AA7258" w:rsidRDefault="00DB4C66" w:rsidP="00DB4C66">
      <w:pPr>
        <w:pStyle w:val="NormalBold"/>
      </w:pPr>
      <w:r w:rsidRPr="00AA7258">
        <w:t>Annexe I – point 2 – sous-point 2.2 – sous-point 2.2.2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FBCF868" w14:textId="77777777" w:rsidTr="004464E0">
        <w:trPr>
          <w:jc w:val="center"/>
        </w:trPr>
        <w:tc>
          <w:tcPr>
            <w:tcW w:w="9752" w:type="dxa"/>
            <w:gridSpan w:val="2"/>
          </w:tcPr>
          <w:p w14:paraId="7CCE41BD" w14:textId="77777777" w:rsidR="00DB4C66" w:rsidRPr="00AA7258" w:rsidRDefault="00DB4C66" w:rsidP="004464E0">
            <w:pPr>
              <w:keepNext/>
            </w:pPr>
          </w:p>
        </w:tc>
      </w:tr>
      <w:tr w:rsidR="00AA7258" w:rsidRPr="00AA7258" w14:paraId="35ABB3EC" w14:textId="77777777" w:rsidTr="004464E0">
        <w:trPr>
          <w:jc w:val="center"/>
        </w:trPr>
        <w:tc>
          <w:tcPr>
            <w:tcW w:w="4876" w:type="dxa"/>
          </w:tcPr>
          <w:p w14:paraId="5F92744A" w14:textId="77777777" w:rsidR="00DB4C66" w:rsidRPr="00AA7258" w:rsidRDefault="00DB4C66" w:rsidP="004464E0">
            <w:pPr>
              <w:pStyle w:val="ColumnHeading"/>
              <w:keepNext/>
            </w:pPr>
            <w:r w:rsidRPr="00AA7258">
              <w:t>Texte proposé par la Commission</w:t>
            </w:r>
          </w:p>
        </w:tc>
        <w:tc>
          <w:tcPr>
            <w:tcW w:w="4876" w:type="dxa"/>
          </w:tcPr>
          <w:p w14:paraId="108411CE" w14:textId="77777777" w:rsidR="00DB4C66" w:rsidRPr="00AA7258" w:rsidRDefault="00DB4C66" w:rsidP="004464E0">
            <w:pPr>
              <w:pStyle w:val="ColumnHeading"/>
              <w:keepNext/>
            </w:pPr>
            <w:r w:rsidRPr="00AA7258">
              <w:t>Amendement</w:t>
            </w:r>
          </w:p>
        </w:tc>
      </w:tr>
      <w:tr w:rsidR="00DB4C66" w:rsidRPr="00AA7258" w14:paraId="099ED959" w14:textId="77777777" w:rsidTr="004464E0">
        <w:trPr>
          <w:jc w:val="center"/>
        </w:trPr>
        <w:tc>
          <w:tcPr>
            <w:tcW w:w="4876" w:type="dxa"/>
          </w:tcPr>
          <w:p w14:paraId="17224565" w14:textId="77777777" w:rsidR="00DB4C66" w:rsidRPr="00AA7258" w:rsidRDefault="00DB4C66" w:rsidP="004464E0">
            <w:pPr>
              <w:pStyle w:val="Normal6"/>
            </w:pPr>
            <w:r w:rsidRPr="00AA7258">
              <w:t>2.2.2.</w:t>
            </w:r>
            <w:r w:rsidRPr="00AA7258">
              <w:tab/>
              <w:t>La lumière artificielle est à large spectre ou à spectre complet.</w:t>
            </w:r>
          </w:p>
        </w:tc>
        <w:tc>
          <w:tcPr>
            <w:tcW w:w="4876" w:type="dxa"/>
          </w:tcPr>
          <w:p w14:paraId="18CCF34F" w14:textId="77777777" w:rsidR="00DB4C66" w:rsidRPr="00AA7258" w:rsidRDefault="00DB4C66" w:rsidP="004464E0">
            <w:pPr>
              <w:pStyle w:val="Normal6"/>
              <w:rPr>
                <w:szCs w:val="24"/>
              </w:rPr>
            </w:pPr>
            <w:r w:rsidRPr="00AA7258">
              <w:t>2.2.2.</w:t>
            </w:r>
            <w:r w:rsidRPr="00AA7258">
              <w:tab/>
              <w:t xml:space="preserve">La lumière artificielle est à large spectre ou à spectre complet </w:t>
            </w:r>
            <w:r w:rsidRPr="00AA7258">
              <w:rPr>
                <w:b/>
                <w:i/>
              </w:rPr>
              <w:t>et d’une fréquence d’au moins 80 hertz.</w:t>
            </w:r>
          </w:p>
        </w:tc>
      </w:tr>
    </w:tbl>
    <w:p w14:paraId="2E04CEED" w14:textId="77777777" w:rsidR="00DB4C66" w:rsidRPr="00AA7258" w:rsidRDefault="00DB4C66" w:rsidP="00DB4C66"/>
    <w:p w14:paraId="0983184B" w14:textId="77777777" w:rsidR="00DB4C66" w:rsidRPr="00AA7258" w:rsidRDefault="00DB4C66" w:rsidP="00DB4C66">
      <w:pPr>
        <w:pStyle w:val="AmNumberTabs"/>
      </w:pPr>
      <w:r w:rsidRPr="00AA7258">
        <w:t>Amendement</w:t>
      </w:r>
      <w:r w:rsidRPr="00AA7258">
        <w:tab/>
      </w:r>
      <w:r w:rsidRPr="00AA7258">
        <w:tab/>
        <w:t>261</w:t>
      </w:r>
    </w:p>
    <w:p w14:paraId="05479F96" w14:textId="77777777" w:rsidR="00DB4C66" w:rsidRPr="00AA7258" w:rsidRDefault="00DB4C66" w:rsidP="00DB4C66"/>
    <w:p w14:paraId="27C1E2A9" w14:textId="77777777" w:rsidR="00DB4C66" w:rsidRPr="00AA7258" w:rsidRDefault="00DB4C66" w:rsidP="00DB4C66">
      <w:pPr>
        <w:pStyle w:val="NormalBold"/>
        <w:keepNext/>
      </w:pPr>
      <w:r w:rsidRPr="00AA7258">
        <w:t>Proposition de règlement</w:t>
      </w:r>
    </w:p>
    <w:p w14:paraId="54212477" w14:textId="77777777" w:rsidR="00DB4C66" w:rsidRPr="00AA7258" w:rsidRDefault="00DB4C66" w:rsidP="00DB4C66">
      <w:pPr>
        <w:pStyle w:val="NormalBold"/>
      </w:pPr>
      <w:r w:rsidRPr="00AA7258">
        <w:t>Annexe I – point 2 – sous-point 2.2 – sous-point 2.2.3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7B0D9B7" w14:textId="77777777" w:rsidTr="004464E0">
        <w:trPr>
          <w:jc w:val="center"/>
        </w:trPr>
        <w:tc>
          <w:tcPr>
            <w:tcW w:w="9752" w:type="dxa"/>
            <w:gridSpan w:val="2"/>
          </w:tcPr>
          <w:p w14:paraId="1680D67B" w14:textId="77777777" w:rsidR="00DB4C66" w:rsidRPr="00AA7258" w:rsidRDefault="00DB4C66" w:rsidP="004464E0">
            <w:pPr>
              <w:keepNext/>
            </w:pPr>
          </w:p>
        </w:tc>
      </w:tr>
      <w:tr w:rsidR="00AA7258" w:rsidRPr="00AA7258" w14:paraId="1DE9B2F7" w14:textId="77777777" w:rsidTr="004464E0">
        <w:trPr>
          <w:jc w:val="center"/>
        </w:trPr>
        <w:tc>
          <w:tcPr>
            <w:tcW w:w="4876" w:type="dxa"/>
          </w:tcPr>
          <w:p w14:paraId="069D21B1" w14:textId="77777777" w:rsidR="00DB4C66" w:rsidRPr="00AA7258" w:rsidRDefault="00DB4C66" w:rsidP="004464E0">
            <w:pPr>
              <w:pStyle w:val="ColumnHeading"/>
              <w:keepNext/>
            </w:pPr>
            <w:r w:rsidRPr="00AA7258">
              <w:t>Texte proposé par la Commission</w:t>
            </w:r>
          </w:p>
        </w:tc>
        <w:tc>
          <w:tcPr>
            <w:tcW w:w="4876" w:type="dxa"/>
          </w:tcPr>
          <w:p w14:paraId="55223F78" w14:textId="77777777" w:rsidR="00DB4C66" w:rsidRPr="00AA7258" w:rsidRDefault="00DB4C66" w:rsidP="004464E0">
            <w:pPr>
              <w:pStyle w:val="ColumnHeading"/>
              <w:keepNext/>
            </w:pPr>
            <w:r w:rsidRPr="00AA7258">
              <w:t>Amendement</w:t>
            </w:r>
          </w:p>
        </w:tc>
      </w:tr>
      <w:tr w:rsidR="00DB4C66" w:rsidRPr="00AA7258" w14:paraId="4A8EAEF7" w14:textId="77777777" w:rsidTr="004464E0">
        <w:trPr>
          <w:jc w:val="center"/>
        </w:trPr>
        <w:tc>
          <w:tcPr>
            <w:tcW w:w="4876" w:type="dxa"/>
          </w:tcPr>
          <w:p w14:paraId="29837570" w14:textId="77777777" w:rsidR="00DB4C66" w:rsidRPr="00AA7258" w:rsidRDefault="00DB4C66" w:rsidP="004464E0">
            <w:pPr>
              <w:pStyle w:val="Normal6"/>
            </w:pPr>
            <w:r w:rsidRPr="00AA7258">
              <w:rPr>
                <w:b/>
                <w:i/>
              </w:rPr>
              <w:t>2.2.3.</w:t>
            </w:r>
            <w:r w:rsidRPr="00AA7258">
              <w:rPr>
                <w:b/>
                <w:i/>
              </w:rPr>
              <w:tab/>
              <w:t>L’éclairement est d’au moins 50 lux à hauteur de la tête de l’animal.</w:t>
            </w:r>
          </w:p>
        </w:tc>
        <w:tc>
          <w:tcPr>
            <w:tcW w:w="4876" w:type="dxa"/>
          </w:tcPr>
          <w:p w14:paraId="333D1D02" w14:textId="77777777" w:rsidR="00DB4C66" w:rsidRPr="00AA7258" w:rsidRDefault="00DB4C66" w:rsidP="004464E0">
            <w:pPr>
              <w:pStyle w:val="Normal6"/>
              <w:rPr>
                <w:szCs w:val="24"/>
              </w:rPr>
            </w:pPr>
            <w:r w:rsidRPr="00AA7258">
              <w:rPr>
                <w:b/>
                <w:i/>
              </w:rPr>
              <w:t>supprimé</w:t>
            </w:r>
          </w:p>
        </w:tc>
      </w:tr>
    </w:tbl>
    <w:p w14:paraId="5EDB2061" w14:textId="77777777" w:rsidR="00DB4C66" w:rsidRPr="00AA7258" w:rsidRDefault="00DB4C66" w:rsidP="00DB4C66"/>
    <w:p w14:paraId="17762399" w14:textId="77777777" w:rsidR="00DB4C66" w:rsidRPr="00AA7258" w:rsidRDefault="00DB4C66" w:rsidP="00DB4C66">
      <w:pPr>
        <w:pStyle w:val="AmNumberTabs"/>
      </w:pPr>
      <w:r w:rsidRPr="00AA7258">
        <w:t>Amendement</w:t>
      </w:r>
      <w:r w:rsidRPr="00AA7258">
        <w:tab/>
      </w:r>
      <w:r w:rsidRPr="00AA7258">
        <w:tab/>
        <w:t>262</w:t>
      </w:r>
    </w:p>
    <w:p w14:paraId="2A406FD0" w14:textId="77777777" w:rsidR="00DB4C66" w:rsidRPr="00AA7258" w:rsidRDefault="00DB4C66" w:rsidP="00DB4C66"/>
    <w:p w14:paraId="050E4021" w14:textId="77777777" w:rsidR="00DB4C66" w:rsidRPr="00AA7258" w:rsidRDefault="00DB4C66" w:rsidP="00DB4C66">
      <w:pPr>
        <w:pStyle w:val="NormalBold"/>
        <w:keepNext/>
      </w:pPr>
      <w:r w:rsidRPr="00AA7258">
        <w:t>Proposition de règlement</w:t>
      </w:r>
    </w:p>
    <w:p w14:paraId="0EBEE2FF" w14:textId="77777777" w:rsidR="00DB4C66" w:rsidRPr="00AA7258" w:rsidRDefault="00DB4C66" w:rsidP="00DB4C66">
      <w:pPr>
        <w:pStyle w:val="NormalBold"/>
      </w:pPr>
      <w:r w:rsidRPr="00AA7258">
        <w:t>Annexe I – point 2 – sous-point 2.2 – sous-point 2.2.4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8D4EBEB" w14:textId="77777777" w:rsidTr="004464E0">
        <w:trPr>
          <w:jc w:val="center"/>
        </w:trPr>
        <w:tc>
          <w:tcPr>
            <w:tcW w:w="9752" w:type="dxa"/>
            <w:gridSpan w:val="2"/>
          </w:tcPr>
          <w:p w14:paraId="4C16FC2B" w14:textId="77777777" w:rsidR="00DB4C66" w:rsidRPr="00AA7258" w:rsidRDefault="00DB4C66" w:rsidP="004464E0">
            <w:pPr>
              <w:keepNext/>
            </w:pPr>
          </w:p>
        </w:tc>
      </w:tr>
      <w:tr w:rsidR="00AA7258" w:rsidRPr="00AA7258" w14:paraId="0D4D2843" w14:textId="77777777" w:rsidTr="004464E0">
        <w:trPr>
          <w:jc w:val="center"/>
        </w:trPr>
        <w:tc>
          <w:tcPr>
            <w:tcW w:w="4876" w:type="dxa"/>
          </w:tcPr>
          <w:p w14:paraId="0B6B583D" w14:textId="77777777" w:rsidR="00DB4C66" w:rsidRPr="00AA7258" w:rsidRDefault="00DB4C66" w:rsidP="004464E0">
            <w:pPr>
              <w:pStyle w:val="ColumnHeading"/>
              <w:keepNext/>
            </w:pPr>
            <w:r w:rsidRPr="00AA7258">
              <w:t>Texte proposé par la Commission</w:t>
            </w:r>
          </w:p>
        </w:tc>
        <w:tc>
          <w:tcPr>
            <w:tcW w:w="4876" w:type="dxa"/>
          </w:tcPr>
          <w:p w14:paraId="3024C2AD" w14:textId="77777777" w:rsidR="00DB4C66" w:rsidRPr="00AA7258" w:rsidRDefault="00DB4C66" w:rsidP="004464E0">
            <w:pPr>
              <w:pStyle w:val="ColumnHeading"/>
              <w:keepNext/>
            </w:pPr>
            <w:r w:rsidRPr="00AA7258">
              <w:t>Amendement</w:t>
            </w:r>
          </w:p>
        </w:tc>
      </w:tr>
      <w:tr w:rsidR="00DB4C66" w:rsidRPr="00AA7258" w14:paraId="511ADCEF" w14:textId="77777777" w:rsidTr="004464E0">
        <w:trPr>
          <w:jc w:val="center"/>
        </w:trPr>
        <w:tc>
          <w:tcPr>
            <w:tcW w:w="4876" w:type="dxa"/>
          </w:tcPr>
          <w:p w14:paraId="640E5BC5" w14:textId="77777777" w:rsidR="00DB4C66" w:rsidRPr="00AA7258" w:rsidRDefault="00DB4C66" w:rsidP="004464E0">
            <w:pPr>
              <w:pStyle w:val="Normal6"/>
            </w:pPr>
            <w:r w:rsidRPr="00AA7258">
              <w:t>2.2.4.</w:t>
            </w:r>
            <w:r w:rsidRPr="00AA7258">
              <w:tab/>
            </w:r>
            <w:r w:rsidRPr="00AA7258">
              <w:rPr>
                <w:b/>
                <w:i/>
              </w:rPr>
              <w:t>Les animaux</w:t>
            </w:r>
            <w:r w:rsidRPr="00AA7258">
              <w:t xml:space="preserve"> ont la possibilité de </w:t>
            </w:r>
            <w:r w:rsidRPr="00AA7258">
              <w:rPr>
                <w:b/>
                <w:i/>
              </w:rPr>
              <w:t>rester dans l’obscurité</w:t>
            </w:r>
            <w:r w:rsidRPr="00AA7258">
              <w:t xml:space="preserve"> au moins 8 heures par jour.</w:t>
            </w:r>
          </w:p>
        </w:tc>
        <w:tc>
          <w:tcPr>
            <w:tcW w:w="4876" w:type="dxa"/>
          </w:tcPr>
          <w:p w14:paraId="15E36EB5" w14:textId="77777777" w:rsidR="00DB4C66" w:rsidRPr="00AA7258" w:rsidRDefault="00DB4C66" w:rsidP="004464E0">
            <w:pPr>
              <w:pStyle w:val="Normal6"/>
              <w:rPr>
                <w:szCs w:val="24"/>
              </w:rPr>
            </w:pPr>
            <w:r w:rsidRPr="00AA7258">
              <w:t>2.2.4.</w:t>
            </w:r>
            <w:r w:rsidRPr="00AA7258">
              <w:tab/>
            </w:r>
            <w:r w:rsidRPr="00AA7258">
              <w:rPr>
                <w:b/>
                <w:i/>
              </w:rPr>
              <w:t>Les chiens et les chats</w:t>
            </w:r>
            <w:r w:rsidRPr="00AA7258">
              <w:t xml:space="preserve"> ont la possibilité de </w:t>
            </w:r>
            <w:r w:rsidRPr="00AA7258">
              <w:rPr>
                <w:b/>
                <w:i/>
              </w:rPr>
              <w:t>ne pas être exposés à un éclairage artificiel</w:t>
            </w:r>
            <w:r w:rsidRPr="00AA7258">
              <w:t xml:space="preserve"> au moins 8 heures par jour.</w:t>
            </w:r>
          </w:p>
        </w:tc>
      </w:tr>
    </w:tbl>
    <w:p w14:paraId="0E9AAC19" w14:textId="77777777" w:rsidR="00DB4C66" w:rsidRPr="00AA7258" w:rsidRDefault="00DB4C66" w:rsidP="00DB4C66"/>
    <w:p w14:paraId="5EC8E471" w14:textId="77777777" w:rsidR="00DB4C66" w:rsidRPr="00AA7258" w:rsidRDefault="00DB4C66" w:rsidP="00DB4C66">
      <w:pPr>
        <w:pStyle w:val="AmNumberTabs"/>
      </w:pPr>
      <w:r w:rsidRPr="00AA7258">
        <w:lastRenderedPageBreak/>
        <w:t>Amendement</w:t>
      </w:r>
      <w:r w:rsidRPr="00AA7258">
        <w:tab/>
      </w:r>
      <w:r w:rsidRPr="00AA7258">
        <w:tab/>
        <w:t>263</w:t>
      </w:r>
    </w:p>
    <w:p w14:paraId="5BF0A714" w14:textId="77777777" w:rsidR="00DB4C66" w:rsidRPr="00AA7258" w:rsidRDefault="00DB4C66" w:rsidP="00DB4C66"/>
    <w:p w14:paraId="3A4696EA" w14:textId="77777777" w:rsidR="00DB4C66" w:rsidRPr="00AA7258" w:rsidRDefault="00DB4C66" w:rsidP="00DB4C66">
      <w:pPr>
        <w:pStyle w:val="NormalBold"/>
        <w:keepNext/>
      </w:pPr>
      <w:r w:rsidRPr="00AA7258">
        <w:t>Proposition de règlement</w:t>
      </w:r>
    </w:p>
    <w:p w14:paraId="41185105" w14:textId="77777777" w:rsidR="00DB4C66" w:rsidRPr="00AA7258" w:rsidRDefault="00DB4C66" w:rsidP="00DB4C66">
      <w:pPr>
        <w:pStyle w:val="NormalBold"/>
      </w:pPr>
      <w:r w:rsidRPr="00AA7258">
        <w:t>Annexe I – point 2 – sous-point 2.2 – lettre a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72D68B05" w14:textId="77777777" w:rsidTr="004464E0">
        <w:trPr>
          <w:jc w:val="center"/>
        </w:trPr>
        <w:tc>
          <w:tcPr>
            <w:tcW w:w="9752" w:type="dxa"/>
            <w:gridSpan w:val="2"/>
          </w:tcPr>
          <w:p w14:paraId="5CE907A1" w14:textId="77777777" w:rsidR="00DB4C66" w:rsidRPr="00AA7258" w:rsidRDefault="00DB4C66" w:rsidP="004464E0">
            <w:pPr>
              <w:keepNext/>
            </w:pPr>
          </w:p>
        </w:tc>
      </w:tr>
      <w:tr w:rsidR="00AA7258" w:rsidRPr="00AA7258" w14:paraId="7B710564" w14:textId="77777777" w:rsidTr="004464E0">
        <w:trPr>
          <w:jc w:val="center"/>
        </w:trPr>
        <w:tc>
          <w:tcPr>
            <w:tcW w:w="4876" w:type="dxa"/>
          </w:tcPr>
          <w:p w14:paraId="2BA02F5C" w14:textId="77777777" w:rsidR="00DB4C66" w:rsidRPr="00AA7258" w:rsidRDefault="00DB4C66" w:rsidP="004464E0">
            <w:pPr>
              <w:pStyle w:val="ColumnHeading"/>
              <w:keepNext/>
            </w:pPr>
            <w:r w:rsidRPr="00AA7258">
              <w:t>Texte proposé par la Commission</w:t>
            </w:r>
          </w:p>
        </w:tc>
        <w:tc>
          <w:tcPr>
            <w:tcW w:w="4876" w:type="dxa"/>
          </w:tcPr>
          <w:p w14:paraId="3B45AFAB" w14:textId="77777777" w:rsidR="00DB4C66" w:rsidRPr="00AA7258" w:rsidRDefault="00DB4C66" w:rsidP="004464E0">
            <w:pPr>
              <w:pStyle w:val="ColumnHeading"/>
              <w:keepNext/>
            </w:pPr>
            <w:r w:rsidRPr="00AA7258">
              <w:t>Amendement</w:t>
            </w:r>
          </w:p>
        </w:tc>
      </w:tr>
      <w:tr w:rsidR="00DB4C66" w:rsidRPr="00AA7258" w14:paraId="7B2BE7CB" w14:textId="77777777" w:rsidTr="004464E0">
        <w:trPr>
          <w:jc w:val="center"/>
        </w:trPr>
        <w:tc>
          <w:tcPr>
            <w:tcW w:w="4876" w:type="dxa"/>
          </w:tcPr>
          <w:p w14:paraId="39E8B81A" w14:textId="77777777" w:rsidR="00DB4C66" w:rsidRPr="00AA7258" w:rsidRDefault="00DB4C66" w:rsidP="004464E0">
            <w:pPr>
              <w:pStyle w:val="Normal6"/>
            </w:pPr>
          </w:p>
        </w:tc>
        <w:tc>
          <w:tcPr>
            <w:tcW w:w="4876" w:type="dxa"/>
          </w:tcPr>
          <w:p w14:paraId="2FEB9124" w14:textId="77777777" w:rsidR="00DB4C66" w:rsidRPr="00AA7258" w:rsidRDefault="00DB4C66" w:rsidP="004464E0">
            <w:pPr>
              <w:pStyle w:val="Normal6"/>
              <w:rPr>
                <w:szCs w:val="24"/>
              </w:rPr>
            </w:pPr>
            <w:r w:rsidRPr="00AA7258">
              <w:rPr>
                <w:b/>
                <w:i/>
              </w:rPr>
              <w:t>2.2 a.</w:t>
            </w:r>
            <w:r w:rsidRPr="00AA7258">
              <w:rPr>
                <w:b/>
                <w:i/>
              </w:rPr>
              <w:tab/>
              <w:t>Les chiens ont accès à un espace extérieur ou sont promenés quotidiennement pendant au moins une heure par jour au total pour leur permettre de faire de l’exercice, d’explorer et de socialiser.</w:t>
            </w:r>
          </w:p>
        </w:tc>
      </w:tr>
    </w:tbl>
    <w:p w14:paraId="5E684F28" w14:textId="77777777" w:rsidR="00DB4C66" w:rsidRPr="00AA7258" w:rsidRDefault="00DB4C66" w:rsidP="00DB4C66"/>
    <w:p w14:paraId="62B18779" w14:textId="77777777" w:rsidR="00DB4C66" w:rsidRPr="00AA7258" w:rsidRDefault="00DB4C66" w:rsidP="00DB4C66">
      <w:pPr>
        <w:pStyle w:val="AmNumberTabs"/>
      </w:pPr>
      <w:r w:rsidRPr="00AA7258">
        <w:t>Amendement</w:t>
      </w:r>
      <w:r w:rsidRPr="00AA7258">
        <w:tab/>
      </w:r>
      <w:r w:rsidRPr="00AA7258">
        <w:tab/>
        <w:t>264</w:t>
      </w:r>
    </w:p>
    <w:p w14:paraId="4FA713E8" w14:textId="77777777" w:rsidR="00DB4C66" w:rsidRPr="00AA7258" w:rsidRDefault="00DB4C66" w:rsidP="00DB4C66"/>
    <w:p w14:paraId="57B39B26" w14:textId="77777777" w:rsidR="00DB4C66" w:rsidRPr="00AA7258" w:rsidRDefault="00DB4C66" w:rsidP="00DB4C66">
      <w:pPr>
        <w:pStyle w:val="NormalBold"/>
        <w:keepNext/>
      </w:pPr>
      <w:r w:rsidRPr="00AA7258">
        <w:t>Proposition de règlement</w:t>
      </w:r>
    </w:p>
    <w:p w14:paraId="2053E1EA" w14:textId="77777777" w:rsidR="00DB4C66" w:rsidRPr="00AA7258" w:rsidRDefault="00DB4C66" w:rsidP="00DB4C66">
      <w:pPr>
        <w:pStyle w:val="NormalBold"/>
      </w:pPr>
      <w:r w:rsidRPr="00AA7258">
        <w:t>Annexe I – point 2 – sous-point 2.3 – sous-point 2.3.3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2E028D2" w14:textId="77777777" w:rsidTr="004464E0">
        <w:trPr>
          <w:jc w:val="center"/>
        </w:trPr>
        <w:tc>
          <w:tcPr>
            <w:tcW w:w="9752" w:type="dxa"/>
            <w:gridSpan w:val="2"/>
          </w:tcPr>
          <w:p w14:paraId="4D0E9111" w14:textId="77777777" w:rsidR="00DB4C66" w:rsidRPr="00AA7258" w:rsidRDefault="00DB4C66" w:rsidP="004464E0">
            <w:pPr>
              <w:keepNext/>
            </w:pPr>
          </w:p>
        </w:tc>
      </w:tr>
      <w:tr w:rsidR="00AA7258" w:rsidRPr="00AA7258" w14:paraId="4F73E5AF" w14:textId="77777777" w:rsidTr="004464E0">
        <w:trPr>
          <w:jc w:val="center"/>
        </w:trPr>
        <w:tc>
          <w:tcPr>
            <w:tcW w:w="4876" w:type="dxa"/>
          </w:tcPr>
          <w:p w14:paraId="2C8ACC7E" w14:textId="77777777" w:rsidR="00DB4C66" w:rsidRPr="00AA7258" w:rsidRDefault="00DB4C66" w:rsidP="004464E0">
            <w:pPr>
              <w:pStyle w:val="ColumnHeading"/>
              <w:keepNext/>
            </w:pPr>
            <w:r w:rsidRPr="00AA7258">
              <w:t>Texte proposé par la Commission</w:t>
            </w:r>
          </w:p>
        </w:tc>
        <w:tc>
          <w:tcPr>
            <w:tcW w:w="4876" w:type="dxa"/>
          </w:tcPr>
          <w:p w14:paraId="63D3CD32" w14:textId="77777777" w:rsidR="00DB4C66" w:rsidRPr="00AA7258" w:rsidRDefault="00DB4C66" w:rsidP="004464E0">
            <w:pPr>
              <w:pStyle w:val="ColumnHeading"/>
              <w:keepNext/>
            </w:pPr>
            <w:r w:rsidRPr="00AA7258">
              <w:t>Amendement</w:t>
            </w:r>
          </w:p>
        </w:tc>
      </w:tr>
      <w:tr w:rsidR="00AA7258" w:rsidRPr="00AA7258" w14:paraId="3CD29095" w14:textId="77777777" w:rsidTr="004464E0">
        <w:trPr>
          <w:jc w:val="center"/>
        </w:trPr>
        <w:tc>
          <w:tcPr>
            <w:tcW w:w="4876" w:type="dxa"/>
          </w:tcPr>
          <w:p w14:paraId="2C3F4158" w14:textId="77777777" w:rsidR="00DB4C66" w:rsidRPr="00AA7258" w:rsidRDefault="00DB4C66" w:rsidP="004464E0">
            <w:pPr>
              <w:pStyle w:val="Normal6"/>
            </w:pPr>
            <w:r w:rsidRPr="00AA7258">
              <w:t>2.3.3.</w:t>
            </w:r>
            <w:r w:rsidRPr="00AA7258">
              <w:tab/>
              <w:t>Si des enclos sont occupés par plus d’un chien ou chat, l’opérateur est tenu de prendre des mesures spécifiques (p. ex. installation de panneaux de séparation) pour éviter que ces animaux ne constituent une menace les uns pour les autres en raison d’un comportement agressif.</w:t>
            </w:r>
          </w:p>
        </w:tc>
        <w:tc>
          <w:tcPr>
            <w:tcW w:w="4876" w:type="dxa"/>
          </w:tcPr>
          <w:p w14:paraId="11BA8D7C" w14:textId="77777777" w:rsidR="00DB4C66" w:rsidRPr="00AA7258" w:rsidRDefault="00DB4C66" w:rsidP="004464E0">
            <w:pPr>
              <w:pStyle w:val="Normal6"/>
              <w:rPr>
                <w:szCs w:val="24"/>
              </w:rPr>
            </w:pPr>
            <w:r w:rsidRPr="00AA7258">
              <w:t>2.3.3.</w:t>
            </w:r>
            <w:r w:rsidRPr="00AA7258">
              <w:tab/>
              <w:t>Si des enclos sont occupés par plus d’un chien ou chat, l’opérateur est tenu de prendre des mesures spécifiques (p. ex. installation de panneaux de séparation) pour éviter que ces animaux ne constituent une menace les uns pour les autres en raison d’un comportement agressif.</w:t>
            </w:r>
          </w:p>
        </w:tc>
      </w:tr>
      <w:tr w:rsidR="00DB4C66" w:rsidRPr="00AA7258" w14:paraId="1BD76C20" w14:textId="77777777" w:rsidTr="004464E0">
        <w:trPr>
          <w:jc w:val="center"/>
        </w:trPr>
        <w:tc>
          <w:tcPr>
            <w:tcW w:w="4876" w:type="dxa"/>
          </w:tcPr>
          <w:p w14:paraId="7501895B" w14:textId="77777777" w:rsidR="00DB4C66" w:rsidRPr="00AA7258" w:rsidRDefault="00DB4C66" w:rsidP="004464E0">
            <w:pPr>
              <w:pStyle w:val="Normal6"/>
            </w:pPr>
          </w:p>
        </w:tc>
        <w:tc>
          <w:tcPr>
            <w:tcW w:w="4876" w:type="dxa"/>
          </w:tcPr>
          <w:p w14:paraId="56FF511B" w14:textId="77777777" w:rsidR="00DB4C66" w:rsidRPr="00AA7258" w:rsidRDefault="00DB4C66" w:rsidP="004464E0">
            <w:pPr>
              <w:pStyle w:val="Normal6"/>
              <w:rPr>
                <w:szCs w:val="24"/>
              </w:rPr>
            </w:pPr>
            <w:r w:rsidRPr="00AA7258">
              <w:rPr>
                <w:b/>
                <w:i/>
              </w:rPr>
              <w:t>Les États membres peuvent accorder des dérogations aux exigences en matière d’espace minimal disponible prévues au point 2.3.1 pour les chiens de chasse habitués à vivre en meute.</w:t>
            </w:r>
          </w:p>
        </w:tc>
      </w:tr>
    </w:tbl>
    <w:p w14:paraId="325BD002" w14:textId="77777777" w:rsidR="00DB4C66" w:rsidRPr="00AA7258" w:rsidRDefault="00DB4C66" w:rsidP="00DB4C66"/>
    <w:p w14:paraId="0747A20A" w14:textId="77777777" w:rsidR="00DB4C66" w:rsidRPr="00AA7258" w:rsidRDefault="00DB4C66" w:rsidP="00DB4C66">
      <w:pPr>
        <w:pStyle w:val="AmNumberTabs"/>
      </w:pPr>
      <w:r w:rsidRPr="00AA7258">
        <w:t>Amendement</w:t>
      </w:r>
      <w:r w:rsidRPr="00AA7258">
        <w:tab/>
      </w:r>
      <w:r w:rsidRPr="00AA7258">
        <w:tab/>
        <w:t>265</w:t>
      </w:r>
    </w:p>
    <w:p w14:paraId="62200DC8" w14:textId="77777777" w:rsidR="00DB4C66" w:rsidRPr="00AA7258" w:rsidRDefault="00DB4C66" w:rsidP="00DB4C66"/>
    <w:p w14:paraId="02BD9BAF" w14:textId="77777777" w:rsidR="00DB4C66" w:rsidRPr="00AA7258" w:rsidRDefault="00DB4C66" w:rsidP="00DB4C66">
      <w:pPr>
        <w:pStyle w:val="NormalBold"/>
        <w:keepNext/>
      </w:pPr>
      <w:r w:rsidRPr="00AA7258">
        <w:t>Proposition de règlement</w:t>
      </w:r>
    </w:p>
    <w:p w14:paraId="3F0A3CE0" w14:textId="77777777" w:rsidR="00DB4C66" w:rsidRPr="00AA7258" w:rsidRDefault="00DB4C66" w:rsidP="00DB4C66">
      <w:pPr>
        <w:pStyle w:val="NormalBold"/>
      </w:pPr>
      <w:r w:rsidRPr="00AA7258">
        <w:t>Annexe I – point 3 – sous-point 3.2</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2EECEFE2" w14:textId="77777777" w:rsidTr="004464E0">
        <w:trPr>
          <w:jc w:val="center"/>
        </w:trPr>
        <w:tc>
          <w:tcPr>
            <w:tcW w:w="9752" w:type="dxa"/>
            <w:gridSpan w:val="2"/>
          </w:tcPr>
          <w:p w14:paraId="06CE2EFA" w14:textId="77777777" w:rsidR="00DB4C66" w:rsidRPr="00AA7258" w:rsidRDefault="00DB4C66" w:rsidP="004464E0">
            <w:pPr>
              <w:keepNext/>
            </w:pPr>
          </w:p>
        </w:tc>
      </w:tr>
      <w:tr w:rsidR="00AA7258" w:rsidRPr="00AA7258" w14:paraId="6CAE2742" w14:textId="77777777" w:rsidTr="004464E0">
        <w:trPr>
          <w:jc w:val="center"/>
        </w:trPr>
        <w:tc>
          <w:tcPr>
            <w:tcW w:w="4876" w:type="dxa"/>
          </w:tcPr>
          <w:p w14:paraId="52BB7A61" w14:textId="77777777" w:rsidR="00DB4C66" w:rsidRPr="00AA7258" w:rsidRDefault="00DB4C66" w:rsidP="004464E0">
            <w:pPr>
              <w:pStyle w:val="ColumnHeading"/>
              <w:keepNext/>
            </w:pPr>
            <w:r w:rsidRPr="00AA7258">
              <w:t>Texte proposé par la Commission</w:t>
            </w:r>
          </w:p>
        </w:tc>
        <w:tc>
          <w:tcPr>
            <w:tcW w:w="4876" w:type="dxa"/>
          </w:tcPr>
          <w:p w14:paraId="7D52CDCD" w14:textId="77777777" w:rsidR="00DB4C66" w:rsidRPr="00AA7258" w:rsidRDefault="00DB4C66" w:rsidP="004464E0">
            <w:pPr>
              <w:pStyle w:val="ColumnHeading"/>
              <w:keepNext/>
            </w:pPr>
            <w:r w:rsidRPr="00AA7258">
              <w:t>Amendement</w:t>
            </w:r>
          </w:p>
        </w:tc>
      </w:tr>
      <w:tr w:rsidR="00DB4C66" w:rsidRPr="00AA7258" w14:paraId="4F8DAFBD" w14:textId="77777777" w:rsidTr="004464E0">
        <w:trPr>
          <w:jc w:val="center"/>
        </w:trPr>
        <w:tc>
          <w:tcPr>
            <w:tcW w:w="4876" w:type="dxa"/>
          </w:tcPr>
          <w:p w14:paraId="7024FD7E" w14:textId="77777777" w:rsidR="00DB4C66" w:rsidRPr="00AA7258" w:rsidRDefault="00DB4C66" w:rsidP="004464E0">
            <w:pPr>
              <w:pStyle w:val="Normal6"/>
            </w:pPr>
            <w:r w:rsidRPr="00AA7258">
              <w:t>3.2.</w:t>
            </w:r>
            <w:r w:rsidRPr="00AA7258">
              <w:tab/>
              <w:t xml:space="preserve">Les chiennes ne sont utilisées pour la reproduction </w:t>
            </w:r>
            <w:r w:rsidRPr="00AA7258">
              <w:rPr>
                <w:b/>
                <w:i/>
              </w:rPr>
              <w:t>que si elles ont au moins atteint l’âge de 18 mois</w:t>
            </w:r>
            <w:r w:rsidRPr="00AA7258">
              <w:t>.</w:t>
            </w:r>
          </w:p>
        </w:tc>
        <w:tc>
          <w:tcPr>
            <w:tcW w:w="4876" w:type="dxa"/>
          </w:tcPr>
          <w:p w14:paraId="561DC7FA" w14:textId="77777777" w:rsidR="00DB4C66" w:rsidRPr="00AA7258" w:rsidRDefault="00DB4C66" w:rsidP="004464E0">
            <w:pPr>
              <w:pStyle w:val="Normal6"/>
              <w:rPr>
                <w:szCs w:val="24"/>
              </w:rPr>
            </w:pPr>
            <w:r w:rsidRPr="00AA7258">
              <w:t>3.2.</w:t>
            </w:r>
            <w:r w:rsidRPr="00AA7258">
              <w:tab/>
              <w:t xml:space="preserve">Les chiennes ne sont utilisées pour la reproduction </w:t>
            </w:r>
            <w:r w:rsidRPr="00AA7258">
              <w:rPr>
                <w:b/>
                <w:i/>
              </w:rPr>
              <w:t>qu’à partir de leurs deuxièmes chaleurs</w:t>
            </w:r>
            <w:r w:rsidRPr="00AA7258">
              <w:t>.</w:t>
            </w:r>
          </w:p>
        </w:tc>
      </w:tr>
    </w:tbl>
    <w:p w14:paraId="099BD169" w14:textId="77777777" w:rsidR="00DB4C66" w:rsidRPr="00AA7258" w:rsidRDefault="00DB4C66" w:rsidP="00DB4C66"/>
    <w:p w14:paraId="39BD6443" w14:textId="77777777" w:rsidR="00DB4C66" w:rsidRPr="00AA7258" w:rsidRDefault="00DB4C66" w:rsidP="00DB4C66">
      <w:pPr>
        <w:pStyle w:val="AmNumberTabs"/>
      </w:pPr>
      <w:r w:rsidRPr="00AA7258">
        <w:t>Amendement</w:t>
      </w:r>
      <w:r w:rsidRPr="00AA7258">
        <w:tab/>
      </w:r>
      <w:r w:rsidRPr="00AA7258">
        <w:tab/>
        <w:t>266</w:t>
      </w:r>
    </w:p>
    <w:p w14:paraId="31BC443E" w14:textId="77777777" w:rsidR="00DB4C66" w:rsidRPr="00AA7258" w:rsidRDefault="00DB4C66" w:rsidP="00DB4C66"/>
    <w:p w14:paraId="1E92D990" w14:textId="77777777" w:rsidR="00DB4C66" w:rsidRPr="00AA7258" w:rsidRDefault="00DB4C66" w:rsidP="00DB4C66">
      <w:pPr>
        <w:pStyle w:val="NormalBold"/>
        <w:keepNext/>
      </w:pPr>
      <w:r w:rsidRPr="00AA7258">
        <w:t>Proposition de règlement</w:t>
      </w:r>
    </w:p>
    <w:p w14:paraId="02B13764" w14:textId="77777777" w:rsidR="00DB4C66" w:rsidRPr="00AA7258" w:rsidRDefault="00DB4C66" w:rsidP="00DB4C66">
      <w:pPr>
        <w:pStyle w:val="NormalBold"/>
      </w:pPr>
      <w:r w:rsidRPr="00AA7258">
        <w:t>Annexe I – point 3 – sous-point 3.3</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D8020AB" w14:textId="77777777" w:rsidTr="004464E0">
        <w:trPr>
          <w:jc w:val="center"/>
        </w:trPr>
        <w:tc>
          <w:tcPr>
            <w:tcW w:w="9752" w:type="dxa"/>
            <w:gridSpan w:val="2"/>
          </w:tcPr>
          <w:p w14:paraId="63A6B524" w14:textId="77777777" w:rsidR="00DB4C66" w:rsidRPr="00AA7258" w:rsidRDefault="00DB4C66" w:rsidP="004464E0">
            <w:pPr>
              <w:keepNext/>
            </w:pPr>
          </w:p>
        </w:tc>
      </w:tr>
      <w:tr w:rsidR="00AA7258" w:rsidRPr="00AA7258" w14:paraId="6C03B83B" w14:textId="77777777" w:rsidTr="004464E0">
        <w:trPr>
          <w:jc w:val="center"/>
        </w:trPr>
        <w:tc>
          <w:tcPr>
            <w:tcW w:w="4876" w:type="dxa"/>
          </w:tcPr>
          <w:p w14:paraId="0771EA89" w14:textId="77777777" w:rsidR="00DB4C66" w:rsidRPr="00AA7258" w:rsidRDefault="00DB4C66" w:rsidP="004464E0">
            <w:pPr>
              <w:pStyle w:val="ColumnHeading"/>
              <w:keepNext/>
            </w:pPr>
            <w:r w:rsidRPr="00AA7258">
              <w:t>Texte proposé par la Commission</w:t>
            </w:r>
          </w:p>
        </w:tc>
        <w:tc>
          <w:tcPr>
            <w:tcW w:w="4876" w:type="dxa"/>
          </w:tcPr>
          <w:p w14:paraId="383F35E7" w14:textId="77777777" w:rsidR="00DB4C66" w:rsidRPr="00AA7258" w:rsidRDefault="00DB4C66" w:rsidP="004464E0">
            <w:pPr>
              <w:pStyle w:val="ColumnHeading"/>
              <w:keepNext/>
            </w:pPr>
            <w:r w:rsidRPr="00AA7258">
              <w:t>Amendement</w:t>
            </w:r>
          </w:p>
        </w:tc>
      </w:tr>
      <w:tr w:rsidR="00DB4C66" w:rsidRPr="00AA7258" w14:paraId="236A15D8" w14:textId="77777777" w:rsidTr="004464E0">
        <w:trPr>
          <w:jc w:val="center"/>
        </w:trPr>
        <w:tc>
          <w:tcPr>
            <w:tcW w:w="4876" w:type="dxa"/>
          </w:tcPr>
          <w:p w14:paraId="65BF9D0D" w14:textId="77777777" w:rsidR="00DB4C66" w:rsidRPr="00AA7258" w:rsidRDefault="00DB4C66" w:rsidP="004464E0">
            <w:pPr>
              <w:pStyle w:val="Normal6"/>
            </w:pPr>
            <w:r w:rsidRPr="00AA7258">
              <w:t>3.3.</w:t>
            </w:r>
            <w:r w:rsidRPr="00AA7258">
              <w:tab/>
            </w:r>
            <w:r w:rsidRPr="00AA7258">
              <w:rPr>
                <w:b/>
                <w:i/>
              </w:rPr>
              <w:t>Les opérateurs autorisent jusqu’à 3 portées par</w:t>
            </w:r>
            <w:r w:rsidRPr="00AA7258">
              <w:t xml:space="preserve"> chienne ou </w:t>
            </w:r>
            <w:r w:rsidRPr="00AA7258">
              <w:rPr>
                <w:b/>
                <w:i/>
              </w:rPr>
              <w:t>par</w:t>
            </w:r>
            <w:r w:rsidRPr="00AA7258">
              <w:t xml:space="preserve"> chatte sur une période de 2 ans.</w:t>
            </w:r>
          </w:p>
        </w:tc>
        <w:tc>
          <w:tcPr>
            <w:tcW w:w="4876" w:type="dxa"/>
          </w:tcPr>
          <w:p w14:paraId="02F8F20A" w14:textId="77777777" w:rsidR="00DB4C66" w:rsidRPr="00AA7258" w:rsidRDefault="00DB4C66" w:rsidP="004464E0">
            <w:pPr>
              <w:pStyle w:val="Normal6"/>
              <w:rPr>
                <w:szCs w:val="24"/>
              </w:rPr>
            </w:pPr>
            <w:r w:rsidRPr="00AA7258">
              <w:t>3.3.</w:t>
            </w:r>
            <w:r w:rsidRPr="00AA7258">
              <w:tab/>
            </w:r>
            <w:r w:rsidRPr="00AA7258">
              <w:rPr>
                <w:b/>
                <w:i/>
              </w:rPr>
              <w:t>Une</w:t>
            </w:r>
            <w:r w:rsidRPr="00AA7258">
              <w:t xml:space="preserve"> chienne ou </w:t>
            </w:r>
            <w:r w:rsidRPr="00AA7258">
              <w:rPr>
                <w:b/>
                <w:i/>
              </w:rPr>
              <w:t>une</w:t>
            </w:r>
            <w:r w:rsidRPr="00AA7258">
              <w:t xml:space="preserve"> chatte </w:t>
            </w:r>
            <w:r w:rsidRPr="00AA7258">
              <w:rPr>
                <w:b/>
                <w:i/>
              </w:rPr>
              <w:t>ne peut avoir plus de 3 portées</w:t>
            </w:r>
            <w:r w:rsidRPr="00AA7258">
              <w:t xml:space="preserve"> sur une période de 2 ans.</w:t>
            </w:r>
          </w:p>
        </w:tc>
      </w:tr>
    </w:tbl>
    <w:p w14:paraId="37D4B964" w14:textId="77777777" w:rsidR="00DB4C66" w:rsidRPr="00AA7258" w:rsidRDefault="00DB4C66" w:rsidP="00DB4C66"/>
    <w:p w14:paraId="76D90B77" w14:textId="77777777" w:rsidR="00DB4C66" w:rsidRPr="00AA7258" w:rsidRDefault="00DB4C66" w:rsidP="00DB4C66">
      <w:pPr>
        <w:pStyle w:val="AmNumberTabs"/>
      </w:pPr>
      <w:r w:rsidRPr="00AA7258">
        <w:t>Amendement</w:t>
      </w:r>
      <w:r w:rsidRPr="00AA7258">
        <w:tab/>
      </w:r>
      <w:r w:rsidRPr="00AA7258">
        <w:tab/>
        <w:t>267</w:t>
      </w:r>
    </w:p>
    <w:p w14:paraId="7F99C1C6" w14:textId="77777777" w:rsidR="00DB4C66" w:rsidRPr="00AA7258" w:rsidRDefault="00DB4C66" w:rsidP="00DB4C66"/>
    <w:p w14:paraId="48ABB859" w14:textId="77777777" w:rsidR="00DB4C66" w:rsidRPr="00AA7258" w:rsidRDefault="00DB4C66" w:rsidP="00DB4C66">
      <w:pPr>
        <w:pStyle w:val="NormalBold"/>
        <w:keepNext/>
      </w:pPr>
      <w:r w:rsidRPr="00AA7258">
        <w:t>Proposition de règlement</w:t>
      </w:r>
    </w:p>
    <w:p w14:paraId="7ECC0C10" w14:textId="77777777" w:rsidR="00DB4C66" w:rsidRPr="00AA7258" w:rsidRDefault="00DB4C66" w:rsidP="00DB4C66">
      <w:pPr>
        <w:pStyle w:val="NormalBold"/>
      </w:pPr>
      <w:r w:rsidRPr="00AA7258">
        <w:t>Annexe I – point 3 – sous-point 3.4</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130F5E2" w14:textId="77777777" w:rsidTr="004464E0">
        <w:trPr>
          <w:jc w:val="center"/>
        </w:trPr>
        <w:tc>
          <w:tcPr>
            <w:tcW w:w="9752" w:type="dxa"/>
            <w:gridSpan w:val="2"/>
          </w:tcPr>
          <w:p w14:paraId="74F7CAEE" w14:textId="77777777" w:rsidR="00DB4C66" w:rsidRPr="00AA7258" w:rsidRDefault="00DB4C66" w:rsidP="004464E0">
            <w:pPr>
              <w:keepNext/>
            </w:pPr>
          </w:p>
        </w:tc>
      </w:tr>
      <w:tr w:rsidR="00AA7258" w:rsidRPr="00AA7258" w14:paraId="79CC772B" w14:textId="77777777" w:rsidTr="004464E0">
        <w:trPr>
          <w:jc w:val="center"/>
        </w:trPr>
        <w:tc>
          <w:tcPr>
            <w:tcW w:w="4876" w:type="dxa"/>
          </w:tcPr>
          <w:p w14:paraId="2E55CED2" w14:textId="77777777" w:rsidR="00DB4C66" w:rsidRPr="00AA7258" w:rsidRDefault="00DB4C66" w:rsidP="004464E0">
            <w:pPr>
              <w:pStyle w:val="ColumnHeading"/>
              <w:keepNext/>
            </w:pPr>
            <w:r w:rsidRPr="00AA7258">
              <w:t>Texte proposé par la Commission</w:t>
            </w:r>
          </w:p>
        </w:tc>
        <w:tc>
          <w:tcPr>
            <w:tcW w:w="4876" w:type="dxa"/>
          </w:tcPr>
          <w:p w14:paraId="2CEC2176" w14:textId="77777777" w:rsidR="00DB4C66" w:rsidRPr="00AA7258" w:rsidRDefault="00DB4C66" w:rsidP="004464E0">
            <w:pPr>
              <w:pStyle w:val="ColumnHeading"/>
              <w:keepNext/>
            </w:pPr>
            <w:r w:rsidRPr="00AA7258">
              <w:t>Amendement</w:t>
            </w:r>
          </w:p>
        </w:tc>
      </w:tr>
      <w:tr w:rsidR="00DB4C66" w:rsidRPr="00AA7258" w14:paraId="2FFB78CD" w14:textId="77777777" w:rsidTr="004464E0">
        <w:trPr>
          <w:jc w:val="center"/>
        </w:trPr>
        <w:tc>
          <w:tcPr>
            <w:tcW w:w="4876" w:type="dxa"/>
          </w:tcPr>
          <w:p w14:paraId="34049B84" w14:textId="77777777" w:rsidR="00DB4C66" w:rsidRPr="00AA7258" w:rsidRDefault="00DB4C66" w:rsidP="004464E0">
            <w:pPr>
              <w:pStyle w:val="Normal6"/>
            </w:pPr>
            <w:r w:rsidRPr="00AA7258">
              <w:t>3.4.</w:t>
            </w:r>
            <w:r w:rsidRPr="00AA7258">
              <w:tab/>
            </w:r>
            <w:r w:rsidRPr="00AA7258">
              <w:rPr>
                <w:b/>
                <w:i/>
              </w:rPr>
              <w:t>Après 3 gestations consécutives aboutissant à des portées</w:t>
            </w:r>
            <w:r w:rsidRPr="00AA7258">
              <w:t xml:space="preserve"> au cours d’une période de 2 ans, </w:t>
            </w:r>
            <w:r w:rsidRPr="00AA7258">
              <w:rPr>
                <w:b/>
                <w:i/>
              </w:rPr>
              <w:t>les opérateurs veillent à laisser aux chiennes et aux chattes</w:t>
            </w:r>
            <w:r w:rsidRPr="00AA7258">
              <w:t xml:space="preserve"> une période de récupération d’au moins 1 an </w:t>
            </w:r>
            <w:r w:rsidRPr="00AA7258">
              <w:rPr>
                <w:b/>
                <w:i/>
              </w:rPr>
              <w:t>en empêchant toute nouvelle gestation</w:t>
            </w:r>
            <w:r w:rsidRPr="00AA7258">
              <w:t>.</w:t>
            </w:r>
          </w:p>
        </w:tc>
        <w:tc>
          <w:tcPr>
            <w:tcW w:w="4876" w:type="dxa"/>
          </w:tcPr>
          <w:p w14:paraId="2FCEEA33" w14:textId="77777777" w:rsidR="00DB4C66" w:rsidRPr="00AA7258" w:rsidRDefault="00DB4C66" w:rsidP="004464E0">
            <w:pPr>
              <w:pStyle w:val="Normal6"/>
              <w:rPr>
                <w:szCs w:val="24"/>
              </w:rPr>
            </w:pPr>
            <w:r w:rsidRPr="00AA7258">
              <w:t>3.4.</w:t>
            </w:r>
            <w:r w:rsidRPr="00AA7258">
              <w:tab/>
            </w:r>
            <w:r w:rsidRPr="00AA7258">
              <w:rPr>
                <w:b/>
                <w:i/>
              </w:rPr>
              <w:t>Pour les chiennes et les chattes qui ont eu 3 portées, chiots mort-nés compris,</w:t>
            </w:r>
            <w:r w:rsidRPr="00AA7258">
              <w:t xml:space="preserve"> au cours d’une période de 2 ans, une période de récupération d’au moins 1 an</w:t>
            </w:r>
            <w:r w:rsidRPr="00AA7258">
              <w:rPr>
                <w:b/>
                <w:i/>
              </w:rPr>
              <w:t xml:space="preserve"> est laissée</w:t>
            </w:r>
            <w:r w:rsidRPr="00AA7258">
              <w:t>.</w:t>
            </w:r>
          </w:p>
        </w:tc>
      </w:tr>
    </w:tbl>
    <w:p w14:paraId="5D5614E1" w14:textId="77777777" w:rsidR="00DB4C66" w:rsidRPr="00AA7258" w:rsidRDefault="00DB4C66" w:rsidP="00DB4C66"/>
    <w:p w14:paraId="4A6BF5B9" w14:textId="77777777" w:rsidR="00DB4C66" w:rsidRPr="00AA7258" w:rsidRDefault="00DB4C66" w:rsidP="00DB4C66">
      <w:pPr>
        <w:pStyle w:val="AmNumberTabs"/>
      </w:pPr>
      <w:r w:rsidRPr="00AA7258">
        <w:t>Amendement</w:t>
      </w:r>
      <w:r w:rsidRPr="00AA7258">
        <w:tab/>
      </w:r>
      <w:r w:rsidRPr="00AA7258">
        <w:tab/>
        <w:t>268</w:t>
      </w:r>
    </w:p>
    <w:p w14:paraId="2ABE88F5" w14:textId="77777777" w:rsidR="00DB4C66" w:rsidRPr="00AA7258" w:rsidRDefault="00DB4C66" w:rsidP="00DB4C66"/>
    <w:p w14:paraId="6A98F52B" w14:textId="77777777" w:rsidR="00DB4C66" w:rsidRPr="00AA7258" w:rsidRDefault="00DB4C66" w:rsidP="00DB4C66">
      <w:pPr>
        <w:pStyle w:val="NormalBold"/>
        <w:keepNext/>
      </w:pPr>
      <w:r w:rsidRPr="00AA7258">
        <w:t>Proposition de règlement</w:t>
      </w:r>
    </w:p>
    <w:p w14:paraId="09026E7B" w14:textId="77777777" w:rsidR="00DB4C66" w:rsidRPr="00AA7258" w:rsidRDefault="00DB4C66" w:rsidP="00DB4C66">
      <w:pPr>
        <w:pStyle w:val="NormalBold"/>
      </w:pPr>
      <w:r w:rsidRPr="00AA7258">
        <w:t>Annexe I – point 3 – sous-point 3.4  – lettre a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05FF7DE3" w14:textId="77777777" w:rsidTr="004464E0">
        <w:trPr>
          <w:jc w:val="center"/>
        </w:trPr>
        <w:tc>
          <w:tcPr>
            <w:tcW w:w="9752" w:type="dxa"/>
            <w:gridSpan w:val="2"/>
          </w:tcPr>
          <w:p w14:paraId="3D5521D3" w14:textId="77777777" w:rsidR="00DB4C66" w:rsidRPr="00AA7258" w:rsidRDefault="00DB4C66" w:rsidP="004464E0">
            <w:pPr>
              <w:keepNext/>
            </w:pPr>
          </w:p>
        </w:tc>
      </w:tr>
      <w:tr w:rsidR="00AA7258" w:rsidRPr="00AA7258" w14:paraId="38320DC6" w14:textId="77777777" w:rsidTr="004464E0">
        <w:trPr>
          <w:jc w:val="center"/>
        </w:trPr>
        <w:tc>
          <w:tcPr>
            <w:tcW w:w="4876" w:type="dxa"/>
          </w:tcPr>
          <w:p w14:paraId="358D25F6" w14:textId="77777777" w:rsidR="00DB4C66" w:rsidRPr="00AA7258" w:rsidRDefault="00DB4C66" w:rsidP="004464E0">
            <w:pPr>
              <w:pStyle w:val="ColumnHeading"/>
              <w:keepNext/>
            </w:pPr>
            <w:r w:rsidRPr="00AA7258">
              <w:t>Texte proposé par la Commission</w:t>
            </w:r>
          </w:p>
        </w:tc>
        <w:tc>
          <w:tcPr>
            <w:tcW w:w="4876" w:type="dxa"/>
          </w:tcPr>
          <w:p w14:paraId="02F62690" w14:textId="77777777" w:rsidR="00DB4C66" w:rsidRPr="00AA7258" w:rsidRDefault="00DB4C66" w:rsidP="004464E0">
            <w:pPr>
              <w:pStyle w:val="ColumnHeading"/>
              <w:keepNext/>
            </w:pPr>
            <w:r w:rsidRPr="00AA7258">
              <w:t>Amendement</w:t>
            </w:r>
          </w:p>
        </w:tc>
      </w:tr>
      <w:tr w:rsidR="00DB4C66" w:rsidRPr="00AA7258" w14:paraId="20386B39" w14:textId="77777777" w:rsidTr="004464E0">
        <w:trPr>
          <w:jc w:val="center"/>
        </w:trPr>
        <w:tc>
          <w:tcPr>
            <w:tcW w:w="4876" w:type="dxa"/>
          </w:tcPr>
          <w:p w14:paraId="734725E4" w14:textId="77777777" w:rsidR="00DB4C66" w:rsidRPr="00AA7258" w:rsidRDefault="00DB4C66" w:rsidP="004464E0">
            <w:pPr>
              <w:pStyle w:val="Normal6"/>
            </w:pPr>
          </w:p>
        </w:tc>
        <w:tc>
          <w:tcPr>
            <w:tcW w:w="4876" w:type="dxa"/>
          </w:tcPr>
          <w:p w14:paraId="0B859F2E" w14:textId="77777777" w:rsidR="00DB4C66" w:rsidRPr="00AA7258" w:rsidRDefault="00DB4C66" w:rsidP="004464E0">
            <w:pPr>
              <w:pStyle w:val="Normal6"/>
              <w:rPr>
                <w:szCs w:val="24"/>
              </w:rPr>
            </w:pPr>
            <w:r w:rsidRPr="00AA7258">
              <w:rPr>
                <w:b/>
                <w:i/>
              </w:rPr>
              <w:t>3.4 a.</w:t>
            </w:r>
            <w:r w:rsidRPr="00AA7258">
              <w:rPr>
                <w:b/>
                <w:i/>
              </w:rPr>
              <w:tab/>
              <w:t>Toute chienne ou chatte ayant subi deux césariennes n’est plus utilisée pour la reproduction.</w:t>
            </w:r>
          </w:p>
        </w:tc>
      </w:tr>
    </w:tbl>
    <w:p w14:paraId="2F76366F" w14:textId="77777777" w:rsidR="00DB4C66" w:rsidRPr="00AA7258" w:rsidRDefault="00DB4C66" w:rsidP="00DB4C66"/>
    <w:p w14:paraId="65131A29" w14:textId="77777777" w:rsidR="00DB4C66" w:rsidRPr="00AA7258" w:rsidRDefault="00DB4C66" w:rsidP="00DB4C66">
      <w:pPr>
        <w:pStyle w:val="AmNumberTabs"/>
      </w:pPr>
      <w:r w:rsidRPr="00AA7258">
        <w:t>Amendement</w:t>
      </w:r>
      <w:r w:rsidRPr="00AA7258">
        <w:tab/>
      </w:r>
      <w:r w:rsidRPr="00AA7258">
        <w:tab/>
        <w:t>269</w:t>
      </w:r>
    </w:p>
    <w:p w14:paraId="28DF8EEE" w14:textId="77777777" w:rsidR="00DB4C66" w:rsidRPr="00AA7258" w:rsidRDefault="00DB4C66" w:rsidP="00DB4C66"/>
    <w:p w14:paraId="237B19DA" w14:textId="77777777" w:rsidR="00DB4C66" w:rsidRPr="00AA7258" w:rsidRDefault="00DB4C66" w:rsidP="00DB4C66">
      <w:pPr>
        <w:pStyle w:val="NormalBold"/>
        <w:keepNext/>
      </w:pPr>
      <w:r w:rsidRPr="00AA7258">
        <w:t>Proposition de règlement</w:t>
      </w:r>
    </w:p>
    <w:p w14:paraId="449B8E6C" w14:textId="77777777" w:rsidR="00DB4C66" w:rsidRPr="00AA7258" w:rsidRDefault="00DB4C66" w:rsidP="00DB4C66">
      <w:pPr>
        <w:pStyle w:val="NormalBold"/>
      </w:pPr>
      <w:r w:rsidRPr="00AA7258">
        <w:t>Annexe I – point 3 – sous-point 3.4 – lettre b (nouveau)</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69CE05E3" w14:textId="77777777" w:rsidTr="004464E0">
        <w:trPr>
          <w:jc w:val="center"/>
        </w:trPr>
        <w:tc>
          <w:tcPr>
            <w:tcW w:w="9752" w:type="dxa"/>
            <w:gridSpan w:val="2"/>
          </w:tcPr>
          <w:p w14:paraId="1EB390FD" w14:textId="77777777" w:rsidR="00DB4C66" w:rsidRPr="00AA7258" w:rsidRDefault="00DB4C66" w:rsidP="004464E0">
            <w:pPr>
              <w:keepNext/>
            </w:pPr>
          </w:p>
        </w:tc>
      </w:tr>
      <w:tr w:rsidR="00AA7258" w:rsidRPr="00AA7258" w14:paraId="4BBBA8D7" w14:textId="77777777" w:rsidTr="004464E0">
        <w:trPr>
          <w:jc w:val="center"/>
        </w:trPr>
        <w:tc>
          <w:tcPr>
            <w:tcW w:w="4876" w:type="dxa"/>
          </w:tcPr>
          <w:p w14:paraId="1FC4B659" w14:textId="77777777" w:rsidR="00DB4C66" w:rsidRPr="00AA7258" w:rsidRDefault="00DB4C66" w:rsidP="004464E0">
            <w:pPr>
              <w:pStyle w:val="ColumnHeading"/>
              <w:keepNext/>
            </w:pPr>
            <w:r w:rsidRPr="00AA7258">
              <w:t>Texte proposé par la Commission</w:t>
            </w:r>
          </w:p>
        </w:tc>
        <w:tc>
          <w:tcPr>
            <w:tcW w:w="4876" w:type="dxa"/>
          </w:tcPr>
          <w:p w14:paraId="589448DA" w14:textId="77777777" w:rsidR="00DB4C66" w:rsidRPr="00AA7258" w:rsidRDefault="00DB4C66" w:rsidP="004464E0">
            <w:pPr>
              <w:pStyle w:val="ColumnHeading"/>
              <w:keepNext/>
            </w:pPr>
            <w:r w:rsidRPr="00AA7258">
              <w:t>Amendement</w:t>
            </w:r>
          </w:p>
        </w:tc>
      </w:tr>
      <w:tr w:rsidR="00DB4C66" w:rsidRPr="00AA7258" w14:paraId="41C0197F" w14:textId="77777777" w:rsidTr="004464E0">
        <w:trPr>
          <w:jc w:val="center"/>
        </w:trPr>
        <w:tc>
          <w:tcPr>
            <w:tcW w:w="4876" w:type="dxa"/>
          </w:tcPr>
          <w:p w14:paraId="79490B2E" w14:textId="77777777" w:rsidR="00DB4C66" w:rsidRPr="00AA7258" w:rsidRDefault="00DB4C66" w:rsidP="004464E0">
            <w:pPr>
              <w:pStyle w:val="Normal6"/>
            </w:pPr>
          </w:p>
        </w:tc>
        <w:tc>
          <w:tcPr>
            <w:tcW w:w="4876" w:type="dxa"/>
          </w:tcPr>
          <w:p w14:paraId="023EE411" w14:textId="77777777" w:rsidR="00DB4C66" w:rsidRPr="00AA7258" w:rsidRDefault="00DB4C66" w:rsidP="004464E0">
            <w:pPr>
              <w:pStyle w:val="Normal6"/>
              <w:rPr>
                <w:szCs w:val="24"/>
              </w:rPr>
            </w:pPr>
            <w:r w:rsidRPr="00AA7258">
              <w:rPr>
                <w:b/>
                <w:i/>
              </w:rPr>
              <w:t>3.4 b.</w:t>
            </w:r>
            <w:r w:rsidRPr="00AA7258">
              <w:rPr>
                <w:b/>
                <w:i/>
              </w:rPr>
              <w:tab/>
              <w:t xml:space="preserve">Avant de pouvoir être utilisée pour la reproduction, toute chienne âgée de huit ans ou plus et toute chatte âgée de six ans ou plus doit avoir fait l’objet d’un examen physique par un vétérinaire </w:t>
            </w:r>
            <w:r w:rsidRPr="00AA7258">
              <w:rPr>
                <w:b/>
                <w:i/>
              </w:rPr>
              <w:lastRenderedPageBreak/>
              <w:t>confirmant par écrit l'absence de contre-indications à la gestation au moment de l’examen. L’opérateur conserve la confirmation écrite susvisée pendant au moins trois ans.</w:t>
            </w:r>
          </w:p>
        </w:tc>
      </w:tr>
    </w:tbl>
    <w:p w14:paraId="019EF542" w14:textId="77777777" w:rsidR="00DB4C66" w:rsidRPr="00AA7258" w:rsidRDefault="00DB4C66" w:rsidP="00DB4C66"/>
    <w:p w14:paraId="4A33A078" w14:textId="77777777" w:rsidR="00DB4C66" w:rsidRPr="00AA7258" w:rsidRDefault="00DB4C66" w:rsidP="00DB4C66">
      <w:pPr>
        <w:pStyle w:val="AmNumberTabs"/>
      </w:pPr>
      <w:r w:rsidRPr="00AA7258">
        <w:t>Amendement</w:t>
      </w:r>
      <w:r w:rsidRPr="00AA7258">
        <w:tab/>
      </w:r>
      <w:r w:rsidRPr="00AA7258">
        <w:tab/>
        <w:t>270</w:t>
      </w:r>
    </w:p>
    <w:p w14:paraId="399FFDFA" w14:textId="77777777" w:rsidR="00DB4C66" w:rsidRPr="00AA7258" w:rsidRDefault="00DB4C66" w:rsidP="00DB4C66"/>
    <w:p w14:paraId="49DF31B7" w14:textId="77777777" w:rsidR="00DB4C66" w:rsidRPr="00AA7258" w:rsidRDefault="00DB4C66" w:rsidP="00DB4C66">
      <w:pPr>
        <w:pStyle w:val="NormalBold"/>
        <w:keepNext/>
      </w:pPr>
      <w:r w:rsidRPr="00AA7258">
        <w:t>Proposition de règlement</w:t>
      </w:r>
    </w:p>
    <w:p w14:paraId="128327C7" w14:textId="77777777" w:rsidR="00DB4C66" w:rsidRPr="00AA7258" w:rsidRDefault="00DB4C66" w:rsidP="00DB4C66">
      <w:pPr>
        <w:pStyle w:val="NormalBold"/>
      </w:pPr>
      <w:r w:rsidRPr="00AA7258">
        <w:t>Annexe I – point 4 – sous-point 4.1 – point c</w:t>
      </w:r>
    </w:p>
    <w:tbl>
      <w:tblPr>
        <w:tblW w:w="0" w:type="auto"/>
        <w:jc w:val="center"/>
        <w:tblLayout w:type="fixed"/>
        <w:tblCellMar>
          <w:left w:w="340" w:type="dxa"/>
          <w:right w:w="340" w:type="dxa"/>
        </w:tblCellMar>
        <w:tblLook w:val="0000" w:firstRow="0" w:lastRow="0" w:firstColumn="0" w:lastColumn="0" w:noHBand="0" w:noVBand="0"/>
      </w:tblPr>
      <w:tblGrid>
        <w:gridCol w:w="4876"/>
        <w:gridCol w:w="4876"/>
      </w:tblGrid>
      <w:tr w:rsidR="00AA7258" w:rsidRPr="00AA7258" w14:paraId="41472E68" w14:textId="77777777" w:rsidTr="004464E0">
        <w:trPr>
          <w:jc w:val="center"/>
        </w:trPr>
        <w:tc>
          <w:tcPr>
            <w:tcW w:w="9752" w:type="dxa"/>
            <w:gridSpan w:val="2"/>
          </w:tcPr>
          <w:p w14:paraId="4C99BF28" w14:textId="77777777" w:rsidR="00DB4C66" w:rsidRPr="00AA7258" w:rsidRDefault="00DB4C66" w:rsidP="004464E0">
            <w:pPr>
              <w:keepNext/>
            </w:pPr>
          </w:p>
        </w:tc>
      </w:tr>
      <w:tr w:rsidR="00AA7258" w:rsidRPr="00AA7258" w14:paraId="6BAE6960" w14:textId="77777777" w:rsidTr="004464E0">
        <w:trPr>
          <w:jc w:val="center"/>
        </w:trPr>
        <w:tc>
          <w:tcPr>
            <w:tcW w:w="4876" w:type="dxa"/>
          </w:tcPr>
          <w:p w14:paraId="62CC338E" w14:textId="77777777" w:rsidR="00DB4C66" w:rsidRPr="00AA7258" w:rsidRDefault="00DB4C66" w:rsidP="004464E0">
            <w:pPr>
              <w:pStyle w:val="ColumnHeading"/>
              <w:keepNext/>
            </w:pPr>
            <w:r w:rsidRPr="00AA7258">
              <w:t>Texte proposé par la Commission</w:t>
            </w:r>
          </w:p>
        </w:tc>
        <w:tc>
          <w:tcPr>
            <w:tcW w:w="4876" w:type="dxa"/>
          </w:tcPr>
          <w:p w14:paraId="4EE2BE61" w14:textId="77777777" w:rsidR="00DB4C66" w:rsidRPr="00AA7258" w:rsidRDefault="00DB4C66" w:rsidP="004464E0">
            <w:pPr>
              <w:pStyle w:val="ColumnHeading"/>
              <w:keepNext/>
            </w:pPr>
            <w:r w:rsidRPr="00AA7258">
              <w:t>Amendement</w:t>
            </w:r>
          </w:p>
        </w:tc>
      </w:tr>
      <w:tr w:rsidR="00AA7258" w:rsidRPr="00AA7258" w14:paraId="4B5FE98B" w14:textId="77777777" w:rsidTr="004464E0">
        <w:trPr>
          <w:jc w:val="center"/>
        </w:trPr>
        <w:tc>
          <w:tcPr>
            <w:tcW w:w="4876" w:type="dxa"/>
          </w:tcPr>
          <w:p w14:paraId="1D0D756C" w14:textId="77777777" w:rsidR="00DB4C66" w:rsidRPr="00AA7258" w:rsidRDefault="00DB4C66" w:rsidP="004464E0">
            <w:pPr>
              <w:pStyle w:val="Normal6"/>
            </w:pPr>
            <w:r w:rsidRPr="00AA7258">
              <w:t>c)</w:t>
            </w:r>
            <w:r w:rsidRPr="00AA7258">
              <w:tab/>
              <w:t>les espaces dans lesquels les chiens et les chats sont détenus sont équipés de structures et d’objets d’enrichissement accessibles à tous les animaux, de manière à leur procurer un environnement stimulant et à réduire leur frustration;</w:t>
            </w:r>
          </w:p>
        </w:tc>
        <w:tc>
          <w:tcPr>
            <w:tcW w:w="4876" w:type="dxa"/>
          </w:tcPr>
          <w:p w14:paraId="285E794B" w14:textId="77777777" w:rsidR="00DB4C66" w:rsidRPr="00AA7258" w:rsidRDefault="00DB4C66" w:rsidP="004464E0">
            <w:pPr>
              <w:pStyle w:val="Normal6"/>
              <w:rPr>
                <w:szCs w:val="24"/>
              </w:rPr>
            </w:pPr>
            <w:r w:rsidRPr="00AA7258">
              <w:t>c)</w:t>
            </w:r>
            <w:r w:rsidRPr="00AA7258">
              <w:tab/>
              <w:t>les espaces dans lesquels les chiens et les chats sont détenus sont équipés de structures et d’objets d’enrichissement accessibles à tous les animaux</w:t>
            </w:r>
            <w:r w:rsidRPr="00AA7258">
              <w:rPr>
                <w:b/>
                <w:i/>
              </w:rPr>
              <w:t>, et si possible de structures permettant de grimper et de se cacher</w:t>
            </w:r>
            <w:r w:rsidRPr="00AA7258">
              <w:t>, de manière à leur procurer un environnement stimulant et à réduire leur frustration;</w:t>
            </w:r>
          </w:p>
        </w:tc>
      </w:tr>
    </w:tbl>
    <w:p w14:paraId="398F5549" w14:textId="77777777" w:rsidR="00DB4C66" w:rsidRPr="00AA7258" w:rsidRDefault="00DB4C66" w:rsidP="004464E0">
      <w:pPr>
        <w:pStyle w:val="AmNumberTabs"/>
        <w:spacing w:after="240"/>
      </w:pPr>
      <w:r w:rsidRPr="00AA7258">
        <w:t>Amendement</w:t>
      </w:r>
      <w:r w:rsidRPr="00AA7258">
        <w:tab/>
      </w:r>
      <w:r w:rsidRPr="00AA7258">
        <w:tab/>
        <w:t>271</w:t>
      </w:r>
    </w:p>
    <w:p w14:paraId="4AC7988D" w14:textId="77777777" w:rsidR="00DB4C66" w:rsidRPr="00AA7258" w:rsidRDefault="00DB4C66" w:rsidP="00DB4C66">
      <w:pPr>
        <w:pStyle w:val="NormalBold"/>
      </w:pPr>
      <w:r w:rsidRPr="00AA7258">
        <w:t>Proposition de règlement</w:t>
      </w:r>
    </w:p>
    <w:p w14:paraId="66343A8D" w14:textId="77777777" w:rsidR="00DB4C66" w:rsidRPr="00AA7258" w:rsidRDefault="00DB4C66" w:rsidP="00DB4C66">
      <w:pPr>
        <w:pStyle w:val="NormalBold"/>
      </w:pPr>
      <w:r w:rsidRPr="00AA7258">
        <w:t>Annexe II – partie introductive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1AF4D181" w14:textId="77777777" w:rsidTr="004464E0">
        <w:trPr>
          <w:trHeight w:hRule="exact" w:val="240"/>
          <w:jc w:val="center"/>
        </w:trPr>
        <w:tc>
          <w:tcPr>
            <w:tcW w:w="9752" w:type="dxa"/>
            <w:gridSpan w:val="2"/>
            <w:tcBorders>
              <w:top w:val="nil"/>
              <w:left w:val="nil"/>
              <w:bottom w:val="nil"/>
              <w:right w:val="nil"/>
            </w:tcBorders>
          </w:tcPr>
          <w:p w14:paraId="7CB7318C" w14:textId="77777777" w:rsidR="00DB4C66" w:rsidRPr="00AA7258" w:rsidRDefault="00DB4C66" w:rsidP="004464E0"/>
        </w:tc>
      </w:tr>
      <w:tr w:rsidR="00AA7258" w:rsidRPr="00AA7258" w14:paraId="4C47875A" w14:textId="77777777" w:rsidTr="004464E0">
        <w:trPr>
          <w:trHeight w:val="240"/>
          <w:jc w:val="center"/>
        </w:trPr>
        <w:tc>
          <w:tcPr>
            <w:tcW w:w="4876" w:type="dxa"/>
            <w:tcBorders>
              <w:top w:val="nil"/>
              <w:left w:val="nil"/>
              <w:bottom w:val="nil"/>
              <w:right w:val="nil"/>
            </w:tcBorders>
          </w:tcPr>
          <w:p w14:paraId="3D160F44"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12546F89" w14:textId="77777777" w:rsidR="00DB4C66" w:rsidRPr="00AA7258" w:rsidRDefault="00DB4C66" w:rsidP="004464E0">
            <w:pPr>
              <w:pStyle w:val="AmColumnHeading"/>
            </w:pPr>
            <w:r w:rsidRPr="00AA7258">
              <w:t>Amendement</w:t>
            </w:r>
          </w:p>
        </w:tc>
      </w:tr>
      <w:tr w:rsidR="00AA7258" w:rsidRPr="00AA7258" w14:paraId="3D346840" w14:textId="77777777" w:rsidTr="004464E0">
        <w:trPr>
          <w:jc w:val="center"/>
        </w:trPr>
        <w:tc>
          <w:tcPr>
            <w:tcW w:w="4876" w:type="dxa"/>
            <w:tcBorders>
              <w:top w:val="nil"/>
              <w:left w:val="nil"/>
              <w:bottom w:val="nil"/>
              <w:right w:val="nil"/>
            </w:tcBorders>
          </w:tcPr>
          <w:p w14:paraId="6F206474" w14:textId="77777777" w:rsidR="00DB4C66" w:rsidRPr="00AA7258" w:rsidRDefault="00DB4C66" w:rsidP="004464E0">
            <w:pPr>
              <w:pStyle w:val="Normal6a"/>
            </w:pPr>
            <w:r w:rsidRPr="00AA7258">
              <w:t xml:space="preserve">Les transpondeurs utilisés pour </w:t>
            </w:r>
            <w:r w:rsidRPr="00AA7258">
              <w:rPr>
                <w:b/>
                <w:i/>
              </w:rPr>
              <w:t>marquer les chiens et les chats</w:t>
            </w:r>
            <w:r w:rsidRPr="00AA7258">
              <w:t xml:space="preserve"> comme </w:t>
            </w:r>
            <w:r w:rsidRPr="00AA7258">
              <w:rPr>
                <w:b/>
                <w:i/>
              </w:rPr>
              <w:t>l’exige</w:t>
            </w:r>
            <w:r w:rsidRPr="00AA7258">
              <w:t xml:space="preserve"> l’article </w:t>
            </w:r>
            <w:r w:rsidRPr="00AA7258">
              <w:rPr>
                <w:b/>
                <w:i/>
              </w:rPr>
              <w:t>16</w:t>
            </w:r>
            <w:r w:rsidRPr="00AA7258">
              <w:t xml:space="preserve"> satisfont aux exigences suivantes:</w:t>
            </w:r>
          </w:p>
        </w:tc>
        <w:tc>
          <w:tcPr>
            <w:tcW w:w="4876" w:type="dxa"/>
            <w:tcBorders>
              <w:top w:val="nil"/>
              <w:left w:val="nil"/>
              <w:bottom w:val="nil"/>
              <w:right w:val="nil"/>
            </w:tcBorders>
          </w:tcPr>
          <w:p w14:paraId="48BAB166" w14:textId="77777777" w:rsidR="00DB4C66" w:rsidRPr="00AA7258" w:rsidRDefault="00DB4C66" w:rsidP="004464E0">
            <w:pPr>
              <w:pStyle w:val="Normal6a"/>
            </w:pPr>
            <w:r w:rsidRPr="00AA7258">
              <w:t xml:space="preserve">Les transpondeurs utilisés pour </w:t>
            </w:r>
            <w:r w:rsidRPr="00AA7258">
              <w:rPr>
                <w:b/>
                <w:i/>
              </w:rPr>
              <w:t>identifier individuellement les chiens et les chats</w:t>
            </w:r>
            <w:r w:rsidRPr="00AA7258">
              <w:t xml:space="preserve"> comme </w:t>
            </w:r>
            <w:r w:rsidRPr="00AA7258">
              <w:rPr>
                <w:b/>
                <w:i/>
              </w:rPr>
              <w:t>l’exigent</w:t>
            </w:r>
            <w:r w:rsidRPr="00AA7258">
              <w:t xml:space="preserve"> l’article </w:t>
            </w:r>
            <w:r w:rsidRPr="00AA7258">
              <w:rPr>
                <w:b/>
                <w:i/>
              </w:rPr>
              <w:t>17 et l’article 21</w:t>
            </w:r>
            <w:r w:rsidRPr="00AA7258">
              <w:t xml:space="preserve"> satisfont aux exigences suivantes:</w:t>
            </w:r>
          </w:p>
        </w:tc>
      </w:tr>
    </w:tbl>
    <w:p w14:paraId="1E90430F" w14:textId="77777777" w:rsidR="00DB4C66" w:rsidRPr="00AA7258" w:rsidRDefault="00DB4C66" w:rsidP="00DB4C66">
      <w:pPr>
        <w:pStyle w:val="AMNumberTabs0"/>
        <w:keepNext/>
      </w:pPr>
      <w:r w:rsidRPr="00AA7258">
        <w:t>Amendement</w:t>
      </w:r>
      <w:r w:rsidRPr="00AA7258">
        <w:tab/>
      </w:r>
      <w:r w:rsidRPr="00AA7258">
        <w:tab/>
        <w:t>272</w:t>
      </w:r>
    </w:p>
    <w:p w14:paraId="1F6947D4" w14:textId="77777777" w:rsidR="00DB4C66" w:rsidRPr="00AA7258" w:rsidRDefault="00DB4C66" w:rsidP="00DB4C66">
      <w:pPr>
        <w:pStyle w:val="NormalBold12b"/>
        <w:keepNext/>
      </w:pPr>
      <w:r w:rsidRPr="00AA7258">
        <w:t>Proposition de règlement</w:t>
      </w:r>
    </w:p>
    <w:p w14:paraId="24F55E65" w14:textId="77777777" w:rsidR="00DB4C66" w:rsidRPr="00AA7258" w:rsidRDefault="00DB4C66" w:rsidP="00DB4C66">
      <w:pPr>
        <w:pStyle w:val="NormalBold"/>
      </w:pPr>
      <w:r w:rsidRPr="00AA7258">
        <w:t>Annexe III – point 1</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62FB0F8D" w14:textId="77777777" w:rsidTr="004464E0">
        <w:trPr>
          <w:jc w:val="center"/>
        </w:trPr>
        <w:tc>
          <w:tcPr>
            <w:tcW w:w="9752" w:type="dxa"/>
            <w:gridSpan w:val="2"/>
          </w:tcPr>
          <w:p w14:paraId="7432FC04" w14:textId="77777777" w:rsidR="00DB4C66" w:rsidRPr="00AA7258" w:rsidRDefault="00DB4C66" w:rsidP="004464E0">
            <w:pPr>
              <w:keepNext/>
            </w:pPr>
          </w:p>
        </w:tc>
      </w:tr>
      <w:tr w:rsidR="00AA7258" w:rsidRPr="00AA7258" w14:paraId="1707CC11" w14:textId="77777777" w:rsidTr="004464E0">
        <w:trPr>
          <w:jc w:val="center"/>
        </w:trPr>
        <w:tc>
          <w:tcPr>
            <w:tcW w:w="4876" w:type="dxa"/>
            <w:hideMark/>
          </w:tcPr>
          <w:p w14:paraId="549075DA" w14:textId="77777777" w:rsidR="00DB4C66" w:rsidRPr="00AA7258" w:rsidRDefault="00DB4C66" w:rsidP="004464E0">
            <w:pPr>
              <w:pStyle w:val="ColumnHeading"/>
              <w:keepNext/>
            </w:pPr>
            <w:r w:rsidRPr="00AA7258">
              <w:t>Texte proposé par la Commission</w:t>
            </w:r>
          </w:p>
        </w:tc>
        <w:tc>
          <w:tcPr>
            <w:tcW w:w="4876" w:type="dxa"/>
            <w:hideMark/>
          </w:tcPr>
          <w:p w14:paraId="45062009" w14:textId="77777777" w:rsidR="00DB4C66" w:rsidRPr="00AA7258" w:rsidRDefault="00DB4C66" w:rsidP="004464E0">
            <w:pPr>
              <w:pStyle w:val="ColumnHeading"/>
              <w:keepNext/>
            </w:pPr>
            <w:r w:rsidRPr="00AA7258">
              <w:t>Amendement</w:t>
            </w:r>
          </w:p>
        </w:tc>
      </w:tr>
      <w:tr w:rsidR="00DB4C66" w:rsidRPr="00AA7258" w14:paraId="0050C817" w14:textId="77777777" w:rsidTr="004464E0">
        <w:trPr>
          <w:jc w:val="center"/>
        </w:trPr>
        <w:tc>
          <w:tcPr>
            <w:tcW w:w="4876" w:type="dxa"/>
            <w:hideMark/>
          </w:tcPr>
          <w:p w14:paraId="212C7701" w14:textId="77777777" w:rsidR="00DB4C66" w:rsidRPr="00AA7258" w:rsidRDefault="00DB4C66" w:rsidP="004464E0">
            <w:pPr>
              <w:pStyle w:val="Normal6"/>
            </w:pPr>
            <w:r w:rsidRPr="00AA7258">
              <w:t>1.</w:t>
            </w:r>
            <w:r w:rsidRPr="00AA7258">
              <w:tab/>
              <w:t xml:space="preserve">Nombre de chiens et de chats </w:t>
            </w:r>
            <w:proofErr w:type="spellStart"/>
            <w:r w:rsidRPr="00AA7258">
              <w:rPr>
                <w:b/>
                <w:i/>
              </w:rPr>
              <w:t>micropucés</w:t>
            </w:r>
            <w:proofErr w:type="spellEnd"/>
            <w:r w:rsidRPr="00AA7258">
              <w:t xml:space="preserve"> par an conformément à l’article 17.</w:t>
            </w:r>
          </w:p>
        </w:tc>
        <w:tc>
          <w:tcPr>
            <w:tcW w:w="4876" w:type="dxa"/>
            <w:hideMark/>
          </w:tcPr>
          <w:p w14:paraId="41DE1823" w14:textId="77777777" w:rsidR="00DB4C66" w:rsidRPr="00AA7258" w:rsidRDefault="00DB4C66" w:rsidP="004464E0">
            <w:pPr>
              <w:pStyle w:val="Normal6"/>
              <w:rPr>
                <w:szCs w:val="24"/>
              </w:rPr>
            </w:pPr>
            <w:r w:rsidRPr="00AA7258">
              <w:t>1.</w:t>
            </w:r>
            <w:r w:rsidRPr="00AA7258">
              <w:tab/>
              <w:t xml:space="preserve">Nombre de chiens et de chats </w:t>
            </w:r>
            <w:r w:rsidRPr="00AA7258">
              <w:rPr>
                <w:b/>
                <w:i/>
              </w:rPr>
              <w:t>enregistrés</w:t>
            </w:r>
            <w:r w:rsidRPr="00AA7258">
              <w:t xml:space="preserve"> par an conformément à l’article 17</w:t>
            </w:r>
            <w:r w:rsidRPr="00AA7258">
              <w:rPr>
                <w:b/>
                <w:i/>
              </w:rPr>
              <w:t xml:space="preserve"> et à l’article 21, paragraphe 4</w:t>
            </w:r>
            <w:r w:rsidRPr="00AA7258">
              <w:t>.</w:t>
            </w:r>
          </w:p>
        </w:tc>
      </w:tr>
    </w:tbl>
    <w:p w14:paraId="3618D7DF" w14:textId="77777777" w:rsidR="00DB4C66" w:rsidRPr="00AA7258" w:rsidRDefault="00DB4C66" w:rsidP="00DB4C66"/>
    <w:p w14:paraId="721E64B8" w14:textId="77777777" w:rsidR="00DB4C66" w:rsidRPr="00AA7258" w:rsidRDefault="00DB4C66" w:rsidP="00DB4C66">
      <w:pPr>
        <w:pStyle w:val="AMNumberTabs0"/>
        <w:keepNext/>
      </w:pPr>
      <w:r w:rsidRPr="00AA7258">
        <w:lastRenderedPageBreak/>
        <w:t>Amendement</w:t>
      </w:r>
      <w:r w:rsidRPr="00AA7258">
        <w:tab/>
      </w:r>
      <w:r w:rsidRPr="00AA7258">
        <w:tab/>
        <w:t>273</w:t>
      </w:r>
    </w:p>
    <w:p w14:paraId="130AE5DA" w14:textId="77777777" w:rsidR="00DB4C66" w:rsidRPr="00AA7258" w:rsidRDefault="00DB4C66" w:rsidP="00DB4C66">
      <w:pPr>
        <w:pStyle w:val="NormalBold12b"/>
        <w:keepNext/>
      </w:pPr>
      <w:r w:rsidRPr="00AA7258">
        <w:t>Proposition de règlement</w:t>
      </w:r>
    </w:p>
    <w:p w14:paraId="24208B2D" w14:textId="77777777" w:rsidR="00DB4C66" w:rsidRPr="00AA7258" w:rsidRDefault="00DB4C66" w:rsidP="00DB4C66">
      <w:pPr>
        <w:pStyle w:val="NormalBold"/>
      </w:pPr>
      <w:r w:rsidRPr="00AA7258">
        <w:t>Annexe III – point 1 bis (nouveau)</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724A857A" w14:textId="77777777" w:rsidTr="004464E0">
        <w:trPr>
          <w:jc w:val="center"/>
        </w:trPr>
        <w:tc>
          <w:tcPr>
            <w:tcW w:w="9752" w:type="dxa"/>
            <w:gridSpan w:val="2"/>
          </w:tcPr>
          <w:p w14:paraId="0F8812EB" w14:textId="77777777" w:rsidR="00DB4C66" w:rsidRPr="00AA7258" w:rsidRDefault="00DB4C66" w:rsidP="004464E0">
            <w:pPr>
              <w:keepNext/>
            </w:pPr>
          </w:p>
        </w:tc>
      </w:tr>
      <w:tr w:rsidR="00AA7258" w:rsidRPr="00AA7258" w14:paraId="13F398DB" w14:textId="77777777" w:rsidTr="004464E0">
        <w:trPr>
          <w:jc w:val="center"/>
        </w:trPr>
        <w:tc>
          <w:tcPr>
            <w:tcW w:w="4876" w:type="dxa"/>
            <w:hideMark/>
          </w:tcPr>
          <w:p w14:paraId="2FEF9DCB" w14:textId="77777777" w:rsidR="00DB4C66" w:rsidRPr="00AA7258" w:rsidRDefault="00DB4C66" w:rsidP="004464E0">
            <w:pPr>
              <w:pStyle w:val="ColumnHeading"/>
              <w:keepNext/>
            </w:pPr>
            <w:r w:rsidRPr="00AA7258">
              <w:t>Texte proposé par la Commission</w:t>
            </w:r>
          </w:p>
        </w:tc>
        <w:tc>
          <w:tcPr>
            <w:tcW w:w="4876" w:type="dxa"/>
            <w:hideMark/>
          </w:tcPr>
          <w:p w14:paraId="168553FC" w14:textId="77777777" w:rsidR="00DB4C66" w:rsidRPr="00AA7258" w:rsidRDefault="00DB4C66" w:rsidP="004464E0">
            <w:pPr>
              <w:pStyle w:val="ColumnHeading"/>
              <w:keepNext/>
            </w:pPr>
            <w:r w:rsidRPr="00AA7258">
              <w:t>Amendement</w:t>
            </w:r>
          </w:p>
        </w:tc>
      </w:tr>
      <w:tr w:rsidR="00DB4C66" w:rsidRPr="00AA7258" w14:paraId="30C463BB" w14:textId="77777777" w:rsidTr="004464E0">
        <w:trPr>
          <w:jc w:val="center"/>
        </w:trPr>
        <w:tc>
          <w:tcPr>
            <w:tcW w:w="4876" w:type="dxa"/>
          </w:tcPr>
          <w:p w14:paraId="033BC6C7" w14:textId="77777777" w:rsidR="00DB4C66" w:rsidRPr="00AA7258" w:rsidRDefault="00DB4C66" w:rsidP="004464E0">
            <w:pPr>
              <w:pStyle w:val="Normal6"/>
            </w:pPr>
          </w:p>
        </w:tc>
        <w:tc>
          <w:tcPr>
            <w:tcW w:w="4876" w:type="dxa"/>
            <w:hideMark/>
          </w:tcPr>
          <w:p w14:paraId="27458321" w14:textId="77777777" w:rsidR="00DB4C66" w:rsidRPr="00AA7258" w:rsidRDefault="00DB4C66" w:rsidP="004464E0">
            <w:pPr>
              <w:pStyle w:val="Normal6"/>
              <w:rPr>
                <w:szCs w:val="24"/>
              </w:rPr>
            </w:pPr>
            <w:r w:rsidRPr="00AA7258">
              <w:rPr>
                <w:b/>
                <w:i/>
              </w:rPr>
              <w:t>1 bis.</w:t>
            </w:r>
            <w:r w:rsidRPr="00AA7258">
              <w:rPr>
                <w:b/>
                <w:i/>
              </w:rPr>
              <w:tab/>
              <w:t>Nombre d’établissements enregistrés par an conformément à l’article 7;</w:t>
            </w:r>
          </w:p>
        </w:tc>
      </w:tr>
    </w:tbl>
    <w:p w14:paraId="7932C623" w14:textId="77777777" w:rsidR="00DB4C66" w:rsidRPr="00AA7258" w:rsidRDefault="00DB4C66" w:rsidP="00DB4C66"/>
    <w:p w14:paraId="2BE81850" w14:textId="77777777" w:rsidR="00DB4C66" w:rsidRPr="00AA7258" w:rsidRDefault="00DB4C66" w:rsidP="00DB4C66">
      <w:pPr>
        <w:pStyle w:val="AMNumberTabs0"/>
        <w:keepNext/>
      </w:pPr>
      <w:r w:rsidRPr="00AA7258">
        <w:t>Amendement</w:t>
      </w:r>
      <w:r w:rsidRPr="00AA7258">
        <w:tab/>
      </w:r>
      <w:r w:rsidRPr="00AA7258">
        <w:tab/>
        <w:t>274</w:t>
      </w:r>
    </w:p>
    <w:p w14:paraId="01F9889D" w14:textId="77777777" w:rsidR="00DB4C66" w:rsidRPr="00AA7258" w:rsidRDefault="00DB4C66" w:rsidP="00DB4C66">
      <w:pPr>
        <w:pStyle w:val="NormalBold12b"/>
        <w:keepNext/>
      </w:pPr>
      <w:r w:rsidRPr="00AA7258">
        <w:t>Proposition de règlement</w:t>
      </w:r>
    </w:p>
    <w:p w14:paraId="5CFA9074" w14:textId="77777777" w:rsidR="00DB4C66" w:rsidRPr="00AA7258" w:rsidRDefault="00DB4C66" w:rsidP="00DB4C66">
      <w:pPr>
        <w:pStyle w:val="NormalBold"/>
      </w:pPr>
      <w:r w:rsidRPr="00AA7258">
        <w:t>Annexe III – point 2</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AA7258" w:rsidRPr="00AA7258" w14:paraId="5F0C4415" w14:textId="77777777" w:rsidTr="004464E0">
        <w:trPr>
          <w:jc w:val="center"/>
        </w:trPr>
        <w:tc>
          <w:tcPr>
            <w:tcW w:w="9752" w:type="dxa"/>
            <w:gridSpan w:val="2"/>
          </w:tcPr>
          <w:p w14:paraId="13848C6F" w14:textId="77777777" w:rsidR="00DB4C66" w:rsidRPr="00AA7258" w:rsidRDefault="00DB4C66" w:rsidP="004464E0">
            <w:pPr>
              <w:keepNext/>
            </w:pPr>
          </w:p>
        </w:tc>
      </w:tr>
      <w:tr w:rsidR="00AA7258" w:rsidRPr="00AA7258" w14:paraId="0505CE28" w14:textId="77777777" w:rsidTr="004464E0">
        <w:trPr>
          <w:jc w:val="center"/>
        </w:trPr>
        <w:tc>
          <w:tcPr>
            <w:tcW w:w="4876" w:type="dxa"/>
            <w:hideMark/>
          </w:tcPr>
          <w:p w14:paraId="749CB796" w14:textId="77777777" w:rsidR="00DB4C66" w:rsidRPr="00AA7258" w:rsidRDefault="00DB4C66" w:rsidP="004464E0">
            <w:pPr>
              <w:pStyle w:val="ColumnHeading"/>
              <w:keepNext/>
            </w:pPr>
            <w:r w:rsidRPr="00AA7258">
              <w:t>Texte proposé par la Commission</w:t>
            </w:r>
          </w:p>
        </w:tc>
        <w:tc>
          <w:tcPr>
            <w:tcW w:w="4876" w:type="dxa"/>
            <w:hideMark/>
          </w:tcPr>
          <w:p w14:paraId="3B3BED27" w14:textId="77777777" w:rsidR="00DB4C66" w:rsidRPr="00AA7258" w:rsidRDefault="00DB4C66" w:rsidP="004464E0">
            <w:pPr>
              <w:pStyle w:val="ColumnHeading"/>
              <w:keepNext/>
            </w:pPr>
            <w:r w:rsidRPr="00AA7258">
              <w:t>Amendement</w:t>
            </w:r>
          </w:p>
        </w:tc>
      </w:tr>
      <w:tr w:rsidR="00DB4C66" w:rsidRPr="00AA7258" w14:paraId="6B0EEB27" w14:textId="77777777" w:rsidTr="004464E0">
        <w:trPr>
          <w:jc w:val="center"/>
        </w:trPr>
        <w:tc>
          <w:tcPr>
            <w:tcW w:w="4876" w:type="dxa"/>
            <w:hideMark/>
          </w:tcPr>
          <w:p w14:paraId="4AC297F7" w14:textId="77777777" w:rsidR="00DB4C66" w:rsidRPr="00AA7258" w:rsidRDefault="00DB4C66" w:rsidP="004464E0">
            <w:pPr>
              <w:pStyle w:val="Normal6"/>
            </w:pPr>
            <w:r w:rsidRPr="00AA7258">
              <w:t>2.</w:t>
            </w:r>
            <w:r w:rsidRPr="00AA7258">
              <w:tab/>
              <w:t>Nombre d’établissements d’élevage agréés par an conformément à l’article </w:t>
            </w:r>
            <w:r w:rsidRPr="00AA7258">
              <w:rPr>
                <w:b/>
                <w:i/>
              </w:rPr>
              <w:t>16</w:t>
            </w:r>
            <w:r w:rsidRPr="00AA7258">
              <w:t>.</w:t>
            </w:r>
          </w:p>
        </w:tc>
        <w:tc>
          <w:tcPr>
            <w:tcW w:w="4876" w:type="dxa"/>
            <w:hideMark/>
          </w:tcPr>
          <w:p w14:paraId="264CCADB" w14:textId="77777777" w:rsidR="00DB4C66" w:rsidRPr="00AA7258" w:rsidRDefault="00DB4C66" w:rsidP="004464E0">
            <w:pPr>
              <w:pStyle w:val="Normal6"/>
              <w:rPr>
                <w:szCs w:val="24"/>
              </w:rPr>
            </w:pPr>
            <w:r w:rsidRPr="00AA7258">
              <w:t>2.</w:t>
            </w:r>
            <w:r w:rsidRPr="00AA7258">
              <w:tab/>
              <w:t>Nombre d’établissements d’élevage agréés par an conformément à l’article </w:t>
            </w:r>
            <w:r w:rsidRPr="00AA7258">
              <w:rPr>
                <w:b/>
                <w:i/>
              </w:rPr>
              <w:t>7 bis</w:t>
            </w:r>
            <w:r w:rsidRPr="00AA7258">
              <w:t>.</w:t>
            </w:r>
          </w:p>
        </w:tc>
      </w:tr>
    </w:tbl>
    <w:p w14:paraId="36602ED4" w14:textId="77777777" w:rsidR="00DB4C66" w:rsidRPr="00AA7258" w:rsidRDefault="00DB4C66" w:rsidP="00DB4C66"/>
    <w:p w14:paraId="22F15801" w14:textId="77777777" w:rsidR="00DB4C66" w:rsidRPr="00AA7258" w:rsidRDefault="00DB4C66" w:rsidP="004464E0">
      <w:pPr>
        <w:pStyle w:val="AmNumberTabs"/>
        <w:spacing w:after="240"/>
      </w:pPr>
      <w:r w:rsidRPr="00AA7258">
        <w:t>Amendement</w:t>
      </w:r>
      <w:r w:rsidRPr="00AA7258">
        <w:tab/>
      </w:r>
      <w:r w:rsidRPr="00AA7258">
        <w:tab/>
        <w:t>275</w:t>
      </w:r>
    </w:p>
    <w:p w14:paraId="1FC9E1CD" w14:textId="77777777" w:rsidR="00DB4C66" w:rsidRPr="00AA7258" w:rsidRDefault="00DB4C66" w:rsidP="00DB4C66">
      <w:pPr>
        <w:pStyle w:val="NormalBold"/>
      </w:pPr>
      <w:r w:rsidRPr="00AA7258">
        <w:t>Proposition de règlement</w:t>
      </w:r>
    </w:p>
    <w:p w14:paraId="1EE83B3C" w14:textId="77777777" w:rsidR="00DB4C66" w:rsidRPr="00AA7258" w:rsidRDefault="00DB4C66" w:rsidP="00DB4C66">
      <w:pPr>
        <w:pStyle w:val="NormalBold"/>
      </w:pPr>
      <w:r w:rsidRPr="00AA7258">
        <w:t>Annexe III – point 2 bis (nouveau)</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AA7258" w:rsidRPr="00AA7258" w14:paraId="67C207FD" w14:textId="77777777" w:rsidTr="00B17AE7">
        <w:trPr>
          <w:trHeight w:hRule="exact" w:val="240"/>
          <w:jc w:val="center"/>
        </w:trPr>
        <w:tc>
          <w:tcPr>
            <w:tcW w:w="9752" w:type="dxa"/>
            <w:gridSpan w:val="2"/>
            <w:tcBorders>
              <w:top w:val="nil"/>
              <w:left w:val="nil"/>
              <w:bottom w:val="nil"/>
              <w:right w:val="nil"/>
            </w:tcBorders>
          </w:tcPr>
          <w:p w14:paraId="4E352465" w14:textId="77777777" w:rsidR="00DB4C66" w:rsidRPr="00AA7258" w:rsidRDefault="00DB4C66" w:rsidP="004464E0"/>
        </w:tc>
      </w:tr>
      <w:tr w:rsidR="00AA7258" w:rsidRPr="00AA7258" w14:paraId="01FE1725" w14:textId="77777777" w:rsidTr="00B17AE7">
        <w:trPr>
          <w:trHeight w:val="240"/>
          <w:jc w:val="center"/>
        </w:trPr>
        <w:tc>
          <w:tcPr>
            <w:tcW w:w="4876" w:type="dxa"/>
            <w:tcBorders>
              <w:top w:val="nil"/>
              <w:left w:val="nil"/>
              <w:bottom w:val="nil"/>
              <w:right w:val="nil"/>
            </w:tcBorders>
          </w:tcPr>
          <w:p w14:paraId="19B951D3" w14:textId="77777777" w:rsidR="00DB4C66" w:rsidRPr="00AA7258" w:rsidRDefault="00DB4C66" w:rsidP="004464E0">
            <w:pPr>
              <w:pStyle w:val="AmColumnHeading"/>
            </w:pPr>
            <w:r w:rsidRPr="00AA7258">
              <w:t>Texte proposé par la Commission</w:t>
            </w:r>
          </w:p>
        </w:tc>
        <w:tc>
          <w:tcPr>
            <w:tcW w:w="4876" w:type="dxa"/>
            <w:tcBorders>
              <w:top w:val="nil"/>
              <w:left w:val="nil"/>
              <w:bottom w:val="nil"/>
              <w:right w:val="nil"/>
            </w:tcBorders>
          </w:tcPr>
          <w:p w14:paraId="7584C81E" w14:textId="77777777" w:rsidR="00DB4C66" w:rsidRPr="00AA7258" w:rsidRDefault="00DB4C66" w:rsidP="004464E0">
            <w:pPr>
              <w:pStyle w:val="AmColumnHeading"/>
            </w:pPr>
            <w:r w:rsidRPr="00AA7258">
              <w:t>Amendement</w:t>
            </w:r>
          </w:p>
        </w:tc>
      </w:tr>
      <w:tr w:rsidR="00AA7258" w:rsidRPr="00AA7258" w14:paraId="7F2C7EB1" w14:textId="77777777" w:rsidTr="00B17AE7">
        <w:trPr>
          <w:jc w:val="center"/>
        </w:trPr>
        <w:tc>
          <w:tcPr>
            <w:tcW w:w="4876" w:type="dxa"/>
            <w:tcBorders>
              <w:top w:val="nil"/>
              <w:left w:val="nil"/>
              <w:bottom w:val="nil"/>
              <w:right w:val="nil"/>
            </w:tcBorders>
          </w:tcPr>
          <w:p w14:paraId="0BCA9DD1" w14:textId="77777777" w:rsidR="00DB4C66" w:rsidRPr="00AA7258" w:rsidRDefault="00DB4C66" w:rsidP="004464E0">
            <w:pPr>
              <w:pStyle w:val="Normal6a"/>
            </w:pPr>
          </w:p>
        </w:tc>
        <w:tc>
          <w:tcPr>
            <w:tcW w:w="4876" w:type="dxa"/>
            <w:tcBorders>
              <w:top w:val="nil"/>
              <w:left w:val="nil"/>
              <w:bottom w:val="nil"/>
              <w:right w:val="nil"/>
            </w:tcBorders>
          </w:tcPr>
          <w:p w14:paraId="77151751" w14:textId="77777777" w:rsidR="00DB4C66" w:rsidRPr="00AA7258" w:rsidRDefault="00DB4C66" w:rsidP="004464E0">
            <w:pPr>
              <w:pStyle w:val="Normal6a"/>
            </w:pPr>
            <w:r w:rsidRPr="00AA7258">
              <w:rPr>
                <w:b/>
                <w:i/>
              </w:rPr>
              <w:t>2 bis.</w:t>
            </w:r>
            <w:r w:rsidRPr="00AA7258">
              <w:tab/>
            </w:r>
            <w:r w:rsidRPr="00AA7258">
              <w:rPr>
                <w:b/>
                <w:i/>
              </w:rPr>
              <w:t>Nombre d’établissements d’élevage et de vente dont l’agrément a été suspendu ou auxquels il a été retiré par an.</w:t>
            </w:r>
          </w:p>
        </w:tc>
      </w:tr>
    </w:tbl>
    <w:p w14:paraId="69053C2B" w14:textId="77777777" w:rsidR="00B17AE7" w:rsidRPr="00AA7258" w:rsidRDefault="00B17AE7" w:rsidP="00B17AE7"/>
    <w:p w14:paraId="08E21ECF" w14:textId="77777777" w:rsidR="00E365E1" w:rsidRPr="00AA7258" w:rsidRDefault="00E365E1" w:rsidP="00B17AE7"/>
    <w:sectPr w:rsidR="00E365E1" w:rsidRPr="00AA7258" w:rsidSect="00BA0C08">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DE7A" w14:textId="77777777" w:rsidR="00D70208" w:rsidRPr="00BA0C08" w:rsidRDefault="00D70208">
      <w:r w:rsidRPr="00BA0C08">
        <w:separator/>
      </w:r>
    </w:p>
  </w:endnote>
  <w:endnote w:type="continuationSeparator" w:id="0">
    <w:p w14:paraId="6F85E1FC" w14:textId="77777777" w:rsidR="00D70208" w:rsidRPr="00BA0C08" w:rsidRDefault="00D70208">
      <w:r w:rsidRPr="00BA0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6AF9" w14:textId="77777777" w:rsidR="00C0410A" w:rsidRPr="00BA0C08" w:rsidRDefault="00C041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48AD" w14:textId="77777777" w:rsidR="00C0410A" w:rsidRPr="00BA0C08" w:rsidRDefault="00C041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17BB" w14:textId="77777777" w:rsidR="00C0410A" w:rsidRPr="00BA0C08" w:rsidRDefault="00C041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C20D" w14:textId="77777777" w:rsidR="00D70208" w:rsidRPr="00BA0C08" w:rsidRDefault="00D70208">
      <w:r w:rsidRPr="00BA0C08">
        <w:separator/>
      </w:r>
    </w:p>
  </w:footnote>
  <w:footnote w:type="continuationSeparator" w:id="0">
    <w:p w14:paraId="17904F73" w14:textId="77777777" w:rsidR="00D70208" w:rsidRPr="00BA0C08" w:rsidRDefault="00D70208">
      <w:r w:rsidRPr="00BA0C08">
        <w:continuationSeparator/>
      </w:r>
    </w:p>
  </w:footnote>
  <w:footnote w:id="1">
    <w:p w14:paraId="71035430" w14:textId="7298607E" w:rsidR="00F62D34" w:rsidRPr="00F62D34" w:rsidRDefault="00F62D34">
      <w:pPr>
        <w:pStyle w:val="FootnoteText"/>
        <w:rPr>
          <w:sz w:val="24"/>
          <w:szCs w:val="24"/>
        </w:rPr>
      </w:pPr>
      <w:r w:rsidRPr="00F62D34">
        <w:rPr>
          <w:rStyle w:val="FootnoteReference"/>
          <w:sz w:val="24"/>
          <w:szCs w:val="24"/>
        </w:rPr>
        <w:footnoteRef/>
      </w:r>
      <w:r w:rsidRPr="00F62D34">
        <w:rPr>
          <w:sz w:val="24"/>
          <w:szCs w:val="24"/>
        </w:rPr>
        <w:t xml:space="preserve"> </w:t>
      </w:r>
      <w:r w:rsidRPr="00F62D34">
        <w:rPr>
          <w:sz w:val="24"/>
          <w:szCs w:val="24"/>
        </w:rPr>
        <w:tab/>
        <w:t>La question a été renvoyée à la commission compétente, aux fins de négociations interinstitutionnelles, conformément à l’article 60, paragraphe 4, quatrième alinéa, du règlement intérieur (A</w:t>
      </w:r>
      <w:r w:rsidR="00AA7258">
        <w:rPr>
          <w:sz w:val="24"/>
          <w:szCs w:val="24"/>
        </w:rPr>
        <w:t>10</w:t>
      </w:r>
      <w:r w:rsidRPr="00F62D34">
        <w:rPr>
          <w:sz w:val="24"/>
          <w:szCs w:val="24"/>
        </w:rPr>
        <w:t>-0104/2025).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C9F2" w14:textId="77777777" w:rsidR="00C0410A" w:rsidRPr="00BA0C08" w:rsidRDefault="00C0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88D8" w14:textId="77777777" w:rsidR="00C0410A" w:rsidRPr="00BA0C08" w:rsidRDefault="00C041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58C1" w14:textId="77777777" w:rsidR="00C0410A" w:rsidRPr="00BA0C08" w:rsidRDefault="00C041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16cid:durableId="799111042">
    <w:abstractNumId w:val="9"/>
  </w:num>
  <w:num w:numId="2" w16cid:durableId="93208427">
    <w:abstractNumId w:val="9"/>
  </w:num>
  <w:num w:numId="3" w16cid:durableId="816188796">
    <w:abstractNumId w:val="7"/>
  </w:num>
  <w:num w:numId="4" w16cid:durableId="5252464">
    <w:abstractNumId w:val="7"/>
  </w:num>
  <w:num w:numId="5" w16cid:durableId="204491446">
    <w:abstractNumId w:val="6"/>
  </w:num>
  <w:num w:numId="6" w16cid:durableId="328751810">
    <w:abstractNumId w:val="6"/>
  </w:num>
  <w:num w:numId="7" w16cid:durableId="886184332">
    <w:abstractNumId w:val="5"/>
  </w:num>
  <w:num w:numId="8" w16cid:durableId="1878546560">
    <w:abstractNumId w:val="5"/>
  </w:num>
  <w:num w:numId="9" w16cid:durableId="1807577148">
    <w:abstractNumId w:val="4"/>
  </w:num>
  <w:num w:numId="10" w16cid:durableId="1703506564">
    <w:abstractNumId w:val="4"/>
  </w:num>
  <w:num w:numId="11" w16cid:durableId="1957102919">
    <w:abstractNumId w:val="8"/>
  </w:num>
  <w:num w:numId="12" w16cid:durableId="1979257009">
    <w:abstractNumId w:val="8"/>
  </w:num>
  <w:num w:numId="13" w16cid:durableId="1092822860">
    <w:abstractNumId w:val="3"/>
  </w:num>
  <w:num w:numId="14" w16cid:durableId="1365667190">
    <w:abstractNumId w:val="3"/>
  </w:num>
  <w:num w:numId="15" w16cid:durableId="560363012">
    <w:abstractNumId w:val="2"/>
  </w:num>
  <w:num w:numId="16" w16cid:durableId="632248962">
    <w:abstractNumId w:val="2"/>
  </w:num>
  <w:num w:numId="17" w16cid:durableId="133567476">
    <w:abstractNumId w:val="1"/>
  </w:num>
  <w:num w:numId="18" w16cid:durableId="1894266167">
    <w:abstractNumId w:val="1"/>
  </w:num>
  <w:num w:numId="19" w16cid:durableId="1152671496">
    <w:abstractNumId w:val="0"/>
  </w:num>
  <w:num w:numId="20" w16cid:durableId="1128746627">
    <w:abstractNumId w:val="0"/>
  </w:num>
  <w:num w:numId="21" w16cid:durableId="2067333847">
    <w:abstractNumId w:val="9"/>
  </w:num>
  <w:num w:numId="22" w16cid:durableId="1025013940">
    <w:abstractNumId w:val="7"/>
  </w:num>
  <w:num w:numId="23" w16cid:durableId="1805270433">
    <w:abstractNumId w:val="6"/>
  </w:num>
  <w:num w:numId="24" w16cid:durableId="634602278">
    <w:abstractNumId w:val="5"/>
  </w:num>
  <w:num w:numId="25" w16cid:durableId="1661034572">
    <w:abstractNumId w:val="4"/>
  </w:num>
  <w:num w:numId="26" w16cid:durableId="964428890">
    <w:abstractNumId w:val="8"/>
  </w:num>
  <w:num w:numId="27" w16cid:durableId="1954942901">
    <w:abstractNumId w:val="3"/>
  </w:num>
  <w:num w:numId="28" w16cid:durableId="1366835482">
    <w:abstractNumId w:val="2"/>
  </w:num>
  <w:num w:numId="29" w16cid:durableId="309331396">
    <w:abstractNumId w:val="1"/>
  </w:num>
  <w:num w:numId="30" w16cid:durableId="1687292327">
    <w:abstractNumId w:val="0"/>
  </w:num>
  <w:num w:numId="31" w16cid:durableId="2078161829">
    <w:abstractNumId w:val="9"/>
  </w:num>
  <w:num w:numId="32" w16cid:durableId="1634019693">
    <w:abstractNumId w:val="7"/>
  </w:num>
  <w:num w:numId="33" w16cid:durableId="1426607066">
    <w:abstractNumId w:val="6"/>
  </w:num>
  <w:num w:numId="34" w16cid:durableId="1892032459">
    <w:abstractNumId w:val="5"/>
  </w:num>
  <w:num w:numId="35" w16cid:durableId="2066368989">
    <w:abstractNumId w:val="4"/>
  </w:num>
  <w:num w:numId="36" w16cid:durableId="1299218027">
    <w:abstractNumId w:val="8"/>
  </w:num>
  <w:num w:numId="37" w16cid:durableId="192153736">
    <w:abstractNumId w:val="3"/>
  </w:num>
  <w:num w:numId="38" w16cid:durableId="1446003871">
    <w:abstractNumId w:val="2"/>
  </w:num>
  <w:num w:numId="39" w16cid:durableId="478310674">
    <w:abstractNumId w:val="1"/>
  </w:num>
  <w:num w:numId="40" w16cid:durableId="1443379852">
    <w:abstractNumId w:val="0"/>
  </w:num>
  <w:num w:numId="41" w16cid:durableId="588003683">
    <w:abstractNumId w:val="10"/>
  </w:num>
  <w:num w:numId="42" w16cid:durableId="1595816685">
    <w:abstractNumId w:val="10"/>
  </w:num>
  <w:num w:numId="43" w16cid:durableId="1016349914">
    <w:abstractNumId w:val="10"/>
  </w:num>
  <w:num w:numId="44" w16cid:durableId="74596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se" w:val="A10-0104/2025"/>
    <w:docVar w:name="dvlangue" w:val="FR"/>
    <w:docVar w:name="dvnumam" w:val="408"/>
    <w:docVar w:name="dvpe" w:val="766.982"/>
    <w:docVar w:name="dvrapporteur" w:val="Rapporteure: "/>
    <w:docVar w:name="dvstar" w:val="***I"/>
    <w:docVar w:name="dvtitre" w:val="Résolution législative du Parlement européen du ... 2025 sur la proposition de règlement du Parlement européen et du Conseil relatif au bien-être des chiens et des chats et à leur traçabilité(COM(2023)0769 – C9-0443/2023 – 2023/0477(COD))"/>
  </w:docVars>
  <w:rsids>
    <w:rsidRoot w:val="00C02CF9"/>
    <w:rsid w:val="00002272"/>
    <w:rsid w:val="00064002"/>
    <w:rsid w:val="000677B9"/>
    <w:rsid w:val="000831BA"/>
    <w:rsid w:val="000A42CC"/>
    <w:rsid w:val="000E7DD9"/>
    <w:rsid w:val="0010095E"/>
    <w:rsid w:val="00125B37"/>
    <w:rsid w:val="00187494"/>
    <w:rsid w:val="001F32AE"/>
    <w:rsid w:val="00245B3A"/>
    <w:rsid w:val="002767FF"/>
    <w:rsid w:val="002B18FE"/>
    <w:rsid w:val="002B5493"/>
    <w:rsid w:val="00343214"/>
    <w:rsid w:val="00361C00"/>
    <w:rsid w:val="00395FA1"/>
    <w:rsid w:val="003E15D4"/>
    <w:rsid w:val="00411CCE"/>
    <w:rsid w:val="0041666E"/>
    <w:rsid w:val="00421060"/>
    <w:rsid w:val="004464E0"/>
    <w:rsid w:val="00471C19"/>
    <w:rsid w:val="004867E3"/>
    <w:rsid w:val="004921DD"/>
    <w:rsid w:val="00494A28"/>
    <w:rsid w:val="004C0004"/>
    <w:rsid w:val="004C5D52"/>
    <w:rsid w:val="0050519A"/>
    <w:rsid w:val="005072A1"/>
    <w:rsid w:val="00514517"/>
    <w:rsid w:val="00545827"/>
    <w:rsid w:val="00560270"/>
    <w:rsid w:val="005C2568"/>
    <w:rsid w:val="005F1B17"/>
    <w:rsid w:val="006037C0"/>
    <w:rsid w:val="00650585"/>
    <w:rsid w:val="006631B6"/>
    <w:rsid w:val="00680577"/>
    <w:rsid w:val="00690B97"/>
    <w:rsid w:val="006D1821"/>
    <w:rsid w:val="006F74FA"/>
    <w:rsid w:val="00731ADD"/>
    <w:rsid w:val="00734777"/>
    <w:rsid w:val="00747932"/>
    <w:rsid w:val="00751A4A"/>
    <w:rsid w:val="00756632"/>
    <w:rsid w:val="00762C74"/>
    <w:rsid w:val="00786EC0"/>
    <w:rsid w:val="007D1690"/>
    <w:rsid w:val="007E22AD"/>
    <w:rsid w:val="00817416"/>
    <w:rsid w:val="00824FC7"/>
    <w:rsid w:val="00842779"/>
    <w:rsid w:val="00865F67"/>
    <w:rsid w:val="00881A7B"/>
    <w:rsid w:val="008840E5"/>
    <w:rsid w:val="00887B3E"/>
    <w:rsid w:val="008C2AC6"/>
    <w:rsid w:val="00930C23"/>
    <w:rsid w:val="0093193B"/>
    <w:rsid w:val="009509D8"/>
    <w:rsid w:val="00950B64"/>
    <w:rsid w:val="00981893"/>
    <w:rsid w:val="00A1687D"/>
    <w:rsid w:val="00A43E52"/>
    <w:rsid w:val="00A4678D"/>
    <w:rsid w:val="00A778C7"/>
    <w:rsid w:val="00AA7258"/>
    <w:rsid w:val="00AB441E"/>
    <w:rsid w:val="00AB6293"/>
    <w:rsid w:val="00AB6F98"/>
    <w:rsid w:val="00AE0928"/>
    <w:rsid w:val="00AF3B82"/>
    <w:rsid w:val="00B04A88"/>
    <w:rsid w:val="00B12E95"/>
    <w:rsid w:val="00B17AE7"/>
    <w:rsid w:val="00B22876"/>
    <w:rsid w:val="00B51385"/>
    <w:rsid w:val="00B558F0"/>
    <w:rsid w:val="00BA0C08"/>
    <w:rsid w:val="00BD48FE"/>
    <w:rsid w:val="00BD7BD8"/>
    <w:rsid w:val="00BE6ADC"/>
    <w:rsid w:val="00C02CF9"/>
    <w:rsid w:val="00C0410A"/>
    <w:rsid w:val="00C05BFE"/>
    <w:rsid w:val="00C2304D"/>
    <w:rsid w:val="00C23CD4"/>
    <w:rsid w:val="00C61C0C"/>
    <w:rsid w:val="00C941CB"/>
    <w:rsid w:val="00CC2357"/>
    <w:rsid w:val="00CF071A"/>
    <w:rsid w:val="00D058B8"/>
    <w:rsid w:val="00D56C11"/>
    <w:rsid w:val="00D70208"/>
    <w:rsid w:val="00D834A0"/>
    <w:rsid w:val="00D872DF"/>
    <w:rsid w:val="00D91E21"/>
    <w:rsid w:val="00DA7FCD"/>
    <w:rsid w:val="00DB4C66"/>
    <w:rsid w:val="00E365E1"/>
    <w:rsid w:val="00E820A4"/>
    <w:rsid w:val="00E835E5"/>
    <w:rsid w:val="00E94968"/>
    <w:rsid w:val="00EB006A"/>
    <w:rsid w:val="00EB4772"/>
    <w:rsid w:val="00ED169E"/>
    <w:rsid w:val="00ED4235"/>
    <w:rsid w:val="00ED5340"/>
    <w:rsid w:val="00EF03C7"/>
    <w:rsid w:val="00F04346"/>
    <w:rsid w:val="00F075DC"/>
    <w:rsid w:val="00F149E9"/>
    <w:rsid w:val="00F5134D"/>
    <w:rsid w:val="00F62D34"/>
    <w:rsid w:val="00F74202"/>
    <w:rsid w:val="00F87713"/>
    <w:rsid w:val="00FB4360"/>
    <w:rsid w:val="00FC425F"/>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FD3E3"/>
  <w15:chartTrackingRefBased/>
  <w15:docId w15:val="{FF5F20E9-668F-4FB3-930E-C4A26E24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CD"/>
    <w:pPr>
      <w:widowControl w:val="0"/>
    </w:pPr>
    <w:rPr>
      <w:sz w:val="24"/>
      <w:lang w:val="fr-FR"/>
    </w:rPr>
  </w:style>
  <w:style w:type="paragraph" w:styleId="Heading1">
    <w:name w:val="heading 1"/>
    <w:basedOn w:val="Normal"/>
    <w:next w:val="Normal"/>
    <w:link w:val="Heading1Char"/>
    <w:qFormat/>
    <w:rsid w:val="00395FA1"/>
    <w:pPr>
      <w:keepNext/>
      <w:keepLines/>
      <w:widowControl/>
      <w:spacing w:after="120"/>
      <w:ind w:left="510" w:hanging="510"/>
      <w:outlineLvl w:val="0"/>
    </w:pPr>
    <w:rPr>
      <w:b/>
      <w:kern w:val="28"/>
      <w:sz w:val="28"/>
      <w:lang w:eastAsia="fr-FR"/>
    </w:rPr>
  </w:style>
  <w:style w:type="paragraph" w:styleId="Heading2">
    <w:name w:val="heading 2"/>
    <w:basedOn w:val="Normal"/>
    <w:next w:val="Normal"/>
    <w:link w:val="Heading2Char"/>
    <w:semiHidden/>
    <w:qFormat/>
    <w:rsid w:val="00395FA1"/>
    <w:pPr>
      <w:keepNext/>
      <w:widowControl/>
      <w:numPr>
        <w:ilvl w:val="1"/>
        <w:numId w:val="43"/>
      </w:numPr>
      <w:spacing w:before="240" w:after="60"/>
      <w:outlineLvl w:val="1"/>
    </w:pPr>
    <w:rPr>
      <w:lang w:eastAsia="fr-FR"/>
    </w:rPr>
  </w:style>
  <w:style w:type="paragraph" w:styleId="Heading3">
    <w:name w:val="heading 3"/>
    <w:basedOn w:val="Normal"/>
    <w:next w:val="Normal"/>
    <w:link w:val="Heading3Char"/>
    <w:semiHidden/>
    <w:qFormat/>
    <w:rsid w:val="00395FA1"/>
    <w:pPr>
      <w:keepNext/>
      <w:widowControl/>
      <w:numPr>
        <w:ilvl w:val="2"/>
        <w:numId w:val="43"/>
      </w:numPr>
      <w:spacing w:before="240" w:after="60"/>
      <w:outlineLvl w:val="2"/>
    </w:pPr>
    <w:rPr>
      <w:rFonts w:ascii="Arial" w:hAnsi="Arial"/>
      <w:lang w:eastAsia="fr-FR"/>
    </w:rPr>
  </w:style>
  <w:style w:type="paragraph" w:styleId="Heading4">
    <w:name w:val="heading 4"/>
    <w:basedOn w:val="Normal"/>
    <w:next w:val="Normal"/>
    <w:link w:val="Heading4Char"/>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link w:val="Heading5Char"/>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link w:val="Heading6Char"/>
    <w:semiHidden/>
    <w:qFormat/>
    <w:pPr>
      <w:spacing w:before="240" w:after="60"/>
      <w:outlineLvl w:val="5"/>
    </w:pPr>
    <w:rPr>
      <w:i/>
      <w:sz w:val="22"/>
    </w:rPr>
  </w:style>
  <w:style w:type="paragraph" w:styleId="Heading7">
    <w:name w:val="heading 7"/>
    <w:basedOn w:val="Normal"/>
    <w:next w:val="Normal"/>
    <w:link w:val="Heading7Char"/>
    <w:semiHidden/>
    <w:qFormat/>
    <w:pPr>
      <w:spacing w:before="240" w:after="60"/>
      <w:outlineLvl w:val="6"/>
    </w:pPr>
    <w:rPr>
      <w:rFonts w:ascii="Arial" w:hAnsi="Arial"/>
    </w:rPr>
  </w:style>
  <w:style w:type="paragraph" w:styleId="Heading8">
    <w:name w:val="heading 8"/>
    <w:basedOn w:val="Normal"/>
    <w:next w:val="Normal"/>
    <w:link w:val="Heading8Char"/>
    <w:semiHidden/>
    <w:qFormat/>
    <w:pPr>
      <w:spacing w:before="240" w:after="60"/>
      <w:outlineLvl w:val="7"/>
    </w:pPr>
    <w:rPr>
      <w:rFonts w:ascii="Arial" w:hAnsi="Arial"/>
      <w:i/>
    </w:rPr>
  </w:style>
  <w:style w:type="paragraph" w:styleId="Heading9">
    <w:name w:val="heading 9"/>
    <w:basedOn w:val="Normal"/>
    <w:next w:val="Normal"/>
    <w:link w:val="Heading9Char"/>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uiPriority w:val="39"/>
    <w:rsid w:val="00395FA1"/>
    <w:pPr>
      <w:keepNext/>
      <w:keepLines/>
      <w:widowControl/>
      <w:spacing w:before="200"/>
    </w:pPr>
    <w:rPr>
      <w:b/>
      <w:noProof/>
      <w:lang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uiPriority w:val="39"/>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rsid w:val="00395FA1"/>
    <w:rPr>
      <w:b w:val="0"/>
      <w:vertAlign w:val="superscript"/>
    </w:rPr>
  </w:style>
  <w:style w:type="paragraph" w:styleId="FootnoteText">
    <w:name w:val="footnote text"/>
    <w:basedOn w:val="Normal"/>
    <w:link w:val="FootnoteTextChar"/>
    <w:rsid w:val="00395FA1"/>
    <w:pPr>
      <w:keepLines/>
      <w:widowControl/>
      <w:spacing w:line="260" w:lineRule="exact"/>
      <w:ind w:left="425" w:hanging="425"/>
    </w:pPr>
    <w:rPr>
      <w:sz w:val="22"/>
      <w:lang w:eastAsia="fr-FR"/>
    </w:rPr>
  </w:style>
  <w:style w:type="character" w:customStyle="1" w:styleId="FootnoteTextChar">
    <w:name w:val="Footnote Text Char"/>
    <w:link w:val="FootnoteText"/>
    <w:rsid w:val="00762C74"/>
    <w:rPr>
      <w:sz w:val="22"/>
      <w:lang w:val="fr-FR" w:eastAsia="fr-FR"/>
    </w:rPr>
  </w:style>
  <w:style w:type="character" w:styleId="PageNumber">
    <w:name w:val="page number"/>
    <w:rsid w:val="00395FA1"/>
  </w:style>
  <w:style w:type="paragraph" w:styleId="TOC2">
    <w:name w:val="toc 2"/>
    <w:basedOn w:val="Normal"/>
    <w:next w:val="Normal"/>
    <w:autoRedefine/>
    <w:semiHidden/>
    <w:rsid w:val="00395FA1"/>
    <w:pPr>
      <w:keepNext/>
      <w:keepLines/>
      <w:widowControl/>
    </w:pPr>
    <w:rPr>
      <w:b/>
      <w:noProof/>
      <w:lang w:eastAsia="fr-FR"/>
    </w:rPr>
  </w:style>
  <w:style w:type="paragraph" w:styleId="TOC3">
    <w:name w:val="toc 3"/>
    <w:basedOn w:val="Normal"/>
    <w:next w:val="Normal"/>
    <w:autoRedefine/>
    <w:semiHidden/>
    <w:rsid w:val="00395FA1"/>
    <w:pPr>
      <w:keepLines/>
      <w:widowControl/>
      <w:ind w:right="510"/>
    </w:pPr>
    <w:rPr>
      <w:noProof/>
      <w:lang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character" w:customStyle="1" w:styleId="Heading1Char">
    <w:name w:val="Heading 1 Char"/>
    <w:basedOn w:val="DefaultParagraphFont"/>
    <w:link w:val="Heading1"/>
    <w:rsid w:val="00DB4C66"/>
    <w:rPr>
      <w:b/>
      <w:kern w:val="28"/>
      <w:sz w:val="28"/>
      <w:lang w:val="fr-FR" w:eastAsia="fr-FR"/>
    </w:rPr>
  </w:style>
  <w:style w:type="character" w:customStyle="1" w:styleId="Heading2Char">
    <w:name w:val="Heading 2 Char"/>
    <w:basedOn w:val="DefaultParagraphFont"/>
    <w:link w:val="Heading2"/>
    <w:semiHidden/>
    <w:rsid w:val="00DB4C66"/>
    <w:rPr>
      <w:sz w:val="24"/>
      <w:lang w:val="fr-FR" w:eastAsia="fr-FR"/>
    </w:rPr>
  </w:style>
  <w:style w:type="character" w:customStyle="1" w:styleId="Heading3Char">
    <w:name w:val="Heading 3 Char"/>
    <w:basedOn w:val="DefaultParagraphFont"/>
    <w:link w:val="Heading3"/>
    <w:semiHidden/>
    <w:rsid w:val="00DB4C66"/>
    <w:rPr>
      <w:rFonts w:ascii="Arial" w:hAnsi="Arial"/>
      <w:sz w:val="24"/>
      <w:lang w:val="fr-FR" w:eastAsia="fr-FR"/>
    </w:rPr>
  </w:style>
  <w:style w:type="character" w:customStyle="1" w:styleId="Heading4Char">
    <w:name w:val="Heading 4 Char"/>
    <w:basedOn w:val="DefaultParagraphFont"/>
    <w:link w:val="Heading4"/>
    <w:semiHidden/>
    <w:rsid w:val="00DB4C66"/>
    <w:rPr>
      <w:sz w:val="24"/>
      <w:lang w:val="en-US" w:eastAsia="fr-FR"/>
    </w:rPr>
  </w:style>
  <w:style w:type="character" w:customStyle="1" w:styleId="Heading5Char">
    <w:name w:val="Heading 5 Char"/>
    <w:basedOn w:val="DefaultParagraphFont"/>
    <w:link w:val="Heading5"/>
    <w:semiHidden/>
    <w:rsid w:val="00DB4C66"/>
    <w:rPr>
      <w:sz w:val="24"/>
      <w:lang w:val="en-US" w:eastAsia="fr-FR"/>
    </w:rPr>
  </w:style>
  <w:style w:type="character" w:customStyle="1" w:styleId="Heading6Char">
    <w:name w:val="Heading 6 Char"/>
    <w:basedOn w:val="DefaultParagraphFont"/>
    <w:link w:val="Heading6"/>
    <w:semiHidden/>
    <w:rsid w:val="00DB4C66"/>
    <w:rPr>
      <w:i/>
      <w:sz w:val="22"/>
      <w:lang w:val="fr-FR"/>
    </w:rPr>
  </w:style>
  <w:style w:type="character" w:customStyle="1" w:styleId="Heading7Char">
    <w:name w:val="Heading 7 Char"/>
    <w:basedOn w:val="DefaultParagraphFont"/>
    <w:link w:val="Heading7"/>
    <w:semiHidden/>
    <w:rsid w:val="00DB4C66"/>
    <w:rPr>
      <w:rFonts w:ascii="Arial" w:hAnsi="Arial"/>
      <w:sz w:val="24"/>
      <w:lang w:val="fr-FR"/>
    </w:rPr>
  </w:style>
  <w:style w:type="character" w:customStyle="1" w:styleId="Heading8Char">
    <w:name w:val="Heading 8 Char"/>
    <w:basedOn w:val="DefaultParagraphFont"/>
    <w:link w:val="Heading8"/>
    <w:semiHidden/>
    <w:rsid w:val="00DB4C66"/>
    <w:rPr>
      <w:rFonts w:ascii="Arial" w:hAnsi="Arial"/>
      <w:i/>
      <w:sz w:val="24"/>
      <w:lang w:val="fr-FR"/>
    </w:rPr>
  </w:style>
  <w:style w:type="character" w:customStyle="1" w:styleId="Heading9Char">
    <w:name w:val="Heading 9 Char"/>
    <w:basedOn w:val="DefaultParagraphFont"/>
    <w:link w:val="Heading9"/>
    <w:semiHidden/>
    <w:rsid w:val="00DB4C66"/>
    <w:rPr>
      <w:rFonts w:ascii="Arial" w:hAnsi="Arial"/>
      <w:b/>
      <w:i/>
      <w:sz w:val="18"/>
      <w:lang w:val="fr-FR"/>
    </w:rPr>
  </w:style>
  <w:style w:type="paragraph" w:styleId="TOCHeading">
    <w:name w:val="TOC Heading"/>
    <w:basedOn w:val="Normal"/>
    <w:next w:val="Normal"/>
    <w:uiPriority w:val="39"/>
    <w:unhideWhenUsed/>
    <w:qFormat/>
    <w:rsid w:val="00DB4C66"/>
    <w:pPr>
      <w:widowControl/>
      <w:spacing w:after="240"/>
    </w:pPr>
    <w:rPr>
      <w:lang w:val="en-GB"/>
    </w:rPr>
  </w:style>
  <w:style w:type="paragraph" w:customStyle="1" w:styleId="EPFooter2">
    <w:name w:val="EPFooter2"/>
    <w:basedOn w:val="Normal"/>
    <w:next w:val="Normal"/>
    <w:rsid w:val="00DB4C66"/>
    <w:pPr>
      <w:widowControl/>
      <w:tabs>
        <w:tab w:val="center" w:pos="4535"/>
        <w:tab w:val="right" w:pos="9921"/>
      </w:tabs>
      <w:ind w:left="-850" w:right="-850"/>
    </w:pPr>
    <w:rPr>
      <w:rFonts w:ascii="Arial" w:hAnsi="Arial" w:cs="Arial"/>
      <w:b/>
      <w:sz w:val="48"/>
    </w:rPr>
  </w:style>
  <w:style w:type="paragraph" w:customStyle="1" w:styleId="TOCPage">
    <w:name w:val="TOC Page"/>
    <w:basedOn w:val="Normal"/>
    <w:next w:val="TOC1"/>
    <w:rsid w:val="00DB4C66"/>
    <w:pPr>
      <w:keepNext/>
      <w:spacing w:after="240"/>
      <w:jc w:val="right"/>
    </w:pPr>
    <w:rPr>
      <w:rFonts w:ascii="Arial" w:hAnsi="Arial"/>
      <w:b/>
    </w:rPr>
  </w:style>
  <w:style w:type="paragraph" w:customStyle="1" w:styleId="Normal6a">
    <w:name w:val="Normal6a"/>
    <w:basedOn w:val="Normal"/>
    <w:rsid w:val="00DB4C66"/>
    <w:pPr>
      <w:spacing w:after="120"/>
    </w:pPr>
  </w:style>
  <w:style w:type="paragraph" w:customStyle="1" w:styleId="PageHeading">
    <w:name w:val="PageHeading"/>
    <w:basedOn w:val="Normal"/>
    <w:rsid w:val="00DB4C66"/>
    <w:pPr>
      <w:keepNext/>
      <w:spacing w:after="480"/>
      <w:jc w:val="center"/>
    </w:pPr>
    <w:rPr>
      <w:rFonts w:ascii="Arial" w:hAnsi="Arial" w:cs="Arial"/>
      <w:b/>
    </w:rPr>
  </w:style>
  <w:style w:type="paragraph" w:customStyle="1" w:styleId="NormalBold">
    <w:name w:val="NormalBold"/>
    <w:basedOn w:val="Normal"/>
    <w:link w:val="NormalBoldChar"/>
    <w:rsid w:val="00DB4C66"/>
    <w:rPr>
      <w:b/>
    </w:rPr>
  </w:style>
  <w:style w:type="character" w:customStyle="1" w:styleId="NormalBoldChar">
    <w:name w:val="NormalBold Char"/>
    <w:basedOn w:val="DefaultParagraphFont"/>
    <w:link w:val="NormalBold"/>
    <w:locked/>
    <w:rsid w:val="00DB4C66"/>
    <w:rPr>
      <w:b/>
      <w:sz w:val="24"/>
      <w:lang w:val="fr-FR"/>
    </w:rPr>
  </w:style>
  <w:style w:type="paragraph" w:customStyle="1" w:styleId="NormalBold12a">
    <w:name w:val="NormalBold12a"/>
    <w:basedOn w:val="Normal"/>
    <w:rsid w:val="00DB4C66"/>
    <w:pPr>
      <w:spacing w:after="240"/>
    </w:pPr>
    <w:rPr>
      <w:b/>
    </w:rPr>
  </w:style>
  <w:style w:type="paragraph" w:customStyle="1" w:styleId="AmJustText">
    <w:name w:val="AmJustText"/>
    <w:basedOn w:val="Normal"/>
    <w:rsid w:val="00DB4C66"/>
    <w:pPr>
      <w:spacing w:after="240"/>
    </w:pPr>
    <w:rPr>
      <w:i/>
    </w:rPr>
  </w:style>
  <w:style w:type="paragraph" w:customStyle="1" w:styleId="NormalHanging12a">
    <w:name w:val="NormalHanging12a"/>
    <w:basedOn w:val="Normal"/>
    <w:rsid w:val="00DB4C66"/>
    <w:pPr>
      <w:spacing w:after="240"/>
      <w:ind w:left="567" w:hanging="567"/>
    </w:pPr>
  </w:style>
  <w:style w:type="paragraph" w:customStyle="1" w:styleId="CoverNormal24a">
    <w:name w:val="CoverNormal24a"/>
    <w:basedOn w:val="Normal"/>
    <w:rsid w:val="00DB4C66"/>
    <w:pPr>
      <w:spacing w:after="480"/>
      <w:ind w:left="1417"/>
    </w:pPr>
  </w:style>
  <w:style w:type="paragraph" w:customStyle="1" w:styleId="CoverNormal">
    <w:name w:val="CoverNormal"/>
    <w:basedOn w:val="Normal"/>
    <w:rsid w:val="00DB4C66"/>
    <w:pPr>
      <w:ind w:left="1418"/>
    </w:pPr>
  </w:style>
  <w:style w:type="paragraph" w:customStyle="1" w:styleId="AmCrossRef">
    <w:name w:val="AmCrossRef"/>
    <w:basedOn w:val="Normal"/>
    <w:rsid w:val="00DB4C66"/>
    <w:pPr>
      <w:spacing w:before="240" w:after="240"/>
      <w:jc w:val="center"/>
    </w:pPr>
    <w:rPr>
      <w:i/>
    </w:rPr>
  </w:style>
  <w:style w:type="paragraph" w:customStyle="1" w:styleId="AmJustTitle">
    <w:name w:val="AmJustTitle"/>
    <w:basedOn w:val="Normal"/>
    <w:next w:val="AmJustText"/>
    <w:rsid w:val="00DB4C66"/>
    <w:pPr>
      <w:keepNext/>
      <w:spacing w:before="240" w:after="240"/>
      <w:jc w:val="center"/>
    </w:pPr>
    <w:rPr>
      <w:i/>
    </w:rPr>
  </w:style>
  <w:style w:type="paragraph" w:customStyle="1" w:styleId="CoverReference">
    <w:name w:val="CoverReference"/>
    <w:basedOn w:val="Normal"/>
    <w:link w:val="CoverReferenceChar"/>
    <w:rsid w:val="00DB4C66"/>
    <w:pPr>
      <w:spacing w:before="1080"/>
      <w:jc w:val="right"/>
    </w:pPr>
    <w:rPr>
      <w:rFonts w:ascii="Arial" w:hAnsi="Arial" w:cs="Arial"/>
      <w:b/>
    </w:rPr>
  </w:style>
  <w:style w:type="character" w:customStyle="1" w:styleId="CoverReferenceChar">
    <w:name w:val="CoverReference Char"/>
    <w:basedOn w:val="DefaultParagraphFont"/>
    <w:link w:val="CoverReference"/>
    <w:rsid w:val="00DB4C66"/>
    <w:rPr>
      <w:rFonts w:ascii="Arial" w:hAnsi="Arial" w:cs="Arial"/>
      <w:b/>
      <w:sz w:val="24"/>
      <w:lang w:val="fr-FR"/>
    </w:rPr>
  </w:style>
  <w:style w:type="paragraph" w:customStyle="1" w:styleId="CoverDocType">
    <w:name w:val="CoverDocType"/>
    <w:basedOn w:val="Normal"/>
    <w:rsid w:val="00DB4C66"/>
    <w:pPr>
      <w:ind w:left="1418"/>
    </w:pPr>
    <w:rPr>
      <w:rFonts w:ascii="Arial" w:hAnsi="Arial"/>
      <w:b/>
      <w:sz w:val="48"/>
    </w:rPr>
  </w:style>
  <w:style w:type="paragraph" w:customStyle="1" w:styleId="CoverDocType24a">
    <w:name w:val="CoverDocType24a"/>
    <w:basedOn w:val="Normal"/>
    <w:rsid w:val="00DB4C66"/>
    <w:pPr>
      <w:spacing w:after="480"/>
      <w:ind w:left="1418"/>
    </w:pPr>
    <w:rPr>
      <w:rFonts w:ascii="Arial" w:hAnsi="Arial"/>
      <w:b/>
      <w:sz w:val="48"/>
    </w:rPr>
  </w:style>
  <w:style w:type="paragraph" w:customStyle="1" w:styleId="CoverDate">
    <w:name w:val="CoverDate"/>
    <w:basedOn w:val="Normal"/>
    <w:rsid w:val="00DB4C66"/>
    <w:pPr>
      <w:spacing w:before="240" w:after="1200"/>
    </w:pPr>
  </w:style>
  <w:style w:type="paragraph" w:styleId="Header">
    <w:name w:val="header"/>
    <w:basedOn w:val="Normal"/>
    <w:link w:val="HeaderChar"/>
    <w:rsid w:val="00DB4C66"/>
    <w:pPr>
      <w:tabs>
        <w:tab w:val="center" w:pos="4513"/>
        <w:tab w:val="right" w:pos="9026"/>
      </w:tabs>
    </w:pPr>
  </w:style>
  <w:style w:type="character" w:customStyle="1" w:styleId="HeaderChar">
    <w:name w:val="Header Char"/>
    <w:basedOn w:val="DefaultParagraphFont"/>
    <w:link w:val="Header"/>
    <w:rsid w:val="00DB4C66"/>
    <w:rPr>
      <w:sz w:val="24"/>
      <w:lang w:val="fr-FR"/>
    </w:rPr>
  </w:style>
  <w:style w:type="paragraph" w:customStyle="1" w:styleId="AmOrLang">
    <w:name w:val="AmOrLang"/>
    <w:basedOn w:val="Normal"/>
    <w:rsid w:val="00DB4C66"/>
    <w:pPr>
      <w:spacing w:before="240" w:after="240"/>
      <w:jc w:val="right"/>
    </w:pPr>
  </w:style>
  <w:style w:type="paragraph" w:customStyle="1" w:styleId="AmColumnHeading">
    <w:name w:val="AmColumnHeading"/>
    <w:basedOn w:val="Normal"/>
    <w:rsid w:val="00DB4C66"/>
    <w:pPr>
      <w:spacing w:after="240"/>
      <w:jc w:val="center"/>
    </w:pPr>
    <w:rPr>
      <w:i/>
    </w:rPr>
  </w:style>
  <w:style w:type="paragraph" w:customStyle="1" w:styleId="AmNumberTabs">
    <w:name w:val="AmNumberTabs"/>
    <w:basedOn w:val="Normal"/>
    <w:link w:val="AmNumberTabsChar"/>
    <w:rsid w:val="00DB4C6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character" w:customStyle="1" w:styleId="AmNumberTabsChar">
    <w:name w:val="AmNumberTabs Char"/>
    <w:basedOn w:val="DefaultParagraphFont"/>
    <w:link w:val="AmNumberTabs"/>
    <w:rsid w:val="00DB4C66"/>
    <w:rPr>
      <w:b/>
      <w:sz w:val="24"/>
      <w:lang w:val="fr-FR"/>
    </w:rPr>
  </w:style>
  <w:style w:type="paragraph" w:customStyle="1" w:styleId="NormalBold12b">
    <w:name w:val="NormalBold12b"/>
    <w:basedOn w:val="Normal"/>
    <w:link w:val="NormalBold12bChar"/>
    <w:rsid w:val="00DB4C66"/>
    <w:pPr>
      <w:spacing w:before="240"/>
    </w:pPr>
    <w:rPr>
      <w:b/>
    </w:rPr>
  </w:style>
  <w:style w:type="character" w:customStyle="1" w:styleId="NormalBold12bChar">
    <w:name w:val="NormalBold12b Char"/>
    <w:basedOn w:val="AmNumberTabsChar"/>
    <w:link w:val="NormalBold12b"/>
    <w:rsid w:val="00DB4C66"/>
    <w:rPr>
      <w:b/>
      <w:sz w:val="24"/>
      <w:lang w:val="fr-FR"/>
    </w:rPr>
  </w:style>
  <w:style w:type="paragraph" w:customStyle="1" w:styleId="EPBody">
    <w:name w:val="EPBody"/>
    <w:basedOn w:val="Normal"/>
    <w:rsid w:val="00DB4C66"/>
    <w:pPr>
      <w:jc w:val="center"/>
    </w:pPr>
    <w:rPr>
      <w:rFonts w:ascii="Arial" w:hAnsi="Arial" w:cs="Arial"/>
      <w:i/>
      <w:sz w:val="22"/>
      <w:szCs w:val="22"/>
    </w:rPr>
  </w:style>
  <w:style w:type="paragraph" w:customStyle="1" w:styleId="EPFooter">
    <w:name w:val="EPFooter"/>
    <w:basedOn w:val="Normal"/>
    <w:rsid w:val="00DB4C66"/>
    <w:pPr>
      <w:tabs>
        <w:tab w:val="center" w:pos="4535"/>
        <w:tab w:val="right" w:pos="9071"/>
      </w:tabs>
      <w:spacing w:before="240" w:after="240"/>
    </w:pPr>
    <w:rPr>
      <w:color w:val="010000"/>
      <w:sz w:val="22"/>
    </w:rPr>
  </w:style>
  <w:style w:type="paragraph" w:customStyle="1" w:styleId="EPComma">
    <w:name w:val="EPComma"/>
    <w:basedOn w:val="Normal"/>
    <w:rsid w:val="00DB4C66"/>
    <w:pPr>
      <w:spacing w:before="480" w:after="240"/>
    </w:pPr>
  </w:style>
  <w:style w:type="paragraph" w:customStyle="1" w:styleId="Lgendesigne">
    <w:name w:val="Légende signe"/>
    <w:basedOn w:val="Normal"/>
    <w:rsid w:val="00DB4C66"/>
    <w:pPr>
      <w:tabs>
        <w:tab w:val="right" w:pos="454"/>
        <w:tab w:val="left" w:pos="737"/>
      </w:tabs>
      <w:ind w:left="737" w:hanging="737"/>
    </w:pPr>
    <w:rPr>
      <w:snapToGrid w:val="0"/>
      <w:sz w:val="18"/>
      <w:lang w:eastAsia="en-US"/>
    </w:rPr>
  </w:style>
  <w:style w:type="paragraph" w:customStyle="1" w:styleId="Lgendetitre">
    <w:name w:val="Légende titre"/>
    <w:basedOn w:val="Normal"/>
    <w:rsid w:val="00DB4C66"/>
    <w:pPr>
      <w:spacing w:before="240" w:after="240"/>
    </w:pPr>
    <w:rPr>
      <w:b/>
      <w:i/>
      <w:snapToGrid w:val="0"/>
      <w:lang w:eastAsia="en-US"/>
    </w:rPr>
  </w:style>
  <w:style w:type="paragraph" w:customStyle="1" w:styleId="Lgendestandard">
    <w:name w:val="Légende standard"/>
    <w:basedOn w:val="Normal"/>
    <w:rsid w:val="00DB4C66"/>
    <w:rPr>
      <w:sz w:val="18"/>
    </w:rPr>
  </w:style>
  <w:style w:type="paragraph" w:styleId="Footer">
    <w:name w:val="footer"/>
    <w:basedOn w:val="Normal"/>
    <w:link w:val="FooterChar"/>
    <w:rsid w:val="00DB4C66"/>
    <w:pPr>
      <w:tabs>
        <w:tab w:val="center" w:pos="4513"/>
        <w:tab w:val="right" w:pos="9026"/>
      </w:tabs>
    </w:pPr>
  </w:style>
  <w:style w:type="character" w:customStyle="1" w:styleId="FooterChar">
    <w:name w:val="Footer Char"/>
    <w:basedOn w:val="DefaultParagraphFont"/>
    <w:link w:val="Footer"/>
    <w:rsid w:val="00DB4C66"/>
    <w:rPr>
      <w:sz w:val="24"/>
      <w:lang w:val="fr-FR"/>
    </w:rPr>
  </w:style>
  <w:style w:type="character" w:customStyle="1" w:styleId="Normal12Char">
    <w:name w:val="Normal12 Char"/>
    <w:basedOn w:val="DefaultParagraphFont"/>
    <w:link w:val="Normal12"/>
    <w:locked/>
    <w:rsid w:val="00DB4C66"/>
    <w:rPr>
      <w:noProof/>
      <w:sz w:val="24"/>
    </w:rPr>
  </w:style>
  <w:style w:type="paragraph" w:customStyle="1" w:styleId="Normal12">
    <w:name w:val="Normal12"/>
    <w:basedOn w:val="Normal"/>
    <w:link w:val="Normal12Char"/>
    <w:rsid w:val="00DB4C66"/>
    <w:pPr>
      <w:spacing w:after="240"/>
    </w:pPr>
    <w:rPr>
      <w:noProof/>
      <w:lang w:val="en-GB"/>
    </w:rPr>
  </w:style>
  <w:style w:type="character" w:customStyle="1" w:styleId="Normal6Char">
    <w:name w:val="Normal6 Char"/>
    <w:basedOn w:val="DefaultParagraphFont"/>
    <w:link w:val="Normal6"/>
    <w:locked/>
    <w:rsid w:val="00DB4C66"/>
    <w:rPr>
      <w:sz w:val="24"/>
      <w:lang w:val="fr-FR"/>
    </w:rPr>
  </w:style>
  <w:style w:type="paragraph" w:customStyle="1" w:styleId="Normal6">
    <w:name w:val="Normal6"/>
    <w:basedOn w:val="Normal"/>
    <w:link w:val="Normal6Char"/>
    <w:rsid w:val="00DB4C66"/>
    <w:pPr>
      <w:spacing w:after="120"/>
    </w:pPr>
  </w:style>
  <w:style w:type="paragraph" w:customStyle="1" w:styleId="Normal12Italic">
    <w:name w:val="Normal12Italic"/>
    <w:basedOn w:val="Normal12"/>
    <w:rsid w:val="00DB4C66"/>
    <w:rPr>
      <w:i/>
    </w:rPr>
  </w:style>
  <w:style w:type="paragraph" w:customStyle="1" w:styleId="EntPE">
    <w:name w:val="EntPE"/>
    <w:basedOn w:val="Normal12"/>
    <w:rsid w:val="00DB4C66"/>
    <w:pPr>
      <w:jc w:val="center"/>
    </w:pPr>
    <w:rPr>
      <w:noProof w:val="0"/>
      <w:sz w:val="56"/>
    </w:rPr>
  </w:style>
  <w:style w:type="paragraph" w:customStyle="1" w:styleId="AMNumberTabs0">
    <w:name w:val="AMNumberTabs"/>
    <w:basedOn w:val="Normal"/>
    <w:rsid w:val="00DB4C6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lumnHeading">
    <w:name w:val="ColumnHeading"/>
    <w:basedOn w:val="Normal"/>
    <w:rsid w:val="00DB4C66"/>
    <w:pPr>
      <w:spacing w:after="240"/>
      <w:jc w:val="center"/>
    </w:pPr>
    <w:rPr>
      <w:i/>
    </w:rPr>
  </w:style>
  <w:style w:type="paragraph" w:customStyle="1" w:styleId="Olang">
    <w:name w:val="Olang"/>
    <w:basedOn w:val="Normal"/>
    <w:rsid w:val="00DB4C66"/>
    <w:pPr>
      <w:spacing w:before="240" w:after="240"/>
      <w:jc w:val="right"/>
    </w:pPr>
    <w:rPr>
      <w:noProof/>
      <w:szCs w:val="24"/>
    </w:rPr>
  </w:style>
  <w:style w:type="paragraph" w:customStyle="1" w:styleId="JustificationTitle">
    <w:name w:val="JustificationTitle"/>
    <w:basedOn w:val="Normal"/>
    <w:next w:val="Normal12"/>
    <w:rsid w:val="00DB4C66"/>
    <w:pPr>
      <w:keepNext/>
      <w:spacing w:before="240" w:after="240"/>
      <w:jc w:val="center"/>
    </w:pPr>
    <w:rPr>
      <w:i/>
      <w:noProof/>
    </w:rPr>
  </w:style>
  <w:style w:type="paragraph" w:customStyle="1" w:styleId="doceo-line-height-base">
    <w:name w:val="doceo-line-height-base"/>
    <w:basedOn w:val="Normal"/>
    <w:rsid w:val="00DB4C66"/>
    <w:pPr>
      <w:widowControl/>
      <w:spacing w:before="100" w:beforeAutospacing="1" w:after="100" w:afterAutospacing="1"/>
    </w:pPr>
    <w:rPr>
      <w:szCs w:val="24"/>
    </w:rPr>
  </w:style>
  <w:style w:type="character" w:customStyle="1" w:styleId="doceo-font-family-base">
    <w:name w:val="doceo-font-family-base"/>
    <w:basedOn w:val="DefaultParagraphFont"/>
    <w:rsid w:val="00DB4C66"/>
  </w:style>
  <w:style w:type="paragraph" w:customStyle="1" w:styleId="Default">
    <w:name w:val="Default"/>
    <w:rsid w:val="00DB4C66"/>
    <w:pPr>
      <w:autoSpaceDE w:val="0"/>
      <w:autoSpaceDN w:val="0"/>
      <w:adjustRightInd w:val="0"/>
    </w:pPr>
    <w:rPr>
      <w:rFonts w:eastAsiaTheme="minorHAnsi"/>
      <w:color w:val="000000"/>
      <w:sz w:val="24"/>
      <w:szCs w:val="24"/>
      <w:lang w:val="fr-FR" w:eastAsia="en-US"/>
    </w:rPr>
  </w:style>
  <w:style w:type="paragraph" w:styleId="BalloonText">
    <w:name w:val="Balloon Text"/>
    <w:basedOn w:val="Normal"/>
    <w:link w:val="BalloonTextChar"/>
    <w:unhideWhenUsed/>
    <w:rsid w:val="00DB4C66"/>
    <w:rPr>
      <w:rFonts w:ascii="Segoe UI" w:hAnsi="Segoe UI" w:cs="Segoe UI"/>
      <w:sz w:val="18"/>
      <w:szCs w:val="18"/>
    </w:rPr>
  </w:style>
  <w:style w:type="character" w:customStyle="1" w:styleId="BalloonTextChar">
    <w:name w:val="Balloon Text Char"/>
    <w:basedOn w:val="DefaultParagraphFont"/>
    <w:link w:val="BalloonText"/>
    <w:rsid w:val="00DB4C66"/>
    <w:rPr>
      <w:rFonts w:ascii="Segoe UI" w:hAnsi="Segoe UI" w:cs="Segoe UI"/>
      <w:sz w:val="18"/>
      <w:szCs w:val="18"/>
      <w:lang w:val="fr-FR"/>
    </w:rPr>
  </w:style>
  <w:style w:type="character" w:styleId="CommentReference">
    <w:name w:val="annotation reference"/>
    <w:basedOn w:val="DefaultParagraphFont"/>
    <w:rsid w:val="00DB4C66"/>
    <w:rPr>
      <w:sz w:val="16"/>
      <w:szCs w:val="16"/>
    </w:rPr>
  </w:style>
  <w:style w:type="paragraph" w:styleId="CommentText">
    <w:name w:val="annotation text"/>
    <w:basedOn w:val="Normal"/>
    <w:link w:val="CommentTextChar"/>
    <w:rsid w:val="00DB4C66"/>
    <w:rPr>
      <w:sz w:val="20"/>
    </w:rPr>
  </w:style>
  <w:style w:type="character" w:customStyle="1" w:styleId="CommentTextChar">
    <w:name w:val="Comment Text Char"/>
    <w:basedOn w:val="DefaultParagraphFont"/>
    <w:link w:val="CommentText"/>
    <w:rsid w:val="00DB4C66"/>
    <w:rPr>
      <w:lang w:val="fr-FR"/>
    </w:rPr>
  </w:style>
  <w:style w:type="paragraph" w:styleId="CommentSubject">
    <w:name w:val="annotation subject"/>
    <w:basedOn w:val="CommentText"/>
    <w:next w:val="CommentText"/>
    <w:link w:val="CommentSubjectChar"/>
    <w:unhideWhenUsed/>
    <w:rsid w:val="00DB4C66"/>
    <w:rPr>
      <w:b/>
      <w:bCs/>
    </w:rPr>
  </w:style>
  <w:style w:type="character" w:customStyle="1" w:styleId="CommentSubjectChar">
    <w:name w:val="Comment Subject Char"/>
    <w:basedOn w:val="CommentTextChar"/>
    <w:link w:val="CommentSubject"/>
    <w:rsid w:val="00DB4C66"/>
    <w:rPr>
      <w:b/>
      <w:bCs/>
      <w:lang w:val="fr-FR"/>
    </w:rPr>
  </w:style>
  <w:style w:type="character" w:styleId="Hyperlink">
    <w:name w:val="Hyperlink"/>
    <w:basedOn w:val="DefaultParagraphFont"/>
    <w:unhideWhenUsed/>
    <w:rsid w:val="00DB4C66"/>
    <w:rPr>
      <w:color w:val="0563C1"/>
      <w:u w:val="single"/>
    </w:rPr>
  </w:style>
  <w:style w:type="character" w:styleId="FollowedHyperlink">
    <w:name w:val="FollowedHyperlink"/>
    <w:basedOn w:val="DefaultParagraphFont"/>
    <w:rsid w:val="00DB4C66"/>
    <w:rPr>
      <w:color w:val="954F72" w:themeColor="followedHyperlink"/>
      <w:u w:val="single"/>
    </w:rPr>
  </w:style>
  <w:style w:type="paragraph" w:customStyle="1" w:styleId="Normal12a">
    <w:name w:val="Normal12a"/>
    <w:basedOn w:val="Normal"/>
    <w:rsid w:val="00DB4C66"/>
    <w:pPr>
      <w:spacing w:after="240"/>
    </w:pPr>
    <w:rPr>
      <w:lang w:val="en-GB"/>
    </w:rPr>
  </w:style>
  <w:style w:type="paragraph" w:customStyle="1" w:styleId="RollCallVotes">
    <w:name w:val="RollCallVotes"/>
    <w:basedOn w:val="Normal"/>
    <w:rsid w:val="00DB4C66"/>
    <w:pPr>
      <w:spacing w:before="120" w:after="120"/>
      <w:jc w:val="center"/>
    </w:pPr>
    <w:rPr>
      <w:b/>
      <w:bCs/>
      <w:snapToGrid w:val="0"/>
      <w:sz w:val="16"/>
      <w:lang w:val="en-GB" w:eastAsia="en-US"/>
    </w:rPr>
  </w:style>
  <w:style w:type="paragraph" w:customStyle="1" w:styleId="RollCallTabs">
    <w:name w:val="RollCallTabs"/>
    <w:basedOn w:val="Normal"/>
    <w:qFormat/>
    <w:rsid w:val="00DB4C66"/>
    <w:pPr>
      <w:tabs>
        <w:tab w:val="center" w:pos="284"/>
        <w:tab w:val="left" w:pos="426"/>
      </w:tabs>
    </w:pPr>
    <w:rPr>
      <w:snapToGrid w:val="0"/>
      <w:lang w:val="en-GB" w:eastAsia="en-US"/>
    </w:rPr>
  </w:style>
  <w:style w:type="paragraph" w:customStyle="1" w:styleId="RollCallSymbols14pt">
    <w:name w:val="RollCallSymbols14pt"/>
    <w:basedOn w:val="Normal"/>
    <w:rsid w:val="00DB4C66"/>
    <w:pPr>
      <w:spacing w:before="120" w:after="120"/>
      <w:jc w:val="center"/>
    </w:pPr>
    <w:rPr>
      <w:rFonts w:ascii="Arial" w:hAnsi="Arial"/>
      <w:b/>
      <w:bCs/>
      <w:snapToGrid w:val="0"/>
      <w:sz w:val="28"/>
      <w:lang w:val="en-GB" w:eastAsia="en-US"/>
    </w:rPr>
  </w:style>
  <w:style w:type="paragraph" w:customStyle="1" w:styleId="RollCallTable">
    <w:name w:val="RollCallTable"/>
    <w:basedOn w:val="Normal"/>
    <w:rsid w:val="00DB4C66"/>
    <w:pPr>
      <w:spacing w:before="120" w:after="120"/>
    </w:pPr>
    <w:rPr>
      <w:snapToGrid w:val="0"/>
      <w:sz w:val="16"/>
      <w:lang w:val="en-GB" w:eastAsia="en-US"/>
    </w:rPr>
  </w:style>
  <w:style w:type="paragraph" w:customStyle="1" w:styleId="PageHeadingNotTOC">
    <w:name w:val="PageHeadingNotTOC"/>
    <w:basedOn w:val="Normal"/>
    <w:rsid w:val="00DB4C66"/>
    <w:pPr>
      <w:keepNext/>
      <w:spacing w:after="480"/>
      <w:jc w:val="center"/>
    </w:pPr>
    <w:rPr>
      <w:rFonts w:ascii="Arial" w:hAnsi="Arial" w:cs="Arial"/>
      <w:b/>
      <w:lang w:val="en-GB"/>
    </w:rPr>
  </w:style>
  <w:style w:type="paragraph" w:customStyle="1" w:styleId="AmHeadingPA">
    <w:name w:val="AmHeadingPA"/>
    <w:basedOn w:val="Normal"/>
    <w:next w:val="Normal"/>
    <w:rsid w:val="00DB4C66"/>
    <w:pPr>
      <w:spacing w:before="480" w:after="240"/>
      <w:jc w:val="center"/>
    </w:pPr>
    <w:rPr>
      <w:rFonts w:ascii="Arial" w:hAnsi="Arial"/>
      <w:b/>
      <w:caps/>
      <w:snapToGrid w:val="0"/>
      <w:szCs w:val="24"/>
      <w:lang w:val="en-GB" w:eastAsia="en-US"/>
    </w:rPr>
  </w:style>
  <w:style w:type="paragraph" w:customStyle="1" w:styleId="li">
    <w:name w:val="li"/>
    <w:basedOn w:val="Normal"/>
    <w:rsid w:val="00DB4C66"/>
    <w:pPr>
      <w:widowControl/>
      <w:spacing w:before="100" w:beforeAutospacing="1" w:after="100" w:afterAutospacing="1"/>
    </w:pPr>
    <w:rPr>
      <w:szCs w:val="24"/>
      <w:lang w:val="es-ES_tradnl" w:eastAsia="es-ES_tradnl"/>
    </w:rPr>
  </w:style>
  <w:style w:type="paragraph" w:customStyle="1" w:styleId="Normal24a">
    <w:name w:val="Normal24a"/>
    <w:basedOn w:val="Normal"/>
    <w:link w:val="Normal24aChar"/>
    <w:rsid w:val="00DB4C66"/>
    <w:pPr>
      <w:spacing w:after="480"/>
    </w:pPr>
    <w:rPr>
      <w:rFonts w:ascii="Arial" w:hAnsi="Arial" w:cs="Arial"/>
    </w:rPr>
  </w:style>
  <w:style w:type="character" w:customStyle="1" w:styleId="Normal24aChar">
    <w:name w:val="Normal24a Char"/>
    <w:basedOn w:val="CoverReferenceChar"/>
    <w:link w:val="Normal24a"/>
    <w:rsid w:val="00DB4C66"/>
    <w:rPr>
      <w:rFonts w:ascii="Arial" w:hAnsi="Arial" w:cs="Arial"/>
      <w:b w:val="0"/>
      <w:sz w:val="24"/>
      <w:lang w:val="fr-FR"/>
    </w:rPr>
  </w:style>
  <w:style w:type="paragraph" w:customStyle="1" w:styleId="Style1">
    <w:name w:val="Style1"/>
    <w:basedOn w:val="Normal6"/>
    <w:link w:val="Style1Char"/>
    <w:qFormat/>
    <w:rsid w:val="00DB4C66"/>
    <w:rPr>
      <w:b/>
      <w:i/>
    </w:rPr>
  </w:style>
  <w:style w:type="character" w:customStyle="1" w:styleId="Style1Char">
    <w:name w:val="Style1 Char"/>
    <w:basedOn w:val="Normal6Char"/>
    <w:link w:val="Style1"/>
    <w:rsid w:val="00DB4C66"/>
    <w:rPr>
      <w:b/>
      <w:i/>
      <w:sz w:val="24"/>
      <w:lang w:val="fr-FR"/>
    </w:rPr>
  </w:style>
  <w:style w:type="character" w:customStyle="1" w:styleId="content">
    <w:name w:val="content"/>
    <w:basedOn w:val="DefaultParagraphFont"/>
    <w:rsid w:val="00DB4C66"/>
  </w:style>
  <w:style w:type="paragraph" w:styleId="Revision">
    <w:name w:val="Revision"/>
    <w:hidden/>
    <w:uiPriority w:val="99"/>
    <w:semiHidden/>
    <w:rsid w:val="00DB4C66"/>
    <w:rPr>
      <w:sz w:val="24"/>
      <w:szCs w:val="24"/>
      <w:lang w:val="fr-FR"/>
    </w:rPr>
  </w:style>
  <w:style w:type="character" w:customStyle="1" w:styleId="num">
    <w:name w:val="num"/>
    <w:basedOn w:val="DefaultParagraphFont"/>
    <w:rsid w:val="00DB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550A3-73A2-4200-98D9-81C4987C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31570</Words>
  <Characters>179951</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211099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DELECROIX Dorothee</dc:creator>
  <cp:keywords/>
  <cp:lastModifiedBy>Agence Europe</cp:lastModifiedBy>
  <cp:revision>2</cp:revision>
  <cp:lastPrinted>2004-11-19T15:42:00Z</cp:lastPrinted>
  <dcterms:created xsi:type="dcterms:W3CDTF">2025-06-19T16:28:00Z</dcterms:created>
  <dcterms:modified xsi:type="dcterms:W3CDTF">2025-06-19T16:28:00Z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FR</vt:lpwstr>
  </property>
  <property fmtid="{D5CDD505-2E9C-101B-9397-08002B2CF9AE}" pid="3" name="&lt;FdR&gt;">
    <vt:lpwstr>A10-0104/2025</vt:lpwstr>
  </property>
  <property fmtid="{D5CDD505-2E9C-101B-9397-08002B2CF9AE}" pid="4" name="&lt;Type&gt;">
    <vt:lpwstr>RR</vt:lpwstr>
  </property>
  <property fmtid="{D5CDD505-2E9C-101B-9397-08002B2CF9AE}" pid="5" name="&lt;Model&gt;">
    <vt:lpwstr/>
  </property>
</Properties>
</file>