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AB82D" w14:textId="208E449B" w:rsidR="00352563" w:rsidRDefault="00352563" w:rsidP="00352563">
      <w:pPr>
        <w:pStyle w:val="PlainText"/>
      </w:pPr>
      <w:r>
        <w:t>European Parliament</w:t>
      </w:r>
    </w:p>
    <w:p w14:paraId="6AE8A310" w14:textId="77777777" w:rsidR="00352563" w:rsidRDefault="00352563" w:rsidP="00352563">
      <w:pPr>
        <w:pStyle w:val="PlainText"/>
      </w:pPr>
      <w:r>
        <w:t>Brussels, Belgium</w:t>
      </w:r>
    </w:p>
    <w:p w14:paraId="79C47B72" w14:textId="56763984" w:rsidR="00352563" w:rsidRDefault="008C3192" w:rsidP="00352563">
      <w:pPr>
        <w:pStyle w:val="PlainText"/>
      </w:pPr>
      <w:r>
        <w:t>4</w:t>
      </w:r>
      <w:r w:rsidR="00352563">
        <w:t xml:space="preserve"> Ju</w:t>
      </w:r>
      <w:r>
        <w:t>ly</w:t>
      </w:r>
      <w:r w:rsidR="00352563">
        <w:t xml:space="preserve"> 2025</w:t>
      </w:r>
    </w:p>
    <w:p w14:paraId="01C0AE24" w14:textId="77777777" w:rsidR="00352563" w:rsidRDefault="00352563" w:rsidP="00352563">
      <w:pPr>
        <w:pStyle w:val="PlainText"/>
      </w:pPr>
    </w:p>
    <w:p w14:paraId="609F5554" w14:textId="57576CA8" w:rsidR="00352563" w:rsidRDefault="00352563" w:rsidP="00352563">
      <w:pPr>
        <w:pStyle w:val="PlainText"/>
      </w:pPr>
      <w:r>
        <w:t>To: Heads of State</w:t>
      </w:r>
      <w:r w:rsidR="000109A1">
        <w:t>,</w:t>
      </w:r>
      <w:r>
        <w:t xml:space="preserve"> and Government of the EU and Schengen Zone</w:t>
      </w:r>
    </w:p>
    <w:p w14:paraId="0E32931B" w14:textId="77777777" w:rsidR="00615799" w:rsidRDefault="00615799" w:rsidP="00352563">
      <w:pPr>
        <w:pStyle w:val="PlainText"/>
      </w:pPr>
    </w:p>
    <w:p w14:paraId="16EE82BF" w14:textId="580B7224" w:rsidR="00615799" w:rsidRDefault="00615799" w:rsidP="00352563">
      <w:pPr>
        <w:pStyle w:val="PlainText"/>
      </w:pPr>
      <w:r>
        <w:t>Copy to: European Commission</w:t>
      </w:r>
    </w:p>
    <w:p w14:paraId="14B85B9B" w14:textId="77777777" w:rsidR="00352563" w:rsidRDefault="00352563" w:rsidP="00352563">
      <w:pPr>
        <w:pStyle w:val="PlainText"/>
      </w:pPr>
    </w:p>
    <w:p w14:paraId="7F9F06BF" w14:textId="4761DA18" w:rsidR="00352563" w:rsidRPr="00352563" w:rsidRDefault="00352563" w:rsidP="00352563">
      <w:pPr>
        <w:pStyle w:val="PlainText"/>
        <w:rPr>
          <w:b/>
          <w:bCs/>
        </w:rPr>
      </w:pPr>
      <w:r w:rsidRPr="00352563">
        <w:rPr>
          <w:b/>
          <w:bCs/>
        </w:rPr>
        <w:t>Subject: Urgent Call for Stricter Migration Control Measures</w:t>
      </w:r>
    </w:p>
    <w:p w14:paraId="12D2CB7E" w14:textId="77777777" w:rsidR="00352563" w:rsidRDefault="00352563" w:rsidP="00352563">
      <w:pPr>
        <w:pStyle w:val="PlainText"/>
      </w:pPr>
    </w:p>
    <w:p w14:paraId="3BD56F39" w14:textId="6DE924A1" w:rsidR="00352563" w:rsidRDefault="00352563" w:rsidP="00352563">
      <w:pPr>
        <w:pStyle w:val="PlainText"/>
      </w:pPr>
      <w:r>
        <w:t xml:space="preserve">Honourable Heads of State and Government,  </w:t>
      </w:r>
    </w:p>
    <w:p w14:paraId="0618BE5E" w14:textId="77777777" w:rsidR="00352563" w:rsidRDefault="00352563" w:rsidP="00352563">
      <w:pPr>
        <w:pStyle w:val="PlainText"/>
      </w:pPr>
    </w:p>
    <w:p w14:paraId="7E4BDBC2" w14:textId="5C437008" w:rsidR="00352563" w:rsidRDefault="00352563" w:rsidP="00352563">
      <w:pPr>
        <w:pStyle w:val="PlainText"/>
      </w:pPr>
      <w:r>
        <w:t xml:space="preserve">We, Members of the European Parliament, write to urge you to adopt robust measures to address the escalating challenges posed by unchecked migration into the European Union and </w:t>
      </w:r>
      <w:r w:rsidR="000109A1">
        <w:t xml:space="preserve">the </w:t>
      </w:r>
      <w:r>
        <w:t xml:space="preserve">Schengen Zone. Inspired by the decisive action taken by U.S. President Donald Trump in his </w:t>
      </w:r>
      <w:r w:rsidR="000109A1">
        <w:t xml:space="preserve">4 </w:t>
      </w:r>
      <w:r>
        <w:t xml:space="preserve">June 2025 proclamation restricting </w:t>
      </w:r>
      <w:r w:rsidR="000109A1">
        <w:t xml:space="preserve">the </w:t>
      </w:r>
      <w:r>
        <w:t xml:space="preserve">entry of foreign nationals, we call for the implementation of similar policies.  </w:t>
      </w:r>
    </w:p>
    <w:p w14:paraId="3F3AA9D9" w14:textId="77777777" w:rsidR="00352563" w:rsidRDefault="00352563" w:rsidP="00352563">
      <w:pPr>
        <w:pStyle w:val="PlainText"/>
      </w:pPr>
    </w:p>
    <w:p w14:paraId="4892B3C9" w14:textId="77777777" w:rsidR="00352563" w:rsidRDefault="00352563" w:rsidP="00352563">
      <w:pPr>
        <w:pStyle w:val="PlainText"/>
      </w:pPr>
      <w:r>
        <w:t xml:space="preserve">The current migration framework in Europe faces significant obstacles, including the inability to effectively vet migrants due to incomplete or unreliable data from third countries. Many nations of origin lack centralized records or refuse to cooperate with EU authorities, hindering proper background checks. This gap undermines our ability to ensure the safety of our citizens and the integrity of our borders. Furthermore, inconsistent law enforcement cooperation with third countries exacerbates risks, as criminal networks exploit weak border controls to facilitate human trafficking and other illicit activities.  </w:t>
      </w:r>
    </w:p>
    <w:p w14:paraId="3F080A93" w14:textId="77777777" w:rsidR="00352563" w:rsidRDefault="00352563" w:rsidP="00352563">
      <w:pPr>
        <w:pStyle w:val="PlainText"/>
      </w:pPr>
    </w:p>
    <w:p w14:paraId="328A7A1A" w14:textId="67F1049F" w:rsidR="00352563" w:rsidRDefault="00352563" w:rsidP="00352563">
      <w:pPr>
        <w:pStyle w:val="PlainText"/>
      </w:pPr>
      <w:r>
        <w:t xml:space="preserve">The Schengen Area’s open borders amplify these vulnerabilities, as unchecked entry into one </w:t>
      </w:r>
      <w:r w:rsidR="000109A1">
        <w:t xml:space="preserve">Member State </w:t>
      </w:r>
      <w:r>
        <w:t xml:space="preserve">can lead to unrestricted movement across the continent. Without decisive action, we risk </w:t>
      </w:r>
      <w:r w:rsidR="000109A1">
        <w:t xml:space="preserve">overburdening </w:t>
      </w:r>
      <w:r>
        <w:t xml:space="preserve">public services, </w:t>
      </w:r>
      <w:r w:rsidR="000109A1">
        <w:t xml:space="preserve">straining </w:t>
      </w:r>
      <w:r>
        <w:t>social cohesion, and exposing our citizens to heightened security threats. A unified policy restricting entry of inadequately vetted foreign nationals, coupled with enhanced cooperation on deportations and border security, is essential to safeguard our shared values and stability.</w:t>
      </w:r>
    </w:p>
    <w:p w14:paraId="057B02FA" w14:textId="77777777" w:rsidR="00352563" w:rsidRDefault="00352563" w:rsidP="00352563">
      <w:pPr>
        <w:pStyle w:val="PlainText"/>
      </w:pPr>
    </w:p>
    <w:p w14:paraId="5B2DE7E4" w14:textId="7FBFA20D" w:rsidR="00352563" w:rsidRDefault="00615799" w:rsidP="00352563">
      <w:pPr>
        <w:pStyle w:val="PlainText"/>
      </w:pPr>
      <w:r>
        <w:t>Therefore, w</w:t>
      </w:r>
      <w:r w:rsidR="00352563">
        <w:t xml:space="preserve">e respectfully urge you to convene urgently and adopt a coordinated, EU-wide approach to migration control, prioritizing rigorous vetting processes and strengthened external border protections. </w:t>
      </w:r>
      <w:r>
        <w:t>Most importantly, we</w:t>
      </w:r>
      <w:r w:rsidR="00352563">
        <w:t xml:space="preserve"> urge you to adopt a full suspension of </w:t>
      </w:r>
      <w:r w:rsidR="00352563" w:rsidRPr="00352563">
        <w:t xml:space="preserve">entry into </w:t>
      </w:r>
      <w:r w:rsidR="00352563">
        <w:t>your respective Member States</w:t>
      </w:r>
      <w:r w:rsidR="00352563" w:rsidRPr="00352563">
        <w:t xml:space="preserve"> of nationals of the following countries</w:t>
      </w:r>
      <w:r w:rsidR="00352563">
        <w:t>, until the time satisfactory cooperation with their authorities has been achieved: Afghanistan, Burma,</w:t>
      </w:r>
      <w:r>
        <w:t xml:space="preserve"> Burundi,</w:t>
      </w:r>
      <w:r w:rsidR="00352563">
        <w:t xml:space="preserve"> Chad, Republic of the Congo, Equatorial Guinea, </w:t>
      </w:r>
      <w:r>
        <w:t xml:space="preserve">Eritrea, Haiti, Iran, Laos, Libya, Sierra Leone, Somalia, Sudan, Togo, Turkmenistan, Venezuela, </w:t>
      </w:r>
      <w:r w:rsidR="000109A1">
        <w:t xml:space="preserve">and </w:t>
      </w:r>
      <w:r>
        <w:t>Yemen.</w:t>
      </w:r>
    </w:p>
    <w:p w14:paraId="0B260314" w14:textId="77777777" w:rsidR="00352563" w:rsidRDefault="00352563" w:rsidP="00352563">
      <w:pPr>
        <w:pStyle w:val="PlainText"/>
      </w:pPr>
    </w:p>
    <w:p w14:paraId="4C50C34C" w14:textId="77777777" w:rsidR="00352563" w:rsidRDefault="00352563" w:rsidP="00352563">
      <w:pPr>
        <w:pStyle w:val="PlainText"/>
      </w:pPr>
      <w:r>
        <w:t xml:space="preserve">Yours sincerely,  </w:t>
      </w:r>
    </w:p>
    <w:p w14:paraId="011B1B1A" w14:textId="77777777" w:rsidR="00F83232" w:rsidRDefault="00F83232" w:rsidP="00352563">
      <w:pPr>
        <w:pStyle w:val="PlainText"/>
      </w:pPr>
    </w:p>
    <w:p w14:paraId="3616CCF8" w14:textId="77777777" w:rsidR="00F83232" w:rsidRDefault="00F83232" w:rsidP="00F83232">
      <w:pPr>
        <w:pStyle w:val="PlainText"/>
      </w:pPr>
      <w:r>
        <w:t xml:space="preserve">Members of the European Parliament  </w:t>
      </w:r>
    </w:p>
    <w:p w14:paraId="51611AD1" w14:textId="77777777" w:rsidR="00352563" w:rsidRDefault="00352563" w:rsidP="00352563">
      <w:pPr>
        <w:pStyle w:val="PlainText"/>
      </w:pPr>
    </w:p>
    <w:p w14:paraId="154EA676" w14:textId="448C3614" w:rsidR="00352563" w:rsidRPr="00D84296" w:rsidRDefault="00F83232" w:rsidP="00352563">
      <w:pPr>
        <w:pStyle w:val="PlainText"/>
        <w:rPr>
          <w:rFonts w:cs="Calibri"/>
        </w:rPr>
      </w:pPr>
      <w:r w:rsidRPr="00D84296">
        <w:rPr>
          <w:rFonts w:cs="Calibri"/>
        </w:rPr>
        <w:t>Arkadiusz Mularczyk</w:t>
      </w:r>
      <w:r w:rsidR="007A42B6" w:rsidRPr="00D84296">
        <w:rPr>
          <w:rFonts w:cs="Calibri"/>
        </w:rPr>
        <w:t xml:space="preserve"> (ECR, Poland)</w:t>
      </w:r>
    </w:p>
    <w:p w14:paraId="5AFAA9C3" w14:textId="0AA8C437" w:rsidR="007A42B6" w:rsidRPr="00D84296" w:rsidRDefault="007A42B6" w:rsidP="00352563">
      <w:pPr>
        <w:pStyle w:val="PlainText"/>
        <w:rPr>
          <w:rFonts w:cs="Calibri"/>
        </w:rPr>
      </w:pPr>
      <w:r w:rsidRPr="00D84296">
        <w:rPr>
          <w:rFonts w:cs="Calibri"/>
        </w:rPr>
        <w:t>Branko Grims (EPP, Slovenia)</w:t>
      </w:r>
    </w:p>
    <w:p w14:paraId="7D09008B" w14:textId="58243B89" w:rsidR="007A42B6" w:rsidRPr="00D84296" w:rsidRDefault="007A42B6" w:rsidP="00352563">
      <w:pPr>
        <w:pStyle w:val="PlainText"/>
        <w:rPr>
          <w:rFonts w:cs="Calibri"/>
        </w:rPr>
      </w:pPr>
      <w:r w:rsidRPr="00D84296">
        <w:rPr>
          <w:rFonts w:cs="Calibri"/>
        </w:rPr>
        <w:t>Adam Bielan (ECR, Poland)</w:t>
      </w:r>
    </w:p>
    <w:p w14:paraId="2D2EF8BF" w14:textId="07473EDC" w:rsidR="007A42B6" w:rsidRPr="00D84296" w:rsidRDefault="007A42B6" w:rsidP="00352563">
      <w:pPr>
        <w:pStyle w:val="PlainText"/>
        <w:rPr>
          <w:rFonts w:cs="Calibri"/>
        </w:rPr>
      </w:pPr>
      <w:r w:rsidRPr="00D84296">
        <w:rPr>
          <w:rFonts w:cs="Calibri"/>
        </w:rPr>
        <w:t>Georgiana Teodorescu (ECR, Romania)</w:t>
      </w:r>
    </w:p>
    <w:p w14:paraId="69C39B11" w14:textId="0D71E42D" w:rsidR="007A42B6" w:rsidRPr="00D84296" w:rsidRDefault="007A42B6" w:rsidP="00352563">
      <w:pPr>
        <w:pStyle w:val="PlainText"/>
        <w:rPr>
          <w:rFonts w:cs="Calibri"/>
        </w:rPr>
      </w:pPr>
      <w:r w:rsidRPr="00D84296">
        <w:rPr>
          <w:rFonts w:cs="Calibri"/>
        </w:rPr>
        <w:t>Dominik Tarczyński (ECR, Poland)</w:t>
      </w:r>
    </w:p>
    <w:p w14:paraId="15E1C8E2" w14:textId="237334BE" w:rsidR="007A42B6" w:rsidRPr="00D84296" w:rsidRDefault="007A42B6" w:rsidP="00352563">
      <w:pPr>
        <w:pStyle w:val="PlainText"/>
        <w:rPr>
          <w:rFonts w:cs="Calibri"/>
        </w:rPr>
      </w:pPr>
      <w:r w:rsidRPr="00D84296">
        <w:rPr>
          <w:rFonts w:cs="Calibri"/>
        </w:rPr>
        <w:t>Sarah Knafo (ESN, France)</w:t>
      </w:r>
    </w:p>
    <w:p w14:paraId="456EE4EC" w14:textId="2FD713DB" w:rsidR="007A42B6" w:rsidRPr="00D84296" w:rsidRDefault="007A42B6" w:rsidP="00352563">
      <w:pPr>
        <w:pStyle w:val="PlainText"/>
        <w:rPr>
          <w:rFonts w:cs="Calibri"/>
        </w:rPr>
      </w:pPr>
      <w:r w:rsidRPr="00D84296">
        <w:rPr>
          <w:rFonts w:cs="Calibri"/>
        </w:rPr>
        <w:lastRenderedPageBreak/>
        <w:t>Marlena Maląg (ECR, Poland)</w:t>
      </w:r>
    </w:p>
    <w:p w14:paraId="478729E6" w14:textId="5221B846" w:rsidR="007A42B6" w:rsidRPr="00D84296" w:rsidRDefault="007A42B6" w:rsidP="00352563">
      <w:pPr>
        <w:pStyle w:val="PlainText"/>
        <w:rPr>
          <w:rFonts w:cs="Calibri"/>
        </w:rPr>
      </w:pPr>
      <w:r w:rsidRPr="00D84296">
        <w:rPr>
          <w:rFonts w:cs="Calibri"/>
        </w:rPr>
        <w:t>Emmanouil Fragkos (ECR, Greece)</w:t>
      </w:r>
    </w:p>
    <w:p w14:paraId="145CC9C4" w14:textId="0DA84D43" w:rsidR="007A42B6" w:rsidRPr="00D84296" w:rsidRDefault="007A42B6" w:rsidP="00352563">
      <w:pPr>
        <w:pStyle w:val="PlainText"/>
        <w:rPr>
          <w:rFonts w:cs="Calibri"/>
        </w:rPr>
      </w:pPr>
      <w:r w:rsidRPr="00D84296">
        <w:rPr>
          <w:rFonts w:cs="Calibri"/>
        </w:rPr>
        <w:t>Nicolas Bay (ECR, France)</w:t>
      </w:r>
    </w:p>
    <w:p w14:paraId="3E2FB078" w14:textId="53B24ADA" w:rsidR="007A42B6" w:rsidRPr="00D84296" w:rsidRDefault="00DD410D" w:rsidP="00352563">
      <w:pPr>
        <w:pStyle w:val="PlainText"/>
        <w:rPr>
          <w:rFonts w:cs="Calibri"/>
        </w:rPr>
      </w:pPr>
      <w:r w:rsidRPr="00D84296">
        <w:rPr>
          <w:rFonts w:cs="Calibri"/>
        </w:rPr>
        <w:t>Ondřej Knotek (PfE, Czechia)</w:t>
      </w:r>
    </w:p>
    <w:p w14:paraId="4C047E25" w14:textId="1BFA0CBF" w:rsidR="00DD410D" w:rsidRPr="00D84296" w:rsidRDefault="00DD410D" w:rsidP="00352563">
      <w:pPr>
        <w:pStyle w:val="PlainText"/>
        <w:rPr>
          <w:rFonts w:cs="Calibri"/>
          <w:lang w:val="cs-CZ"/>
        </w:rPr>
      </w:pPr>
      <w:r w:rsidRPr="00D84296">
        <w:rPr>
          <w:rFonts w:cs="Calibri"/>
        </w:rPr>
        <w:t xml:space="preserve">Jaroslav </w:t>
      </w:r>
      <w:r w:rsidRPr="00D84296">
        <w:rPr>
          <w:rFonts w:cs="Calibri"/>
          <w:lang w:val="cs-CZ"/>
        </w:rPr>
        <w:t>Bžoch (PfE, Czechia)</w:t>
      </w:r>
    </w:p>
    <w:p w14:paraId="2343F22C" w14:textId="7A550112" w:rsidR="00DD410D" w:rsidRPr="00D84296" w:rsidRDefault="00DD410D" w:rsidP="00352563">
      <w:pPr>
        <w:pStyle w:val="PlainText"/>
        <w:rPr>
          <w:rFonts w:cs="Calibri"/>
        </w:rPr>
      </w:pPr>
      <w:r w:rsidRPr="00D84296">
        <w:rPr>
          <w:rFonts w:cs="Calibri"/>
        </w:rPr>
        <w:t>Nikola Bartůšek (PfE, Czechia)</w:t>
      </w:r>
    </w:p>
    <w:p w14:paraId="16D2FD47" w14:textId="7051DF5F" w:rsidR="00DD410D" w:rsidRPr="00D84296" w:rsidRDefault="00DD410D" w:rsidP="00DD410D">
      <w:pPr>
        <w:pStyle w:val="PlainText"/>
        <w:rPr>
          <w:rFonts w:cs="Calibri"/>
        </w:rPr>
      </w:pPr>
      <w:r w:rsidRPr="00D84296">
        <w:rPr>
          <w:rFonts w:cs="Calibri"/>
        </w:rPr>
        <w:t>Alexander Jungbluth (ESN, Germany)</w:t>
      </w:r>
    </w:p>
    <w:p w14:paraId="7F1A2118" w14:textId="5A07E40A" w:rsidR="00DD410D" w:rsidRPr="00D84296" w:rsidRDefault="00DD410D" w:rsidP="00DD410D">
      <w:pPr>
        <w:pStyle w:val="PlainText"/>
        <w:rPr>
          <w:rFonts w:cs="Calibri"/>
        </w:rPr>
      </w:pPr>
      <w:r w:rsidRPr="00D84296">
        <w:rPr>
          <w:rFonts w:cs="Calibri"/>
        </w:rPr>
        <w:t>Marc Jongen (ESN, Germany)</w:t>
      </w:r>
    </w:p>
    <w:p w14:paraId="4F55161A" w14:textId="5258DB15" w:rsidR="00DD410D" w:rsidRPr="00D84296" w:rsidRDefault="00DD410D" w:rsidP="00DD410D">
      <w:pPr>
        <w:pStyle w:val="PlainText"/>
        <w:rPr>
          <w:rFonts w:cs="Calibri"/>
        </w:rPr>
      </w:pPr>
      <w:r w:rsidRPr="00D84296">
        <w:rPr>
          <w:rFonts w:cs="Calibri"/>
        </w:rPr>
        <w:t>Volker Schnurrbusch (ESN, Germany)</w:t>
      </w:r>
    </w:p>
    <w:p w14:paraId="77E1F040" w14:textId="50F75951" w:rsidR="00DD410D" w:rsidRPr="00D84296" w:rsidRDefault="00DD410D" w:rsidP="00DD410D">
      <w:pPr>
        <w:pStyle w:val="PlainText"/>
        <w:rPr>
          <w:rFonts w:cs="Calibri"/>
        </w:rPr>
      </w:pPr>
      <w:r w:rsidRPr="00D84296">
        <w:rPr>
          <w:rFonts w:cs="Calibri"/>
        </w:rPr>
        <w:t>Petr Bystron (ESN, Germany)</w:t>
      </w:r>
    </w:p>
    <w:p w14:paraId="41A249D8" w14:textId="7747C319" w:rsidR="00DD410D" w:rsidRPr="00D84296" w:rsidRDefault="00DD410D" w:rsidP="00DD410D">
      <w:pPr>
        <w:pStyle w:val="PlainText"/>
        <w:rPr>
          <w:rFonts w:cs="Calibri"/>
        </w:rPr>
      </w:pPr>
      <w:r w:rsidRPr="00D84296">
        <w:rPr>
          <w:rFonts w:cs="Calibri"/>
        </w:rPr>
        <w:t>Tobiasz Bocheński (ECR, Poland)</w:t>
      </w:r>
    </w:p>
    <w:p w14:paraId="0C6319DC" w14:textId="291BBFD8" w:rsidR="00DD410D" w:rsidRPr="00D84296" w:rsidRDefault="00DD410D" w:rsidP="00DD410D">
      <w:pPr>
        <w:pStyle w:val="PlainText"/>
        <w:rPr>
          <w:rFonts w:cs="Calibri"/>
        </w:rPr>
      </w:pPr>
      <w:r w:rsidRPr="00D84296">
        <w:rPr>
          <w:rFonts w:cs="Calibri"/>
        </w:rPr>
        <w:t>Piotr Müller (ECR, Poland)</w:t>
      </w:r>
    </w:p>
    <w:p w14:paraId="6FAB7088" w14:textId="55EA542F" w:rsidR="00DD410D" w:rsidRPr="00D84296" w:rsidRDefault="004145CA" w:rsidP="00DD410D">
      <w:pPr>
        <w:pStyle w:val="PlainText"/>
        <w:rPr>
          <w:rFonts w:cs="Calibri"/>
        </w:rPr>
      </w:pPr>
      <w:r w:rsidRPr="00D84296">
        <w:rPr>
          <w:rFonts w:cs="Calibri"/>
        </w:rPr>
        <w:t>Daniel Obajtek (ECR, Poland)</w:t>
      </w:r>
    </w:p>
    <w:p w14:paraId="32A66EE3" w14:textId="74BA5640" w:rsidR="00DD410D" w:rsidRPr="00D84296" w:rsidRDefault="00D84296" w:rsidP="00DD410D">
      <w:pPr>
        <w:pStyle w:val="PlainText"/>
        <w:rPr>
          <w:rFonts w:cs="Calibri"/>
          <w:lang w:val="pt-PT"/>
        </w:rPr>
      </w:pPr>
      <w:r w:rsidRPr="00D84296">
        <w:rPr>
          <w:rFonts w:cs="Calibri"/>
          <w:lang w:val="pt-PT"/>
        </w:rPr>
        <w:t>Tiago Moreira de Sá (PfE, Portugal)</w:t>
      </w:r>
    </w:p>
    <w:p w14:paraId="2AE81E96" w14:textId="58729B9D" w:rsidR="00D84296" w:rsidRPr="00D84296" w:rsidRDefault="00D84296" w:rsidP="00DD410D">
      <w:pPr>
        <w:pStyle w:val="PlainText"/>
        <w:rPr>
          <w:rFonts w:cs="Calibri"/>
          <w:lang w:val="pt-PT"/>
        </w:rPr>
      </w:pPr>
      <w:r w:rsidRPr="00D84296">
        <w:rPr>
          <w:rFonts w:cs="Calibri"/>
          <w:lang w:val="pt-PT"/>
        </w:rPr>
        <w:t>Jadwiga Wiśniewska (ECR, Poland)</w:t>
      </w:r>
    </w:p>
    <w:p w14:paraId="76D03C0F" w14:textId="47A082CE" w:rsidR="00D84296" w:rsidRPr="00D84296" w:rsidRDefault="00D84296" w:rsidP="00DD410D">
      <w:pPr>
        <w:pStyle w:val="PlainText"/>
        <w:rPr>
          <w:rFonts w:cs="Calibri"/>
          <w:lang w:val="pt-PT"/>
        </w:rPr>
      </w:pPr>
      <w:r w:rsidRPr="00D84296">
        <w:rPr>
          <w:rFonts w:cs="Calibri"/>
          <w:lang w:val="pt-PT"/>
        </w:rPr>
        <w:t>Małgorzata Gosiewska (ECR, Poland)</w:t>
      </w:r>
    </w:p>
    <w:p w14:paraId="33611C9F" w14:textId="6F289F8C" w:rsidR="00D84296" w:rsidRPr="00D84296" w:rsidRDefault="00D84296" w:rsidP="00DD410D">
      <w:pPr>
        <w:pStyle w:val="PlainText"/>
        <w:rPr>
          <w:rFonts w:cs="Calibri"/>
          <w:lang w:val="pt-PT"/>
        </w:rPr>
      </w:pPr>
      <w:r w:rsidRPr="00D84296">
        <w:rPr>
          <w:rFonts w:cs="Calibri"/>
          <w:lang w:val="pt-PT"/>
        </w:rPr>
        <w:t>Nora Junco García (ECR, Spain)</w:t>
      </w:r>
    </w:p>
    <w:p w14:paraId="628D6720" w14:textId="410CE82F" w:rsidR="00D84296" w:rsidRPr="00871774" w:rsidRDefault="00D84296" w:rsidP="00DD410D">
      <w:pPr>
        <w:pStyle w:val="PlainText"/>
        <w:rPr>
          <w:rFonts w:cs="Calibri"/>
          <w:lang w:val="pt-PT"/>
        </w:rPr>
      </w:pPr>
      <w:r w:rsidRPr="00871774">
        <w:rPr>
          <w:rFonts w:cs="Calibri"/>
          <w:lang w:val="pt-PT"/>
        </w:rPr>
        <w:t>Diego Solier (ECR, Spain)</w:t>
      </w:r>
    </w:p>
    <w:p w14:paraId="191EAE00" w14:textId="64FBEC32" w:rsidR="00D84296" w:rsidRPr="00871774" w:rsidRDefault="00D84296" w:rsidP="00DD410D">
      <w:pPr>
        <w:pStyle w:val="PlainText"/>
        <w:rPr>
          <w:rFonts w:cs="Calibri"/>
          <w:lang w:val="pt-PT"/>
        </w:rPr>
      </w:pPr>
      <w:r w:rsidRPr="00871774">
        <w:rPr>
          <w:rFonts w:cs="Calibri"/>
          <w:lang w:val="pt-PT"/>
        </w:rPr>
        <w:t>Gheorghe Piperea (ECR, Romania)</w:t>
      </w:r>
    </w:p>
    <w:p w14:paraId="52976FE1" w14:textId="783F5F15" w:rsidR="00D84296" w:rsidRPr="00871774" w:rsidRDefault="00D84296" w:rsidP="00DD410D">
      <w:pPr>
        <w:pStyle w:val="PlainText"/>
        <w:rPr>
          <w:rFonts w:cs="Calibri"/>
          <w:lang w:val="pt-PT"/>
        </w:rPr>
      </w:pPr>
      <w:r w:rsidRPr="00871774">
        <w:rPr>
          <w:rFonts w:cs="Calibri"/>
          <w:lang w:val="pt-PT"/>
        </w:rPr>
        <w:t>Bogdan Rzońca (ECR, Poland)</w:t>
      </w:r>
    </w:p>
    <w:p w14:paraId="686FD081" w14:textId="4AF1078F" w:rsidR="00D84296" w:rsidRDefault="00871774" w:rsidP="00DD410D">
      <w:pPr>
        <w:pStyle w:val="PlainText"/>
        <w:rPr>
          <w:lang w:val="pt-PT"/>
        </w:rPr>
      </w:pPr>
      <w:r>
        <w:rPr>
          <w:lang w:val="pt-PT"/>
        </w:rPr>
        <w:t>Joachim Brudziński (ECR, Poland)</w:t>
      </w:r>
    </w:p>
    <w:p w14:paraId="0D537AEC" w14:textId="573EC9F7" w:rsidR="00871774" w:rsidRDefault="00871774" w:rsidP="00DD410D">
      <w:pPr>
        <w:pStyle w:val="PlainText"/>
        <w:rPr>
          <w:lang w:val="pt-PT"/>
        </w:rPr>
      </w:pPr>
      <w:r>
        <w:rPr>
          <w:lang w:val="pt-PT"/>
        </w:rPr>
        <w:t>Kosma Złotowski (ECR, Poland)</w:t>
      </w:r>
    </w:p>
    <w:p w14:paraId="6248F8BB" w14:textId="1A5D3242" w:rsidR="003611FF" w:rsidRDefault="003611FF" w:rsidP="00DD410D">
      <w:pPr>
        <w:pStyle w:val="PlainText"/>
        <w:rPr>
          <w:lang w:val="pt-PT"/>
        </w:rPr>
      </w:pPr>
      <w:r>
        <w:rPr>
          <w:lang w:val="pt-PT"/>
        </w:rPr>
        <w:t>Waldemar Buda (ECR, Poland)</w:t>
      </w:r>
    </w:p>
    <w:p w14:paraId="1D62DED7" w14:textId="500DDDC5" w:rsidR="003611FF" w:rsidRPr="008C3192" w:rsidRDefault="003611FF" w:rsidP="00DD410D">
      <w:pPr>
        <w:pStyle w:val="PlainText"/>
        <w:rPr>
          <w:lang w:val="it-IT"/>
        </w:rPr>
      </w:pPr>
      <w:r w:rsidRPr="008C3192">
        <w:rPr>
          <w:lang w:val="it-IT"/>
        </w:rPr>
        <w:t>Cristian Terhes (ECR, Romania)</w:t>
      </w:r>
    </w:p>
    <w:p w14:paraId="14AAAC89" w14:textId="32D9D5C3" w:rsidR="00D84296" w:rsidRDefault="008C3192" w:rsidP="00DD410D">
      <w:pPr>
        <w:pStyle w:val="PlainText"/>
        <w:rPr>
          <w:lang w:val="it-IT"/>
        </w:rPr>
      </w:pPr>
      <w:r w:rsidRPr="008C3192">
        <w:rPr>
          <w:lang w:val="it-IT"/>
        </w:rPr>
        <w:t>Gheorgh</w:t>
      </w:r>
      <w:r>
        <w:rPr>
          <w:lang w:val="it-IT"/>
        </w:rPr>
        <w:t>e Piperea (ECR, Romania)</w:t>
      </w:r>
    </w:p>
    <w:p w14:paraId="6233CE14" w14:textId="7E0E3C71" w:rsidR="008C3192" w:rsidRDefault="008C3192" w:rsidP="00DD410D">
      <w:pPr>
        <w:pStyle w:val="PlainText"/>
        <w:rPr>
          <w:lang w:val="it-IT"/>
        </w:rPr>
      </w:pPr>
      <w:r w:rsidRPr="008C3192">
        <w:rPr>
          <w:lang w:val="it-IT"/>
        </w:rPr>
        <w:t>Adrian-George Axinia (ECR, Romania</w:t>
      </w:r>
      <w:r>
        <w:rPr>
          <w:lang w:val="it-IT"/>
        </w:rPr>
        <w:t xml:space="preserve">) </w:t>
      </w:r>
    </w:p>
    <w:p w14:paraId="6D43C8C5" w14:textId="4ED36C49" w:rsidR="0042096A" w:rsidRPr="00C27C6C" w:rsidRDefault="0042096A" w:rsidP="00DD410D">
      <w:pPr>
        <w:pStyle w:val="PlainText"/>
        <w:rPr>
          <w:lang w:val="it-IT"/>
        </w:rPr>
      </w:pPr>
      <w:r w:rsidRPr="00C27C6C">
        <w:rPr>
          <w:lang w:val="it-IT"/>
        </w:rPr>
        <w:t>Petar Volgin (ESN, Bulgaria)</w:t>
      </w:r>
    </w:p>
    <w:p w14:paraId="12750C6D" w14:textId="54360E17" w:rsidR="008765BE" w:rsidRDefault="003767CF" w:rsidP="00C27C6C">
      <w:pPr>
        <w:pStyle w:val="PlainText"/>
        <w:rPr>
          <w:lang w:val="it-IT"/>
        </w:rPr>
      </w:pPr>
      <w:r w:rsidRPr="00C27C6C">
        <w:rPr>
          <w:lang w:val="it-IT"/>
        </w:rPr>
        <w:t>Nikola Bartulica (ECR, Croatia)</w:t>
      </w:r>
    </w:p>
    <w:p w14:paraId="52993AA6" w14:textId="653701DD" w:rsidR="00C27C6C" w:rsidRPr="00C27C6C" w:rsidRDefault="00C27C6C" w:rsidP="00C27C6C">
      <w:pPr>
        <w:pStyle w:val="PlainText"/>
        <w:rPr>
          <w:lang w:val="it-IT"/>
        </w:rPr>
      </w:pPr>
      <w:r>
        <w:rPr>
          <w:lang w:val="it-IT"/>
        </w:rPr>
        <w:t>Anna Zalewska (ECR, Poland)</w:t>
      </w:r>
    </w:p>
    <w:sectPr w:rsidR="00C27C6C" w:rsidRPr="00C27C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563"/>
    <w:rsid w:val="00000782"/>
    <w:rsid w:val="000109A1"/>
    <w:rsid w:val="001476F7"/>
    <w:rsid w:val="001838B4"/>
    <w:rsid w:val="00345A37"/>
    <w:rsid w:val="00352563"/>
    <w:rsid w:val="003611FF"/>
    <w:rsid w:val="003767CF"/>
    <w:rsid w:val="004145CA"/>
    <w:rsid w:val="0042096A"/>
    <w:rsid w:val="005762E3"/>
    <w:rsid w:val="005D4B91"/>
    <w:rsid w:val="00615799"/>
    <w:rsid w:val="006A0789"/>
    <w:rsid w:val="007A42B6"/>
    <w:rsid w:val="00871774"/>
    <w:rsid w:val="008765BE"/>
    <w:rsid w:val="008C3192"/>
    <w:rsid w:val="00AB0B6C"/>
    <w:rsid w:val="00B3653E"/>
    <w:rsid w:val="00C27C6C"/>
    <w:rsid w:val="00D756FD"/>
    <w:rsid w:val="00D839C0"/>
    <w:rsid w:val="00D84296"/>
    <w:rsid w:val="00DD410D"/>
    <w:rsid w:val="00ED5710"/>
    <w:rsid w:val="00F83232"/>
    <w:rsid w:val="00FD6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D4F9"/>
  <w15:chartTrackingRefBased/>
  <w15:docId w15:val="{101650E8-82C8-4015-BAF3-07DF4099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styleId="PlainText">
    <w:name w:val="Plain Text"/>
    <w:basedOn w:val="Normal"/>
    <w:link w:val="PlainTextChar"/>
    <w:uiPriority w:val="99"/>
    <w:unhideWhenUsed/>
    <w:rsid w:val="00352563"/>
    <w:pPr>
      <w:jc w:val="left"/>
    </w:pPr>
    <w:rPr>
      <w:rFonts w:ascii="Calibri" w:eastAsia="Times New Roman" w:hAnsi="Calibri" w:cstheme="minorBidi"/>
      <w:sz w:val="22"/>
      <w:szCs w:val="21"/>
    </w:rPr>
  </w:style>
  <w:style w:type="character" w:customStyle="1" w:styleId="PlainTextChar">
    <w:name w:val="Plain Text Char"/>
    <w:basedOn w:val="DefaultParagraphFont"/>
    <w:link w:val="PlainText"/>
    <w:uiPriority w:val="99"/>
    <w:rsid w:val="00352563"/>
    <w:rPr>
      <w:rFonts w:ascii="Calibri" w:eastAsia="Times New Roman" w:hAnsi="Calibri" w:cstheme="minorBidi"/>
      <w:szCs w:val="21"/>
    </w:rPr>
  </w:style>
  <w:style w:type="paragraph" w:styleId="Revision">
    <w:name w:val="Revision"/>
    <w:hidden/>
    <w:uiPriority w:val="99"/>
    <w:semiHidden/>
    <w:rsid w:val="000109A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916">
      <w:bodyDiv w:val="1"/>
      <w:marLeft w:val="0"/>
      <w:marRight w:val="0"/>
      <w:marTop w:val="0"/>
      <w:marBottom w:val="0"/>
      <w:divBdr>
        <w:top w:val="none" w:sz="0" w:space="0" w:color="auto"/>
        <w:left w:val="none" w:sz="0" w:space="0" w:color="auto"/>
        <w:bottom w:val="none" w:sz="0" w:space="0" w:color="auto"/>
        <w:right w:val="none" w:sz="0" w:space="0" w:color="auto"/>
      </w:divBdr>
    </w:div>
    <w:div w:id="847207787">
      <w:bodyDiv w:val="1"/>
      <w:marLeft w:val="0"/>
      <w:marRight w:val="0"/>
      <w:marTop w:val="0"/>
      <w:marBottom w:val="0"/>
      <w:divBdr>
        <w:top w:val="none" w:sz="0" w:space="0" w:color="auto"/>
        <w:left w:val="none" w:sz="0" w:space="0" w:color="auto"/>
        <w:bottom w:val="none" w:sz="0" w:space="0" w:color="auto"/>
        <w:right w:val="none" w:sz="0" w:space="0" w:color="auto"/>
      </w:divBdr>
    </w:div>
    <w:div w:id="137423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PIASECKI Jakub</dc:creator>
  <cp:keywords/>
  <dc:description/>
  <cp:lastModifiedBy>PIASECKI Jakub</cp:lastModifiedBy>
  <cp:revision>7</cp:revision>
  <cp:lastPrinted>2025-07-02T09:17:00Z</cp:lastPrinted>
  <dcterms:created xsi:type="dcterms:W3CDTF">2025-07-02T09:01:00Z</dcterms:created>
  <dcterms:modified xsi:type="dcterms:W3CDTF">2025-07-03T10:46:00Z</dcterms:modified>
</cp:coreProperties>
</file>