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gridCol w:w="2268"/>
      </w:tblGrid>
      <w:tr w:rsidR="008F0354" w:rsidRPr="00836EE4">
        <w:trPr>
          <w:trHeight w:hRule="exact" w:val="1417"/>
          <w:jc w:val="center"/>
        </w:trPr>
        <w:tc>
          <w:tcPr>
            <w:tcW w:w="6804" w:type="dxa"/>
            <w:tcBorders>
              <w:top w:val="nil"/>
              <w:left w:val="nil"/>
              <w:bottom w:val="nil"/>
              <w:right w:val="nil"/>
            </w:tcBorders>
            <w:vAlign w:val="center"/>
          </w:tcPr>
          <w:p w:rsidR="008F0354" w:rsidRPr="00836EE4" w:rsidRDefault="00BD0696">
            <w:pPr>
              <w:pStyle w:val="EPName"/>
            </w:pPr>
            <w:r w:rsidRPr="00836EE4">
              <w:t>European Parliament</w:t>
            </w:r>
          </w:p>
          <w:p w:rsidR="008F0354" w:rsidRPr="00836EE4" w:rsidRDefault="00BD0696">
            <w:pPr>
              <w:pStyle w:val="EPTerm"/>
            </w:pPr>
            <w:r w:rsidRPr="00836EE4">
              <w:t>2024-2029</w:t>
            </w:r>
          </w:p>
        </w:tc>
        <w:tc>
          <w:tcPr>
            <w:tcW w:w="2268" w:type="dxa"/>
            <w:tcBorders>
              <w:top w:val="nil"/>
              <w:left w:val="nil"/>
              <w:bottom w:val="nil"/>
              <w:right w:val="nil"/>
            </w:tcBorders>
          </w:tcPr>
          <w:p w:rsidR="008F0354" w:rsidRPr="00836EE4" w:rsidRDefault="00731D69">
            <w:pPr>
              <w:pStyle w:val="EPLogo"/>
            </w:pPr>
            <w:r>
              <w:rPr>
                <w:noProof/>
                <w:lang w:eastAsia="en-GB"/>
              </w:rPr>
              <w:drawing>
                <wp:inline distT="0" distB="0" distL="0" distR="0">
                  <wp:extent cx="11620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638175"/>
                          </a:xfrm>
                          <a:prstGeom prst="rect">
                            <a:avLst/>
                          </a:prstGeom>
                          <a:noFill/>
                          <a:ln>
                            <a:noFill/>
                          </a:ln>
                        </pic:spPr>
                      </pic:pic>
                    </a:graphicData>
                  </a:graphic>
                </wp:inline>
              </w:drawing>
            </w:r>
          </w:p>
        </w:tc>
      </w:tr>
    </w:tbl>
    <w:p w:rsidR="008F0354" w:rsidRPr="00836EE4" w:rsidRDefault="00BD0696">
      <w:pPr>
        <w:pStyle w:val="LineTop"/>
      </w:pPr>
      <w:r w:rsidRPr="00836EE4">
        <w:t xml:space="preserve"> </w:t>
      </w:r>
    </w:p>
    <w:p w:rsidR="008F0354" w:rsidRPr="00836EE4" w:rsidRDefault="00BD0696">
      <w:pPr>
        <w:pStyle w:val="EPBody"/>
      </w:pPr>
      <w:r w:rsidRPr="00836EE4">
        <w:rPr>
          <w:rStyle w:val="HideTWBExt"/>
          <w:rFonts w:eastAsia="Times New Roman"/>
          <w:i w:val="0"/>
        </w:rPr>
        <w:t>&lt;Commission&gt;</w:t>
      </w:r>
      <w:r w:rsidRPr="00836EE4">
        <w:rPr>
          <w:rStyle w:val="HideTWBInt"/>
          <w:i w:val="0"/>
        </w:rPr>
        <w:t>{AGRI}</w:t>
      </w:r>
      <w:r w:rsidRPr="00836EE4">
        <w:t>Committee on Agriculture and Rural Development</w:t>
      </w:r>
      <w:r w:rsidRPr="00836EE4">
        <w:rPr>
          <w:rStyle w:val="HideTWBExt"/>
          <w:rFonts w:eastAsia="Times New Roman"/>
          <w:i w:val="0"/>
        </w:rPr>
        <w:t>&lt;/Commission&gt;</w:t>
      </w:r>
    </w:p>
    <w:p w:rsidR="008F0354" w:rsidRPr="00836EE4" w:rsidRDefault="00BD0696">
      <w:pPr>
        <w:pStyle w:val="LineBottom"/>
      </w:pPr>
      <w:r w:rsidRPr="00836EE4">
        <w:t xml:space="preserve"> </w:t>
      </w:r>
    </w:p>
    <w:p w:rsidR="008F0354" w:rsidRPr="00836EE4" w:rsidRDefault="00BD0696">
      <w:pPr>
        <w:pStyle w:val="CoverReference"/>
      </w:pPr>
      <w:r w:rsidRPr="00836EE4">
        <w:rPr>
          <w:rStyle w:val="HideTWBExt"/>
          <w:rFonts w:eastAsia="Times New Roman"/>
          <w:b w:val="0"/>
        </w:rPr>
        <w:t>&lt;RefProc&gt;</w:t>
      </w:r>
      <w:r w:rsidRPr="00836EE4">
        <w:t>2024/0319</w:t>
      </w:r>
      <w:r w:rsidRPr="00836EE4">
        <w:rPr>
          <w:rStyle w:val="HideTWBExt"/>
          <w:rFonts w:eastAsia="Times New Roman"/>
          <w:b w:val="0"/>
        </w:rPr>
        <w:t>&lt;/RefProc&gt;&lt;RefTypeProc&gt;</w:t>
      </w:r>
      <w:r w:rsidRPr="00836EE4">
        <w:t>(COD)</w:t>
      </w:r>
      <w:r w:rsidRPr="00836EE4">
        <w:rPr>
          <w:rStyle w:val="HideTWBExt"/>
          <w:rFonts w:eastAsia="Times New Roman"/>
          <w:b w:val="0"/>
        </w:rPr>
        <w:t>&lt;/RefTypeProc&gt;</w:t>
      </w:r>
    </w:p>
    <w:p w:rsidR="008F0354" w:rsidRPr="00836EE4" w:rsidRDefault="00BD0696">
      <w:pPr>
        <w:pStyle w:val="CoverDate"/>
      </w:pPr>
      <w:r w:rsidRPr="00836EE4">
        <w:rPr>
          <w:rStyle w:val="HideTWBExt"/>
        </w:rPr>
        <w:t>&lt;Date&gt;</w:t>
      </w:r>
      <w:r w:rsidRPr="00836EE4">
        <w:rPr>
          <w:rStyle w:val="HideTWBInt"/>
        </w:rPr>
        <w:t>{14/05/2025}</w:t>
      </w:r>
      <w:r w:rsidRPr="00836EE4">
        <w:t>14.5.2025</w:t>
      </w:r>
      <w:r w:rsidRPr="00836EE4">
        <w:rPr>
          <w:rStyle w:val="HideTWBExt"/>
        </w:rPr>
        <w:t>&lt;/Date&gt;</w:t>
      </w:r>
    </w:p>
    <w:p w:rsidR="008F0354" w:rsidRPr="00836EE4" w:rsidRDefault="00BD0696">
      <w:pPr>
        <w:pStyle w:val="CoverDocType"/>
      </w:pPr>
      <w:r w:rsidRPr="00836EE4">
        <w:rPr>
          <w:rStyle w:val="HideTWBExt"/>
          <w:b w:val="0"/>
        </w:rPr>
        <w:t>&lt;TypeAM&gt;</w:t>
      </w:r>
      <w:r w:rsidRPr="00836EE4">
        <w:t>AMENDMENTS</w:t>
      </w:r>
      <w:r w:rsidRPr="00836EE4">
        <w:rPr>
          <w:rStyle w:val="HideTWBExt"/>
          <w:b w:val="0"/>
        </w:rPr>
        <w:t>&lt;/TypeAM&gt;</w:t>
      </w:r>
    </w:p>
    <w:p w:rsidR="008F0354" w:rsidRPr="00836EE4" w:rsidRDefault="00BD0696">
      <w:pPr>
        <w:pStyle w:val="CoverDocType24a"/>
      </w:pPr>
      <w:r w:rsidRPr="00836EE4">
        <w:rPr>
          <w:rStyle w:val="HideTWBExt"/>
          <w:rFonts w:eastAsia="Times New Roman"/>
          <w:b w:val="0"/>
        </w:rPr>
        <w:t>&lt;RangeAM&gt;</w:t>
      </w:r>
      <w:r w:rsidRPr="00836EE4">
        <w:t>25 - 685</w:t>
      </w:r>
      <w:r w:rsidRPr="00836EE4">
        <w:rPr>
          <w:rStyle w:val="HideTWBExt"/>
          <w:rFonts w:eastAsia="Times New Roman"/>
          <w:b w:val="0"/>
        </w:rPr>
        <w:t>&lt;/RangeAM&gt;</w:t>
      </w:r>
    </w:p>
    <w:p w:rsidR="008F0354" w:rsidRPr="00836EE4" w:rsidRDefault="00BD0696">
      <w:pPr>
        <w:pStyle w:val="CoverBold"/>
      </w:pPr>
      <w:r w:rsidRPr="00836EE4">
        <w:rPr>
          <w:rStyle w:val="HideTWBExt"/>
          <w:b w:val="0"/>
        </w:rPr>
        <w:t>&lt;TitreType&gt;</w:t>
      </w:r>
      <w:r w:rsidRPr="00836EE4">
        <w:t>Draft report</w:t>
      </w:r>
      <w:r w:rsidRPr="00836EE4">
        <w:rPr>
          <w:rStyle w:val="HideTWBExt"/>
          <w:b w:val="0"/>
        </w:rPr>
        <w:t>&lt;/TitreType&gt;</w:t>
      </w:r>
    </w:p>
    <w:p w:rsidR="008F0354" w:rsidRPr="00836EE4" w:rsidRDefault="00BD0696">
      <w:pPr>
        <w:pStyle w:val="CoverBold"/>
      </w:pPr>
      <w:r w:rsidRPr="00836EE4">
        <w:rPr>
          <w:rStyle w:val="HideTWBExt"/>
          <w:b w:val="0"/>
        </w:rPr>
        <w:t>&lt;Rapporteur&gt;</w:t>
      </w:r>
      <w:r w:rsidRPr="00836EE4">
        <w:t>Céline Imart</w:t>
      </w:r>
      <w:r w:rsidRPr="00836EE4">
        <w:rPr>
          <w:rStyle w:val="HideTWBExt"/>
          <w:b w:val="0"/>
        </w:rPr>
        <w:t>&lt;/Rapporteur&gt;</w:t>
      </w:r>
    </w:p>
    <w:p w:rsidR="008F0354" w:rsidRPr="00836EE4" w:rsidRDefault="00BD0696">
      <w:pPr>
        <w:pStyle w:val="CoverNormal24a"/>
      </w:pPr>
      <w:r w:rsidRPr="00836EE4">
        <w:rPr>
          <w:rStyle w:val="HideTWBExt"/>
        </w:rPr>
        <w:t>&lt;DocRefPE&gt;</w:t>
      </w:r>
      <w:r w:rsidRPr="00836EE4">
        <w:t>(PE772.032v01-00)</w:t>
      </w:r>
      <w:r w:rsidRPr="00836EE4">
        <w:rPr>
          <w:rStyle w:val="HideTWBExt"/>
        </w:rPr>
        <w:t>&lt;/DocRefPE&gt;</w:t>
      </w:r>
    </w:p>
    <w:p w:rsidR="008F0354" w:rsidRPr="00836EE4" w:rsidRDefault="00BD0696">
      <w:pPr>
        <w:pStyle w:val="CoverNormal24a"/>
      </w:pPr>
      <w:r w:rsidRPr="00836EE4">
        <w:rPr>
          <w:rStyle w:val="HideTWBExt"/>
        </w:rPr>
        <w:t>&lt;Titre&gt;</w:t>
      </w:r>
      <w:r w:rsidRPr="00836EE4">
        <w:t>Strengthening of the position of farmers in the food supply chain</w:t>
      </w:r>
      <w:r w:rsidRPr="00836EE4">
        <w:rPr>
          <w:rStyle w:val="HideTWBExt"/>
        </w:rPr>
        <w:t>&lt;/Titre&gt;</w:t>
      </w:r>
    </w:p>
    <w:p w:rsidR="008F0354" w:rsidRPr="00836EE4" w:rsidRDefault="00BD0696">
      <w:pPr>
        <w:pStyle w:val="CoverNormal"/>
      </w:pPr>
      <w:r w:rsidRPr="00836EE4">
        <w:rPr>
          <w:rStyle w:val="HideTWBExt"/>
        </w:rPr>
        <w:t>&lt;DocAmend&gt;</w:t>
      </w:r>
      <w:r w:rsidRPr="00836EE4">
        <w:t>Proposal for a regulation</w:t>
      </w:r>
      <w:r w:rsidRPr="00836EE4">
        <w:rPr>
          <w:rStyle w:val="HideTWBExt"/>
        </w:rPr>
        <w:t>&lt;/DocAmend&gt;</w:t>
      </w:r>
    </w:p>
    <w:p w:rsidR="008F0354" w:rsidRPr="00836EE4" w:rsidRDefault="00BD0696">
      <w:pPr>
        <w:pStyle w:val="CoverNormal24a"/>
      </w:pPr>
      <w:r w:rsidRPr="00836EE4">
        <w:rPr>
          <w:rStyle w:val="HideTWBExt"/>
        </w:rPr>
        <w:t>&lt;DocRef&gt;</w:t>
      </w:r>
      <w:r w:rsidRPr="00836EE4">
        <w:t>(COM(2024)0577 – 2024/0319(COD))</w:t>
      </w:r>
      <w:r w:rsidRPr="00836EE4">
        <w:rPr>
          <w:rStyle w:val="HideTWBExt"/>
        </w:rPr>
        <w:t>&lt;/DocRef&gt;</w:t>
      </w:r>
    </w:p>
    <w:p w:rsidR="008F0354" w:rsidRPr="00836EE4" w:rsidRDefault="00BD0696">
      <w:r w:rsidRPr="00836EE4">
        <w:br w:type="page"/>
      </w:r>
      <w:r w:rsidRPr="00836EE4">
        <w:lastRenderedPageBreak/>
        <w:t>AM_Com_LegReport</w:t>
      </w:r>
    </w:p>
    <w:p w:rsidR="002E6EE9" w:rsidRPr="00836EE4" w:rsidRDefault="00BD0696" w:rsidP="002E6EE9">
      <w:pPr>
        <w:pStyle w:val="AmNumberTabs"/>
      </w:pPr>
      <w:r w:rsidRPr="00836EE4">
        <w:br w:type="page"/>
      </w:r>
      <w:r w:rsidR="002E6EE9" w:rsidRPr="00836EE4">
        <w:rPr>
          <w:rStyle w:val="HideTWBExt"/>
          <w:b w:val="0"/>
        </w:rPr>
        <w:lastRenderedPageBreak/>
        <w:t>&lt;RepeatBlock-Amend&gt;&lt;Amend&gt;</w:t>
      </w:r>
      <w:r w:rsidR="002E6EE9" w:rsidRPr="00836EE4">
        <w:t>Amendment</w:t>
      </w:r>
      <w:r w:rsidR="002E6EE9" w:rsidRPr="00836EE4">
        <w:tab/>
      </w:r>
      <w:r w:rsidR="002E6EE9" w:rsidRPr="00836EE4">
        <w:tab/>
      </w:r>
      <w:r w:rsidR="002E6EE9" w:rsidRPr="00836EE4">
        <w:rPr>
          <w:rStyle w:val="HideTWBExt"/>
          <w:b w:val="0"/>
        </w:rPr>
        <w:t>&lt;NumAm&gt;</w:t>
      </w:r>
      <w:r w:rsidR="002E6EE9" w:rsidRPr="00836EE4">
        <w:t>25</w:t>
      </w:r>
      <w:r w:rsidR="002E6EE9"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The agricultural sector, in particular farmers, face a range of challenges. The Covid-19 pandemic and Russia’s ongoing war of aggression against Ukraine have led to an unprecedented increase of energy-related agricultural input costs and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w:t>
            </w:r>
            <w:r w:rsidRPr="00836EE4">
              <w:rPr>
                <w:b/>
                <w:i/>
              </w:rPr>
              <w:t>This has further destabilised the distribution of value added along the food supply chain and has increased the degree of uncertainty in which farmers operate, fuelling protests and mistrust.</w:t>
            </w:r>
            <w:r w:rsidRPr="00836EE4">
              <w:t xml:space="preserve"> It is thus appropriate to adopt measures to tackle those challenges and restore the trust of the actors in the food supply chain.</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agricultural sector, in particular farmers, face a range of challenges. The Covid-19 pandemic and Russia’s ongoing war of aggression against Ukraine have led to an unprecedented increase of energy-related agricultural input costs and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It is thus appropriate to adopt measures to tackle those challenges and restore the trust of the actors in the food supply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Arash Saeidi</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The agricultural sector, in particular farmers, face a range of challenges. The Covid-19 pandemic </w:t>
            </w:r>
            <w:r w:rsidRPr="00836EE4">
              <w:rPr>
                <w:b/>
                <w:i/>
              </w:rPr>
              <w:t>and</w:t>
            </w:r>
            <w:r w:rsidRPr="00836EE4">
              <w:t xml:space="preserve"> Russia’s ongoing war of aggression against Ukraine </w:t>
            </w:r>
            <w:r w:rsidRPr="00836EE4">
              <w:rPr>
                <w:b/>
                <w:i/>
              </w:rPr>
              <w:t>have</w:t>
            </w:r>
            <w:r w:rsidRPr="00836EE4">
              <w:t xml:space="preserve"> led to an unprecedented increase of energy-related agricultural input costs and a prolonged period of high inflation, </w:t>
            </w:r>
            <w:r w:rsidRPr="00836EE4">
              <w:rPr>
                <w:b/>
                <w:i/>
              </w:rPr>
              <w:t>affecting farmers’ costs and</w:t>
            </w:r>
            <w:r w:rsidRPr="00836EE4">
              <w:t xml:space="preserve"> food prices</w:t>
            </w:r>
            <w:r w:rsidRPr="00836EE4">
              <w:rPr>
                <w:b/>
                <w:i/>
              </w:rPr>
              <w:t>.</w:t>
            </w:r>
            <w:r w:rsidRPr="00836EE4">
              <w:t xml:space="preserve">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 adopt measures to tackle those challenges and restore the trust of the actors in the food supply chain.</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agricultural sector, in particular farmers, face a range of challenges. The Covid-19 pandemic</w:t>
            </w:r>
            <w:r w:rsidRPr="00836EE4">
              <w:rPr>
                <w:b/>
                <w:i/>
              </w:rPr>
              <w:t>, the globalization of the food supply chain, and the international trade policy of the EU which exposes EU farmers to unfair competition, this coupled with</w:t>
            </w:r>
            <w:r w:rsidRPr="00836EE4">
              <w:t xml:space="preserve"> Russia’s ongoing war of aggression against Ukraine</w:t>
            </w:r>
            <w:r w:rsidRPr="00836EE4">
              <w:rPr>
                <w:b/>
                <w:i/>
              </w:rPr>
              <w:t>, has</w:t>
            </w:r>
            <w:r w:rsidRPr="00836EE4">
              <w:t xml:space="preserve"> led to an unprecedented increase of energy-related agricultural input costs and a prolonged period of high inflation, </w:t>
            </w:r>
            <w:r w:rsidRPr="00836EE4">
              <w:rPr>
                <w:b/>
                <w:i/>
              </w:rPr>
              <w:t>which has undermined the viability of many farm enterprises and increased</w:t>
            </w:r>
            <w:r w:rsidRPr="00836EE4">
              <w:t xml:space="preserve"> food prices </w:t>
            </w:r>
            <w:r w:rsidRPr="00836EE4">
              <w:rPr>
                <w:b/>
                <w:i/>
              </w:rPr>
              <w:t>for consumers;</w:t>
            </w:r>
            <w:r w:rsidRPr="00836EE4">
              <w:t xml:space="preserve">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 adopt measures to tackle those challenges and restore the trust of the actors in the food supply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The agricultural sector, in particular farmers, face a range of challenges. The Covid-19 pandemic and Russia’s ongoing war of aggression against Ukraine have led to an unprecedented increase of energy-related agricultural input costs </w:t>
            </w:r>
            <w:r w:rsidRPr="00836EE4">
              <w:rPr>
                <w:b/>
                <w:i/>
              </w:rPr>
              <w:t>and</w:t>
            </w:r>
            <w:r w:rsidRPr="00836EE4">
              <w:t xml:space="preserve">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 adopt measures to tackle those challenges and restore the trust of the actors in the food supply chain.</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The agricultural sector, in particular farmers, face a range of challenges. The </w:t>
            </w:r>
            <w:r w:rsidRPr="00836EE4">
              <w:rPr>
                <w:b/>
                <w:i/>
              </w:rPr>
              <w:t xml:space="preserve">European Green Deal, the farm to fork strategy, the EU biodiversity strategy for 2030, the </w:t>
            </w:r>
            <w:r w:rsidRPr="00836EE4">
              <w:t xml:space="preserve">Covid-19 pandemic and Russia’s ongoing war of aggression against Ukraine have led to an unprecedented increase of energy-related agricultural input </w:t>
            </w:r>
            <w:r w:rsidRPr="00836EE4">
              <w:rPr>
                <w:b/>
                <w:i/>
              </w:rPr>
              <w:t xml:space="preserve">and production </w:t>
            </w:r>
            <w:r w:rsidRPr="00836EE4">
              <w:t xml:space="preserve">costs </w:t>
            </w:r>
            <w:r w:rsidRPr="00836EE4">
              <w:rPr>
                <w:b/>
                <w:i/>
              </w:rPr>
              <w:t>contributing to</w:t>
            </w:r>
            <w:r w:rsidRPr="00836EE4">
              <w:t xml:space="preserve">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w:t>
            </w:r>
            <w:r w:rsidRPr="00836EE4">
              <w:rPr>
                <w:b/>
                <w:i/>
              </w:rPr>
              <w:t xml:space="preserve"> thoroughly revise the European Green Deal,</w:t>
            </w:r>
            <w:r w:rsidRPr="00836EE4">
              <w:t xml:space="preserve"> adopt measures to tackle those challenges and restore the trust of the actors in the food supply chain.</w:t>
            </w:r>
          </w:p>
        </w:tc>
      </w:tr>
    </w:tbl>
    <w:p w:rsidR="002E6EE9" w:rsidRPr="00907D45" w:rsidRDefault="002E6EE9" w:rsidP="002E6EE9">
      <w:pPr>
        <w:pStyle w:val="AmOrLang"/>
        <w:rPr>
          <w:lang w:val="pt-PT"/>
        </w:rPr>
      </w:pPr>
      <w:r w:rsidRPr="00907D45">
        <w:rPr>
          <w:lang w:val="pt-PT"/>
        </w:rPr>
        <w:t xml:space="preserve">Or. </w:t>
      </w:r>
      <w:r w:rsidRPr="00907D45">
        <w:rPr>
          <w:rStyle w:val="HideTWBExt"/>
          <w:lang w:val="pt-PT"/>
        </w:rPr>
        <w:t>&lt;Original&gt;</w:t>
      </w:r>
      <w:r w:rsidRPr="00907D45">
        <w:rPr>
          <w:rStyle w:val="HideTWBInt"/>
          <w:lang w:val="pt-PT"/>
        </w:rPr>
        <w:t>{ES}</w:t>
      </w:r>
      <w:r w:rsidRPr="00907D45">
        <w:rPr>
          <w:lang w:val="pt-PT"/>
        </w:rPr>
        <w:t>es</w:t>
      </w:r>
      <w:r w:rsidRPr="00907D45">
        <w:rPr>
          <w:rStyle w:val="HideTWBExt"/>
          <w:lang w:val="pt-PT"/>
        </w:rPr>
        <w:t>&lt;/Original&gt;</w:t>
      </w:r>
    </w:p>
    <w:p w:rsidR="002E6EE9" w:rsidRPr="00907D45" w:rsidRDefault="002E6EE9" w:rsidP="002E6EE9">
      <w:pPr>
        <w:rPr>
          <w:lang w:val="pt-PT"/>
        </w:rPr>
      </w:pPr>
      <w:r w:rsidRPr="00907D45">
        <w:rPr>
          <w:rStyle w:val="HideTWBExt"/>
          <w:lang w:val="pt-PT"/>
        </w:rPr>
        <w:t>&lt;/Amend&gt;</w:t>
      </w:r>
    </w:p>
    <w:p w:rsidR="002E6EE9" w:rsidRPr="00907D45" w:rsidRDefault="002E6EE9" w:rsidP="002E6EE9">
      <w:pPr>
        <w:pStyle w:val="AmNumberTabs"/>
        <w:rPr>
          <w:lang w:val="pt-PT"/>
        </w:rPr>
      </w:pPr>
      <w:r w:rsidRPr="00907D45">
        <w:rPr>
          <w:rStyle w:val="HideTWBExt"/>
          <w:b w:val="0"/>
          <w:lang w:val="pt-PT"/>
        </w:rPr>
        <w:t>&lt;Amend&gt;</w:t>
      </w:r>
      <w:r w:rsidRPr="00907D45">
        <w:rPr>
          <w:lang w:val="pt-PT"/>
        </w:rPr>
        <w:t>Amendment</w:t>
      </w:r>
      <w:r w:rsidRPr="00907D45">
        <w:rPr>
          <w:lang w:val="pt-PT"/>
        </w:rPr>
        <w:tab/>
      </w:r>
      <w:r w:rsidRPr="00907D45">
        <w:rPr>
          <w:lang w:val="pt-PT"/>
        </w:rPr>
        <w:tab/>
      </w:r>
      <w:r w:rsidRPr="00907D45">
        <w:rPr>
          <w:rStyle w:val="HideTWBExt"/>
          <w:b w:val="0"/>
          <w:lang w:val="pt-PT"/>
        </w:rPr>
        <w:t>&lt;NumAm&gt;</w:t>
      </w:r>
      <w:r w:rsidRPr="00907D45">
        <w:rPr>
          <w:lang w:val="pt-PT"/>
        </w:rPr>
        <w:t>28</w:t>
      </w:r>
      <w:r w:rsidRPr="00907D45">
        <w:rPr>
          <w:rStyle w:val="HideTWBExt"/>
          <w:b w:val="0"/>
          <w:lang w:val="pt-PT"/>
        </w:rPr>
        <w:t>&lt;/NumAm&gt;</w:t>
      </w:r>
    </w:p>
    <w:p w:rsidR="002E6EE9" w:rsidRPr="00907D45" w:rsidRDefault="002E6EE9" w:rsidP="002E6EE9">
      <w:pPr>
        <w:pStyle w:val="NormalBold"/>
        <w:rPr>
          <w:lang w:val="pt-PT"/>
        </w:rPr>
      </w:pPr>
      <w:r w:rsidRPr="00907D45">
        <w:rPr>
          <w:rStyle w:val="HideTWBExt"/>
          <w:b w:val="0"/>
          <w:lang w:val="pt-PT"/>
        </w:rPr>
        <w:t>&lt;RepeatBlock-By&gt;&lt;Members&gt;</w:t>
      </w:r>
      <w:r w:rsidRPr="00907D45">
        <w:rPr>
          <w:lang w:val="pt-PT"/>
        </w:rPr>
        <w:t>Paulo Do Nascimento Cabral</w:t>
      </w:r>
      <w:r w:rsidRPr="00907D45">
        <w:rPr>
          <w:rStyle w:val="HideTWBExt"/>
          <w:b w:val="0"/>
          <w:lang w:val="pt-PT"/>
        </w:rPr>
        <w:t>&lt;/Members&gt;</w:t>
      </w:r>
    </w:p>
    <w:p w:rsidR="002E6EE9" w:rsidRPr="00907D45" w:rsidRDefault="002E6EE9" w:rsidP="002E6EE9">
      <w:pPr>
        <w:pStyle w:val="NormalBold"/>
        <w:rPr>
          <w:lang w:val="pt-PT"/>
        </w:rPr>
      </w:pPr>
      <w:r w:rsidRPr="00907D45">
        <w:rPr>
          <w:rStyle w:val="HideTWBExt"/>
          <w:b w:val="0"/>
          <w:lang w:val="pt-PT"/>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agricultural sector, in particular farmers, face a range of challenges. The Covid-19 pandemic and Russia’s ongoing war of aggression against Ukraine have led to an unprecedented increase of energy-related agricultural input costs and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 adopt measures to tackle those challenges and restore the trust of the actors in the food supply chain.</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agricultural sector, in particular farmers, face a range of challenges. The Covid-19 pandemic</w:t>
            </w:r>
            <w:r w:rsidRPr="00836EE4">
              <w:rPr>
                <w:b/>
                <w:i/>
              </w:rPr>
              <w:t>, the imposition of additional tariffs as a result of trade conflicts,</w:t>
            </w:r>
            <w:r w:rsidRPr="00836EE4">
              <w:t xml:space="preserve"> and Russia’s ongoing war of aggression against Ukraine have led to an unprecedented increase of energy-related agricultural input costs and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 adopt measures to tackle those challenges and restore the trust of the actors in the food supply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Sebastian Everding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agricultural sector, in particular farmers, face a range of challenges. The Covid-19 pandemic and Russia’s ongoing war of aggression against Ukraine have led to an unprecedented increase of energy-related agricultural input costs and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 adopt measures to tackle those challenges and restore the trust of the actors in the food supply chain.</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agricultural sector, in particular farmers, face a range of challenges. The Covid-19 pandemic</w:t>
            </w:r>
            <w:r w:rsidRPr="00836EE4">
              <w:rPr>
                <w:b/>
                <w:i/>
              </w:rPr>
              <w:t>, increasing extreme weather events due to climate change</w:t>
            </w:r>
            <w:r w:rsidRPr="00836EE4">
              <w:t xml:space="preserve"> and Russia’s ongoing war of aggression against Ukraine have led to an unprecedented increase of energy-related agricultural input costs and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 adopt measures to tackle those challenges and restore the trust of the actors in the food supply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agricultural sector, in particular farmers, face a range of challenges. The Covid-19 pandemic and Russia’s ongoing war of aggression against Ukraine have led to an unprecedented increase of energy-related agricultural input costs and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 adopt measures to tackle those challenges and restore the trust of the actors in the food supply chain.</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The agricultural sector, in particular farmers, </w:t>
            </w:r>
            <w:r w:rsidRPr="00836EE4">
              <w:rPr>
                <w:b/>
                <w:bCs/>
                <w:i/>
                <w:iCs/>
              </w:rPr>
              <w:t xml:space="preserve">who ensure food security, </w:t>
            </w:r>
            <w:r w:rsidRPr="00836EE4">
              <w:t xml:space="preserve">face a range of challenges. The Covid-19 pandemic and Russia’s ongoing war of aggression against Ukraine have led to an unprecedented increase of energy-related agricultural input costs and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 adopt measures to tackle those challenges and restore </w:t>
            </w:r>
            <w:r w:rsidRPr="00836EE4">
              <w:rPr>
                <w:b/>
                <w:bCs/>
                <w:i/>
                <w:iCs/>
              </w:rPr>
              <w:t xml:space="preserve">fairness and </w:t>
            </w:r>
            <w:r w:rsidRPr="00836EE4">
              <w:t>the trust of the actors in the food supply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Grapini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agricultural sector, in particular farmers, face a range of challenges. The Covid-19 pandemic and Russia’s ongoing war of aggression against Ukraine have led to an unprecedented increase of energy-related agricultural input costs and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 operate, fuelling protests and mistrust. It is thus appropriate to adopt measures to tackle those challenges and restore the trust of the actors in the food supply chain.</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agricultural sector, in particular farmers, face a range of challenges. The Covid-19 pandemic and Russia’s ongoing war of aggression against Ukraine have led to an unprecedented increase of energy-related agricultural input costs and a prolonged period of high inflation, affecting farmers’ costs and food prices. In parallel, farmers continue to undertake efforts to make their production more environmentally sustainable. Many consumers, dealing with an increased cost of living, have also directed their consumption patterns towards less expensive food products. This has further destabilised the distribution of value added along the food supply chain and has increased the degree of uncertainty in which farmers</w:t>
            </w:r>
            <w:r w:rsidRPr="00836EE4">
              <w:rPr>
                <w:b/>
                <w:bCs/>
                <w:i/>
                <w:iCs/>
              </w:rPr>
              <w:t>, and especially small farmers,</w:t>
            </w:r>
            <w:r w:rsidRPr="00836EE4">
              <w:t xml:space="preserve"> operate, fuelling protests and mistrust. It is thus appropriate to adopt measures to tackle those challenges and restore the trust of the actors in the food supply chain</w:t>
            </w:r>
            <w:r w:rsidRPr="00836EE4">
              <w:rPr>
                <w:b/>
                <w:bCs/>
                <w:i/>
                <w:iCs/>
              </w:rPr>
              <w:t>, and at the same time to be able to protect farmers’ incomes and bolster the resilience and sustainability of the agri-food sector and increase young people’s confidence in that profession</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(1a)</w:t>
            </w:r>
            <w:r w:rsidRPr="00836EE4">
              <w:tab/>
            </w:r>
            <w:r w:rsidRPr="00836EE4">
              <w:rPr>
                <w:b/>
                <w:i/>
              </w:rPr>
              <w:t>It is vital to ensure a balance between the fair remuneration of farmers and guaranteeing affordable food for consumers. At the same time, the lack of cooperation among farmers and the fragmentation of the agricultural production structure contribute to making them more vulnerable than the other actors in the food supply chain. Encouraging modern forms of association – such as cooperatives, producer groups and agri-food clusters – is essential for strengthening their position, for access to financing, for digitalisation and for greater competitiveness.</w:t>
            </w:r>
          </w:p>
        </w:tc>
      </w:tr>
    </w:tbl>
    <w:p w:rsidR="002E6EE9" w:rsidRPr="00907D45" w:rsidRDefault="002E6EE9" w:rsidP="002E6EE9">
      <w:pPr>
        <w:pStyle w:val="AmOrLang"/>
        <w:rPr>
          <w:lang w:val="pt-PT"/>
        </w:rPr>
      </w:pPr>
      <w:r w:rsidRPr="00907D45">
        <w:rPr>
          <w:lang w:val="pt-PT"/>
        </w:rPr>
        <w:t xml:space="preserve">Or. </w:t>
      </w:r>
      <w:r w:rsidRPr="00907D45">
        <w:rPr>
          <w:rStyle w:val="HideTWBExt"/>
          <w:lang w:val="pt-PT"/>
        </w:rPr>
        <w:t>&lt;Original&gt;</w:t>
      </w:r>
      <w:r w:rsidRPr="00907D45">
        <w:rPr>
          <w:rStyle w:val="HideTWBInt"/>
          <w:lang w:val="pt-PT"/>
        </w:rPr>
        <w:t>{RO}</w:t>
      </w:r>
      <w:r w:rsidRPr="00907D45">
        <w:rPr>
          <w:lang w:val="pt-PT"/>
        </w:rPr>
        <w:t>ro</w:t>
      </w:r>
      <w:r w:rsidRPr="00907D45">
        <w:rPr>
          <w:rStyle w:val="HideTWBExt"/>
          <w:lang w:val="pt-PT"/>
        </w:rPr>
        <w:t>&lt;/Original&gt;</w:t>
      </w:r>
    </w:p>
    <w:p w:rsidR="002E6EE9" w:rsidRPr="00907D45" w:rsidRDefault="002E6EE9" w:rsidP="002E6EE9">
      <w:pPr>
        <w:rPr>
          <w:lang w:val="pt-PT"/>
        </w:rPr>
      </w:pPr>
      <w:r w:rsidRPr="00907D45">
        <w:rPr>
          <w:rStyle w:val="HideTWBExt"/>
          <w:lang w:val="pt-PT"/>
        </w:rPr>
        <w:t>&lt;/Amend&gt;</w:t>
      </w:r>
    </w:p>
    <w:p w:rsidR="002E6EE9" w:rsidRPr="00907D45" w:rsidRDefault="002E6EE9" w:rsidP="002E6EE9">
      <w:pPr>
        <w:pStyle w:val="AmNumberTabs"/>
        <w:rPr>
          <w:lang w:val="pt-PT"/>
        </w:rPr>
      </w:pPr>
      <w:r w:rsidRPr="00907D45">
        <w:rPr>
          <w:rStyle w:val="HideTWBExt"/>
          <w:b w:val="0"/>
          <w:lang w:val="pt-PT"/>
        </w:rPr>
        <w:t>&lt;Amend&gt;</w:t>
      </w:r>
      <w:r w:rsidRPr="00907D45">
        <w:rPr>
          <w:lang w:val="pt-PT"/>
        </w:rPr>
        <w:t>Amendment</w:t>
      </w:r>
      <w:r w:rsidRPr="00907D45">
        <w:rPr>
          <w:lang w:val="pt-PT"/>
        </w:rPr>
        <w:tab/>
      </w:r>
      <w:r w:rsidRPr="00907D45">
        <w:rPr>
          <w:lang w:val="pt-PT"/>
        </w:rPr>
        <w:tab/>
      </w:r>
      <w:r w:rsidRPr="00907D45">
        <w:rPr>
          <w:rStyle w:val="HideTWBExt"/>
          <w:b w:val="0"/>
          <w:lang w:val="pt-PT"/>
        </w:rPr>
        <w:t>&lt;NumAm&gt;</w:t>
      </w:r>
      <w:r w:rsidRPr="00907D45">
        <w:rPr>
          <w:lang w:val="pt-PT"/>
        </w:rPr>
        <w:t>33</w:t>
      </w:r>
      <w:r w:rsidRPr="00907D45">
        <w:rPr>
          <w:rStyle w:val="HideTWBExt"/>
          <w:b w:val="0"/>
          <w:lang w:val="pt-PT"/>
        </w:rPr>
        <w:t>&lt;/NumAm&gt;</w:t>
      </w:r>
    </w:p>
    <w:p w:rsidR="002E6EE9" w:rsidRPr="00907D45" w:rsidRDefault="002E6EE9" w:rsidP="002E6EE9">
      <w:pPr>
        <w:pStyle w:val="NormalBold"/>
        <w:rPr>
          <w:lang w:val="pt-PT"/>
        </w:rPr>
      </w:pPr>
      <w:r w:rsidRPr="00907D45">
        <w:rPr>
          <w:rStyle w:val="HideTWBExt"/>
          <w:b w:val="0"/>
          <w:lang w:val="pt-PT"/>
        </w:rPr>
        <w:t>&lt;RepeatBlock-By&gt;&lt;Members&gt;</w:t>
      </w:r>
      <w:r w:rsidRPr="00907D45">
        <w:rPr>
          <w:lang w:val="pt-PT"/>
        </w:rPr>
        <w:t>Mireia Borrás Pabón</w:t>
      </w:r>
      <w:r w:rsidRPr="00907D45">
        <w:rPr>
          <w:rStyle w:val="HideTWBExt"/>
          <w:b w:val="0"/>
          <w:lang w:val="pt-PT"/>
        </w:rPr>
        <w:t>&lt;/Members&gt;</w:t>
      </w:r>
    </w:p>
    <w:p w:rsidR="002E6EE9" w:rsidRPr="00907D45" w:rsidRDefault="002E6EE9" w:rsidP="002E6EE9">
      <w:pPr>
        <w:pStyle w:val="NormalBold"/>
        <w:rPr>
          <w:lang w:val="pt-PT"/>
        </w:rPr>
      </w:pPr>
      <w:r w:rsidRPr="00907D45">
        <w:rPr>
          <w:rStyle w:val="HideTWBExt"/>
          <w:b w:val="0"/>
          <w:lang w:val="pt-PT"/>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(1a)</w:t>
            </w:r>
            <w:r w:rsidRPr="00836EE4">
              <w:tab/>
            </w:r>
            <w:r w:rsidRPr="00836EE4">
              <w:rPr>
                <w:b/>
                <w:i/>
              </w:rPr>
              <w:t>The Joint Research Centre considers that the strategies imposed under the European Green Deal (Farm to Fork and Biodiversity 2030) are leading to a net increase in production costs of around 10 %, thereby widening the competitive gap with international competitors. It is thus appropriate to make substantial modifications to the European Green Deal. </w:t>
            </w:r>
          </w:p>
        </w:tc>
      </w:tr>
    </w:tbl>
    <w:p w:rsidR="002E6EE9" w:rsidRPr="00907D45" w:rsidRDefault="002E6EE9" w:rsidP="002E6EE9">
      <w:pPr>
        <w:pStyle w:val="AmOrLang"/>
        <w:rPr>
          <w:lang w:val="es-ES"/>
        </w:rPr>
      </w:pPr>
      <w:r w:rsidRPr="00907D45">
        <w:rPr>
          <w:lang w:val="es-ES"/>
        </w:rPr>
        <w:t xml:space="preserve">Or. </w:t>
      </w:r>
      <w:r w:rsidRPr="00907D45">
        <w:rPr>
          <w:rStyle w:val="HideTWBExt"/>
          <w:lang w:val="es-ES"/>
        </w:rPr>
        <w:t>&lt;Original&gt;</w:t>
      </w:r>
      <w:r w:rsidRPr="00907D45">
        <w:rPr>
          <w:rStyle w:val="HideTWBInt"/>
          <w:lang w:val="es-ES"/>
        </w:rPr>
        <w:t>{ES}</w:t>
      </w:r>
      <w:r w:rsidRPr="00907D45">
        <w:rPr>
          <w:lang w:val="es-ES"/>
        </w:rPr>
        <w:t>es</w:t>
      </w:r>
      <w:r w:rsidRPr="00907D45">
        <w:rPr>
          <w:rStyle w:val="HideTWBExt"/>
          <w:lang w:val="es-ES"/>
        </w:rPr>
        <w:t>&lt;/Original&gt;</w:t>
      </w:r>
    </w:p>
    <w:p w:rsidR="002E6EE9" w:rsidRPr="00907D45" w:rsidRDefault="002E6EE9" w:rsidP="002E6EE9">
      <w:pPr>
        <w:rPr>
          <w:lang w:val="es-ES"/>
        </w:rPr>
      </w:pPr>
      <w:r w:rsidRPr="00907D45">
        <w:rPr>
          <w:rStyle w:val="HideTWBExt"/>
          <w:lang w:val="es-ES"/>
        </w:rPr>
        <w:t>&lt;/Amend&gt;</w:t>
      </w:r>
    </w:p>
    <w:p w:rsidR="002E6EE9" w:rsidRPr="00907D45" w:rsidRDefault="002E6EE9" w:rsidP="002E6EE9">
      <w:pPr>
        <w:pStyle w:val="AmNumberTabs"/>
        <w:rPr>
          <w:lang w:val="es-ES"/>
        </w:rPr>
      </w:pPr>
      <w:r w:rsidRPr="00907D45">
        <w:rPr>
          <w:rStyle w:val="HideTWBExt"/>
          <w:b w:val="0"/>
          <w:lang w:val="es-ES"/>
        </w:rPr>
        <w:t>&lt;Amend&gt;</w:t>
      </w:r>
      <w:r w:rsidRPr="00907D45">
        <w:rPr>
          <w:lang w:val="es-ES"/>
        </w:rPr>
        <w:t>Amendment</w:t>
      </w:r>
      <w:r w:rsidRPr="00907D45">
        <w:rPr>
          <w:lang w:val="es-ES"/>
        </w:rPr>
        <w:tab/>
      </w:r>
      <w:r w:rsidRPr="00907D45">
        <w:rPr>
          <w:lang w:val="es-ES"/>
        </w:rPr>
        <w:tab/>
      </w:r>
      <w:r w:rsidRPr="00907D45">
        <w:rPr>
          <w:rStyle w:val="HideTWBExt"/>
          <w:b w:val="0"/>
          <w:lang w:val="es-ES"/>
        </w:rPr>
        <w:t>&lt;NumAm&gt;</w:t>
      </w:r>
      <w:r w:rsidRPr="00907D45">
        <w:rPr>
          <w:lang w:val="es-ES"/>
        </w:rPr>
        <w:t>34</w:t>
      </w:r>
      <w:r w:rsidRPr="00907D45">
        <w:rPr>
          <w:rStyle w:val="HideTWBExt"/>
          <w:b w:val="0"/>
          <w:lang w:val="es-ES"/>
        </w:rPr>
        <w:t>&lt;/NumAm&gt;</w:t>
      </w:r>
    </w:p>
    <w:p w:rsidR="002E6EE9" w:rsidRPr="00907D45" w:rsidRDefault="002E6EE9" w:rsidP="002E6EE9">
      <w:pPr>
        <w:pStyle w:val="NormalBold"/>
        <w:rPr>
          <w:lang w:val="es-ES"/>
        </w:rPr>
      </w:pPr>
      <w:r w:rsidRPr="00907D45">
        <w:rPr>
          <w:rStyle w:val="HideTWBExt"/>
          <w:b w:val="0"/>
          <w:lang w:val="es-ES"/>
        </w:rPr>
        <w:t>&lt;RepeatBlock-By&gt;&lt;Members&gt;</w:t>
      </w:r>
      <w:r w:rsidRPr="00907D45">
        <w:rPr>
          <w:lang w:val="es-ES"/>
        </w:rPr>
        <w:t>Carmen Crespo Díaz</w:t>
      </w:r>
      <w:r w:rsidRPr="00907D45">
        <w:rPr>
          <w:rStyle w:val="HideTWBExt"/>
          <w:b w:val="0"/>
          <w:lang w:val="es-ES"/>
        </w:rPr>
        <w:t>&lt;/Members&gt;</w:t>
      </w:r>
    </w:p>
    <w:p w:rsidR="002E6EE9" w:rsidRPr="00907D45" w:rsidRDefault="002E6EE9" w:rsidP="002E6EE9">
      <w:pPr>
        <w:pStyle w:val="NormalBold"/>
        <w:rPr>
          <w:lang w:val="es-ES"/>
        </w:rPr>
      </w:pPr>
      <w:r w:rsidRPr="00907D45">
        <w:rPr>
          <w:rStyle w:val="HideTWBExt"/>
          <w:b w:val="0"/>
          <w:lang w:val="es-ES"/>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(1a)</w:t>
            </w:r>
            <w:r w:rsidRPr="00836EE4">
              <w:tab/>
            </w:r>
            <w:r w:rsidRPr="00836EE4">
              <w:rPr>
                <w:b/>
                <w:i/>
              </w:rPr>
              <w:t>Strengthening the role of producer organisations as generators of added value, through public policies that contribute to improving the cost-effectiveness, visibility and competitiveness of the products of their members, as well as improve their bargaining power.</w:t>
            </w:r>
          </w:p>
        </w:tc>
      </w:tr>
    </w:tbl>
    <w:p w:rsidR="002E6EE9" w:rsidRPr="00907D45" w:rsidRDefault="002E6EE9" w:rsidP="002E6EE9">
      <w:pPr>
        <w:pStyle w:val="AmOrLang"/>
        <w:rPr>
          <w:lang w:val="es-ES"/>
        </w:rPr>
      </w:pPr>
      <w:r w:rsidRPr="00907D45">
        <w:rPr>
          <w:lang w:val="es-ES"/>
        </w:rPr>
        <w:t xml:space="preserve">Or. </w:t>
      </w:r>
      <w:r w:rsidRPr="00907D45">
        <w:rPr>
          <w:rStyle w:val="HideTWBExt"/>
          <w:lang w:val="es-ES"/>
        </w:rPr>
        <w:t>&lt;Original&gt;</w:t>
      </w:r>
      <w:r w:rsidRPr="00907D45">
        <w:rPr>
          <w:rStyle w:val="HideTWBInt"/>
          <w:lang w:val="es-ES"/>
        </w:rPr>
        <w:t>{ES}</w:t>
      </w:r>
      <w:r w:rsidRPr="00907D45">
        <w:rPr>
          <w:lang w:val="es-ES"/>
        </w:rPr>
        <w:t>es</w:t>
      </w:r>
      <w:r w:rsidRPr="00907D45">
        <w:rPr>
          <w:rStyle w:val="HideTWBExt"/>
          <w:lang w:val="es-ES"/>
        </w:rPr>
        <w:t>&lt;/Original&gt;</w:t>
      </w:r>
    </w:p>
    <w:p w:rsidR="002E6EE9" w:rsidRPr="00907D45" w:rsidRDefault="002E6EE9" w:rsidP="002E6EE9">
      <w:pPr>
        <w:rPr>
          <w:lang w:val="es-ES"/>
        </w:rPr>
      </w:pPr>
      <w:r w:rsidRPr="00907D45">
        <w:rPr>
          <w:rStyle w:val="HideTWBExt"/>
          <w:lang w:val="es-ES"/>
        </w:rPr>
        <w:t>&lt;/Amend&gt;</w:t>
      </w:r>
    </w:p>
    <w:p w:rsidR="002E6EE9" w:rsidRPr="00907D45" w:rsidRDefault="002E6EE9" w:rsidP="002E6EE9">
      <w:pPr>
        <w:pStyle w:val="AmNumberTabs"/>
        <w:rPr>
          <w:lang w:val="es-ES"/>
        </w:rPr>
      </w:pPr>
      <w:r w:rsidRPr="00907D45">
        <w:rPr>
          <w:rStyle w:val="HideTWBExt"/>
          <w:b w:val="0"/>
          <w:lang w:val="es-ES"/>
        </w:rPr>
        <w:t>&lt;Amend&gt;</w:t>
      </w:r>
      <w:r w:rsidRPr="00907D45">
        <w:rPr>
          <w:lang w:val="es-ES"/>
        </w:rPr>
        <w:t>Amendment</w:t>
      </w:r>
      <w:r w:rsidRPr="00907D45">
        <w:rPr>
          <w:lang w:val="es-ES"/>
        </w:rPr>
        <w:tab/>
      </w:r>
      <w:r w:rsidRPr="00907D45">
        <w:rPr>
          <w:lang w:val="es-ES"/>
        </w:rPr>
        <w:tab/>
      </w:r>
      <w:r w:rsidRPr="00907D45">
        <w:rPr>
          <w:rStyle w:val="HideTWBExt"/>
          <w:b w:val="0"/>
          <w:lang w:val="es-ES"/>
        </w:rPr>
        <w:t>&lt;NumAm&gt;</w:t>
      </w:r>
      <w:r w:rsidRPr="00907D45">
        <w:rPr>
          <w:lang w:val="es-ES"/>
        </w:rPr>
        <w:t>35</w:t>
      </w:r>
      <w:r w:rsidRPr="00907D45">
        <w:rPr>
          <w:rStyle w:val="HideTWBExt"/>
          <w:b w:val="0"/>
          <w:lang w:val="es-ES"/>
        </w:rPr>
        <w:t>&lt;/NumAm&gt;</w:t>
      </w:r>
    </w:p>
    <w:p w:rsidR="002E6EE9" w:rsidRPr="00907D45" w:rsidRDefault="002E6EE9" w:rsidP="002E6EE9">
      <w:pPr>
        <w:pStyle w:val="NormalBold"/>
        <w:rPr>
          <w:lang w:val="es-ES"/>
        </w:rPr>
      </w:pPr>
      <w:r w:rsidRPr="00907D45">
        <w:rPr>
          <w:rStyle w:val="HideTWBExt"/>
          <w:b w:val="0"/>
          <w:lang w:val="es-ES"/>
        </w:rPr>
        <w:t>&lt;RepeatBlock-By&gt;&lt;Members&gt;</w:t>
      </w:r>
      <w:r w:rsidRPr="00907D45">
        <w:rPr>
          <w:lang w:val="es-ES"/>
        </w:rPr>
        <w:t>Carmen Crespo Díaz</w:t>
      </w:r>
      <w:r w:rsidRPr="00907D45">
        <w:rPr>
          <w:rStyle w:val="HideTWBExt"/>
          <w:b w:val="0"/>
          <w:lang w:val="es-ES"/>
        </w:rPr>
        <w:t>&lt;/Members&gt;</w:t>
      </w:r>
    </w:p>
    <w:p w:rsidR="002E6EE9" w:rsidRPr="00907D45" w:rsidRDefault="002E6EE9" w:rsidP="002E6EE9">
      <w:pPr>
        <w:pStyle w:val="NormalBold"/>
        <w:rPr>
          <w:lang w:val="es-ES"/>
        </w:rPr>
      </w:pPr>
      <w:r w:rsidRPr="00907D45">
        <w:rPr>
          <w:rStyle w:val="HideTWBExt"/>
          <w:b w:val="0"/>
          <w:lang w:val="es-ES"/>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Without prejudice to the promotion of short supply chains as a tool for transparency, economic justice and revitalisation of rural areas, it should be ensured that the definition of ‘short supply chain’ does not entail barriers to the functioning of the Single Market or to the free movement of goods within the Union; to this end, the concept of geographical proximity should be interpreted flexibly, with a European perspective and strategic approach, as a solid and cohesive area with shared rules and standards governing production.</w:t>
            </w:r>
          </w:p>
        </w:tc>
      </w:tr>
    </w:tbl>
    <w:p w:rsidR="002E6EE9" w:rsidRPr="00907D45" w:rsidRDefault="002E6EE9" w:rsidP="002E6EE9">
      <w:pPr>
        <w:pStyle w:val="AmOrLang"/>
        <w:rPr>
          <w:lang w:val="de-DE"/>
        </w:rPr>
      </w:pPr>
      <w:r w:rsidRPr="00907D45">
        <w:rPr>
          <w:lang w:val="de-DE"/>
        </w:rPr>
        <w:t xml:space="preserve">Or. </w:t>
      </w:r>
      <w:r w:rsidRPr="00907D45">
        <w:rPr>
          <w:rStyle w:val="HideTWBExt"/>
          <w:lang w:val="de-DE"/>
        </w:rPr>
        <w:t>&lt;Original&gt;</w:t>
      </w:r>
      <w:r w:rsidRPr="00907D45">
        <w:rPr>
          <w:rStyle w:val="HideTWBInt"/>
          <w:lang w:val="de-DE"/>
        </w:rPr>
        <w:t>{ES}</w:t>
      </w:r>
      <w:r w:rsidRPr="00907D45">
        <w:rPr>
          <w:lang w:val="de-DE"/>
        </w:rPr>
        <w:t>es</w:t>
      </w:r>
      <w:r w:rsidRPr="00907D45">
        <w:rPr>
          <w:rStyle w:val="HideTWBExt"/>
          <w:lang w:val="de-DE"/>
        </w:rPr>
        <w:t>&lt;/Original&gt;</w:t>
      </w:r>
    </w:p>
    <w:p w:rsidR="002E6EE9" w:rsidRPr="00907D45" w:rsidRDefault="002E6EE9" w:rsidP="002E6EE9">
      <w:pPr>
        <w:rPr>
          <w:lang w:val="de-DE"/>
        </w:rPr>
      </w:pPr>
      <w:r w:rsidRPr="00907D45">
        <w:rPr>
          <w:rStyle w:val="HideTWBExt"/>
          <w:lang w:val="de-DE"/>
        </w:rPr>
        <w:t>&lt;/Amend&gt;</w:t>
      </w:r>
    </w:p>
    <w:p w:rsidR="002E6EE9" w:rsidRPr="00907D45" w:rsidRDefault="002E6EE9" w:rsidP="002E6EE9">
      <w:pPr>
        <w:pStyle w:val="AmNumberTabs"/>
        <w:rPr>
          <w:lang w:val="de-DE"/>
        </w:rPr>
      </w:pPr>
      <w:r w:rsidRPr="00907D45">
        <w:rPr>
          <w:rStyle w:val="HideTWBExt"/>
          <w:b w:val="0"/>
          <w:lang w:val="de-DE"/>
        </w:rPr>
        <w:t>&lt;Amend&gt;</w:t>
      </w:r>
      <w:r w:rsidRPr="00907D45">
        <w:rPr>
          <w:lang w:val="de-DE"/>
        </w:rPr>
        <w:t>Amendment</w:t>
      </w:r>
      <w:r w:rsidRPr="00907D45">
        <w:rPr>
          <w:lang w:val="de-DE"/>
        </w:rPr>
        <w:tab/>
      </w:r>
      <w:r w:rsidRPr="00907D45">
        <w:rPr>
          <w:lang w:val="de-DE"/>
        </w:rPr>
        <w:tab/>
      </w:r>
      <w:r w:rsidRPr="00907D45">
        <w:rPr>
          <w:rStyle w:val="HideTWBExt"/>
          <w:b w:val="0"/>
          <w:lang w:val="de-DE"/>
        </w:rPr>
        <w:t>&lt;NumAm&gt;</w:t>
      </w:r>
      <w:r w:rsidRPr="00907D45">
        <w:rPr>
          <w:lang w:val="de-DE"/>
        </w:rPr>
        <w:t>36</w:t>
      </w:r>
      <w:r w:rsidRPr="00907D45">
        <w:rPr>
          <w:rStyle w:val="HideTWBExt"/>
          <w:b w:val="0"/>
          <w:lang w:val="de-DE"/>
        </w:rPr>
        <w:t>&lt;/NumAm&gt;</w:t>
      </w:r>
    </w:p>
    <w:p w:rsidR="002E6EE9" w:rsidRPr="00907D45" w:rsidRDefault="002E6EE9" w:rsidP="002E6EE9">
      <w:pPr>
        <w:pStyle w:val="NormalBold"/>
        <w:rPr>
          <w:lang w:val="de-DE"/>
        </w:rPr>
      </w:pPr>
      <w:r w:rsidRPr="00907D45">
        <w:rPr>
          <w:rStyle w:val="HideTWBExt"/>
          <w:b w:val="0"/>
          <w:lang w:val="de-DE"/>
        </w:rPr>
        <w:t>&lt;RepeatBlock-By&gt;&lt;Members&gt;</w:t>
      </w:r>
      <w:r w:rsidRPr="00907D45">
        <w:rPr>
          <w:lang w:val="de-DE"/>
        </w:rPr>
        <w:t>Anna Strolenberg</w:t>
      </w:r>
      <w:r w:rsidRPr="00907D45">
        <w:rPr>
          <w:rStyle w:val="HideTWBExt"/>
          <w:b w:val="0"/>
          <w:lang w:val="de-DE"/>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w:t>
            </w:r>
            <w:r w:rsidRPr="00836EE4">
              <w:tab/>
            </w:r>
            <w:r w:rsidRPr="00836EE4">
              <w:rPr>
                <w:b/>
                <w:i/>
              </w:rPr>
              <w:t>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b/>
                <w:i/>
                <w:vertAlign w:val="superscript"/>
              </w:rPr>
              <w:t>5</w:t>
            </w:r>
            <w:r w:rsidRPr="00836EE4">
              <w:rPr>
                <w:b/>
                <w:i/>
              </w:rPr>
              <w:t xml:space="preserve"> .</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5</w:t>
            </w:r>
            <w:r w:rsidRPr="00836EE4">
              <w:t xml:space="preserve"> </w:t>
            </w:r>
            <w:r w:rsidRPr="00836EE4">
              <w:rPr>
                <w:b/>
                <w:i/>
              </w:rPr>
              <w:t>Directive (EU) 2024/1760 of the European Parliament and of the Council of 13 June 2024 on corporate sustainability due diligence and amending Directive (EU) 2019/1937 and Regulation (EU) 2023/2859, (OJ L, 2024/1760, 5.7.2024, ELI: http://data.europa.eu/eli/dir/2024/1760/oj).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w:t>
            </w:r>
            <w:r w:rsidRPr="00836EE4">
              <w:tab/>
            </w:r>
            <w:r w:rsidRPr="00836EE4">
              <w:rPr>
                <w:b/>
                <w:i/>
              </w:rPr>
              <w:t>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b/>
                <w:i/>
                <w:vertAlign w:val="superscript"/>
              </w:rPr>
              <w:t>5</w:t>
            </w:r>
            <w:r w:rsidRPr="00836EE4">
              <w:rPr>
                <w:b/>
                <w:i/>
              </w:rPr>
              <w:t xml:space="preserve"> .</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5</w:t>
            </w:r>
            <w:r w:rsidRPr="00836EE4">
              <w:t xml:space="preserve"> </w:t>
            </w:r>
            <w:r w:rsidRPr="00836EE4">
              <w:rPr>
                <w:b/>
                <w:i/>
              </w:rPr>
              <w:t>Directive (EU) 2024/1760 of the European Parliament and of the Council of 13 June 2024 on corporate sustainability due diligence and amending Directive (EU) 2019/1937 and Regulation (EU) 2023/2859, (OJ L, 2024/1760, 5.7.2024, ELI: http://data.europa.eu/eli/dir/2024/1760/oj).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w:t>
            </w:r>
            <w:r w:rsidRPr="00836EE4">
              <w:tab/>
              <w:t xml:space="preserve">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w:t>
            </w:r>
            <w:r w:rsidRPr="00836EE4">
              <w:rPr>
                <w:b/>
                <w:i/>
              </w:rPr>
              <w:t xml:space="preserve">United Nations Sustainable </w:t>
            </w:r>
            <w:r w:rsidRPr="00836EE4">
              <w:t>Development</w:t>
            </w:r>
            <w:r w:rsidRPr="00836EE4">
              <w:rPr>
                <w:b/>
                <w:i/>
              </w:rPr>
              <w:t xml:space="preserve"> Goals, including in a manner that is consistent with Annex I</w:t>
            </w:r>
            <w:r w:rsidRPr="00836EE4">
              <w:t xml:space="preserve"> of </w:t>
            </w:r>
            <w:r w:rsidRPr="00836EE4">
              <w:rPr>
                <w:b/>
                <w:i/>
              </w:rPr>
              <w:t>Directive (EU) 2024/1760 of the European Parliament and of the Council</w:t>
            </w:r>
            <w:r w:rsidRPr="00836EE4">
              <w:rPr>
                <w:b/>
                <w:i/>
                <w:vertAlign w:val="superscript"/>
              </w:rPr>
              <w:t>5</w:t>
            </w:r>
            <w:r w:rsidRPr="00836EE4">
              <w:rPr>
                <w:b/>
                <w:i/>
              </w:rPr>
              <w:t xml:space="preserve"> </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(3)</w:t>
            </w:r>
            <w:r w:rsidRPr="00836EE4">
              <w:tab/>
              <w:t xml:space="preserve">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development of </w:t>
            </w:r>
            <w:r w:rsidRPr="00836EE4">
              <w:rPr>
                <w:b/>
                <w:i/>
              </w:rPr>
              <w:t>rural communities</w:t>
            </w:r>
            <w:r w:rsidRPr="00836EE4">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 xml:space="preserve">5 Directive (EU) 2024/1760 of the European Parliament and of the Council of 13 June 2024 on corporate sustainability due diligence and amending Directive (EU) 2019/1937 and Regulation (EU) 2023/2859, (OJ L, 2024/1760, 5.7.2024, ELI: http://data.europa.eu/eli/dir/2024/1760/oj). </w:t>
            </w:r>
          </w:p>
        </w:tc>
        <w:tc>
          <w:tcPr>
            <w:tcW w:w="4876" w:type="dxa"/>
            <w:tcBorders>
              <w:top w:val="nil"/>
              <w:left w:val="nil"/>
              <w:bottom w:val="nil"/>
              <w:right w:val="nil"/>
            </w:tcBorders>
          </w:tcPr>
          <w:p w:rsidR="002E6EE9" w:rsidRPr="00836EE4" w:rsidRDefault="002E6EE9" w:rsidP="00F33212"/>
        </w:tc>
      </w:tr>
    </w:tbl>
    <w:p w:rsidR="002E6EE9" w:rsidRPr="00907D45" w:rsidRDefault="002E6EE9" w:rsidP="002E6EE9">
      <w:pPr>
        <w:pStyle w:val="AmOrLang"/>
        <w:rPr>
          <w:lang w:val="fr-LU"/>
        </w:rPr>
      </w:pPr>
      <w:r w:rsidRPr="00907D45">
        <w:rPr>
          <w:lang w:val="fr-LU"/>
        </w:rPr>
        <w:t xml:space="preserve">Or. </w:t>
      </w:r>
      <w:r w:rsidRPr="00907D45">
        <w:rPr>
          <w:rStyle w:val="HideTWBExt"/>
          <w:lang w:val="fr-LU"/>
        </w:rPr>
        <w:t>&lt;Original&gt;</w:t>
      </w:r>
      <w:r w:rsidRPr="00907D45">
        <w:rPr>
          <w:rStyle w:val="HideTWBInt"/>
          <w:lang w:val="fr-LU"/>
        </w:rPr>
        <w:t>{ES}</w:t>
      </w:r>
      <w:r w:rsidRPr="00907D45">
        <w:rPr>
          <w:lang w:val="fr-LU"/>
        </w:rPr>
        <w:t>es</w:t>
      </w:r>
      <w:r w:rsidRPr="00907D45">
        <w:rPr>
          <w:rStyle w:val="HideTWBExt"/>
          <w:lang w:val="fr-LU"/>
        </w:rPr>
        <w:t>&lt;/Original&gt;</w:t>
      </w:r>
    </w:p>
    <w:p w:rsidR="002E6EE9" w:rsidRPr="00907D45" w:rsidRDefault="002E6EE9" w:rsidP="002E6EE9">
      <w:pPr>
        <w:rPr>
          <w:lang w:val="fr-LU"/>
        </w:rPr>
      </w:pPr>
      <w:r w:rsidRPr="00907D45">
        <w:rPr>
          <w:rStyle w:val="HideTWBExt"/>
          <w:lang w:val="fr-LU"/>
        </w:rPr>
        <w:t>&lt;/Amend&gt;</w:t>
      </w:r>
    </w:p>
    <w:p w:rsidR="002E6EE9" w:rsidRPr="00907D45" w:rsidRDefault="002E6EE9" w:rsidP="002E6EE9">
      <w:pPr>
        <w:pStyle w:val="AmNumberTabs"/>
        <w:rPr>
          <w:lang w:val="fr-LU"/>
        </w:rPr>
      </w:pPr>
      <w:r w:rsidRPr="00907D45">
        <w:rPr>
          <w:rStyle w:val="HideTWBExt"/>
          <w:b w:val="0"/>
          <w:lang w:val="fr-LU"/>
        </w:rPr>
        <w:t>&lt;Amend&gt;</w:t>
      </w:r>
      <w:r w:rsidRPr="00907D45">
        <w:rPr>
          <w:lang w:val="fr-LU"/>
        </w:rPr>
        <w:t>Amendment</w:t>
      </w:r>
      <w:r w:rsidRPr="00907D45">
        <w:rPr>
          <w:lang w:val="fr-LU"/>
        </w:rPr>
        <w:tab/>
      </w:r>
      <w:r w:rsidRPr="00907D45">
        <w:rPr>
          <w:lang w:val="fr-LU"/>
        </w:rPr>
        <w:tab/>
      </w:r>
      <w:r w:rsidRPr="00907D45">
        <w:rPr>
          <w:rStyle w:val="HideTWBExt"/>
          <w:b w:val="0"/>
          <w:lang w:val="fr-LU"/>
        </w:rPr>
        <w:t>&lt;NumAm&gt;</w:t>
      </w:r>
      <w:r w:rsidRPr="00907D45">
        <w:rPr>
          <w:lang w:val="fr-LU"/>
        </w:rPr>
        <w:t>39</w:t>
      </w:r>
      <w:r w:rsidRPr="00907D45">
        <w:rPr>
          <w:rStyle w:val="HideTWBExt"/>
          <w:b w:val="0"/>
          <w:lang w:val="fr-LU"/>
        </w:rPr>
        <w:t>&lt;/NumAm&gt;</w:t>
      </w:r>
    </w:p>
    <w:p w:rsidR="002E6EE9" w:rsidRPr="00907D45" w:rsidRDefault="002E6EE9" w:rsidP="002E6EE9">
      <w:pPr>
        <w:pStyle w:val="NormalBold"/>
        <w:rPr>
          <w:lang w:val="fr-LU"/>
        </w:rPr>
      </w:pPr>
      <w:r w:rsidRPr="00907D45">
        <w:rPr>
          <w:rStyle w:val="HideTWBExt"/>
          <w:b w:val="0"/>
          <w:lang w:val="fr-LU"/>
        </w:rPr>
        <w:t>&lt;RepeatBlock-By&gt;&lt;Members&gt;</w:t>
      </w:r>
      <w:r w:rsidRPr="00907D45">
        <w:rPr>
          <w:lang w:val="fr-LU"/>
        </w:rPr>
        <w:t>Gilles Pennelle, Valérie Deloge</w:t>
      </w:r>
      <w:r w:rsidRPr="00907D45">
        <w:rPr>
          <w:rStyle w:val="HideTWBExt"/>
          <w:b w:val="0"/>
          <w:lang w:val="fr-LU"/>
        </w:rPr>
        <w:t>&lt;/Members&gt;</w:t>
      </w:r>
    </w:p>
    <w:p w:rsidR="002E6EE9" w:rsidRPr="00907D45" w:rsidRDefault="002E6EE9" w:rsidP="002E6EE9">
      <w:pPr>
        <w:pStyle w:val="NormalBold"/>
        <w:rPr>
          <w:lang w:val="fr-LU"/>
        </w:rPr>
      </w:pPr>
      <w:r w:rsidRPr="00907D45">
        <w:rPr>
          <w:rStyle w:val="HideTWBExt"/>
          <w:b w:val="0"/>
          <w:lang w:val="fr-LU"/>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w:t>
            </w:r>
            <w:r w:rsidRPr="00836EE4">
              <w:tab/>
              <w:t xml:space="preserve">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w:t>
            </w:r>
            <w:r w:rsidRPr="00836EE4">
              <w:rPr>
                <w:b/>
                <w:i/>
              </w:rPr>
              <w:t xml:space="preserve">and that support and contribute to the United Nations Sustainable Development Goals, </w:t>
            </w:r>
            <w:r w:rsidRPr="00836EE4">
              <w:t>including in a manner that is consistent with Annex I of Directive (EU) 2024/1760 of the European Parliament and of the Council</w:t>
            </w:r>
            <w:r w:rsidRPr="00836EE4">
              <w:rPr>
                <w:vertAlign w:val="superscript"/>
              </w:rPr>
              <w:t>5</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(3)</w:t>
            </w:r>
            <w:r w:rsidRPr="00836EE4">
              <w:tab/>
              <w:t>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including in a manner that is consistent with Annex I of Directive (EU) 2024/1760 of the European Parliament and of the Council</w:t>
            </w:r>
            <w:r w:rsidRPr="00836EE4">
              <w:rPr>
                <w:vertAlign w:val="superscript"/>
              </w:rPr>
              <w:t>5</w:t>
            </w:r>
            <w:r w:rsidRPr="00836EE4">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r>
    </w:tbl>
    <w:p w:rsidR="002E6EE9" w:rsidRPr="00907D45" w:rsidRDefault="002E6EE9" w:rsidP="002E6EE9">
      <w:pPr>
        <w:pStyle w:val="AmOrLang"/>
        <w:rPr>
          <w:lang w:val="pt-PT"/>
        </w:rPr>
      </w:pPr>
      <w:r w:rsidRPr="00907D45">
        <w:rPr>
          <w:lang w:val="pt-PT"/>
        </w:rPr>
        <w:t xml:space="preserve">Or. </w:t>
      </w:r>
      <w:r w:rsidRPr="00907D45">
        <w:rPr>
          <w:rStyle w:val="HideTWBExt"/>
          <w:lang w:val="pt-PT"/>
        </w:rPr>
        <w:t>&lt;Original&gt;</w:t>
      </w:r>
      <w:r w:rsidRPr="00907D45">
        <w:rPr>
          <w:rStyle w:val="HideTWBInt"/>
          <w:lang w:val="pt-PT"/>
        </w:rPr>
        <w:t>{FR}</w:t>
      </w:r>
      <w:r w:rsidRPr="00907D45">
        <w:rPr>
          <w:lang w:val="pt-PT"/>
        </w:rPr>
        <w:t>fr</w:t>
      </w:r>
      <w:r w:rsidRPr="00907D45">
        <w:rPr>
          <w:rStyle w:val="HideTWBExt"/>
          <w:lang w:val="pt-PT"/>
        </w:rPr>
        <w:t>&lt;/Original&gt;</w:t>
      </w:r>
    </w:p>
    <w:p w:rsidR="002E6EE9" w:rsidRPr="00907D45" w:rsidRDefault="002E6EE9" w:rsidP="002E6EE9">
      <w:pPr>
        <w:rPr>
          <w:lang w:val="pt-PT"/>
        </w:rPr>
      </w:pPr>
      <w:r w:rsidRPr="00907D45">
        <w:rPr>
          <w:rStyle w:val="HideTWBExt"/>
          <w:lang w:val="pt-PT"/>
        </w:rPr>
        <w:t>&lt;/Amend&gt;</w:t>
      </w:r>
    </w:p>
    <w:p w:rsidR="002E6EE9" w:rsidRPr="00907D45" w:rsidRDefault="002E6EE9" w:rsidP="002E6EE9">
      <w:pPr>
        <w:pStyle w:val="AmNumberTabs"/>
        <w:rPr>
          <w:lang w:val="pt-PT"/>
        </w:rPr>
      </w:pPr>
      <w:r w:rsidRPr="00907D45">
        <w:rPr>
          <w:rStyle w:val="HideTWBExt"/>
          <w:b w:val="0"/>
          <w:lang w:val="pt-PT"/>
        </w:rPr>
        <w:t>&lt;Amend&gt;</w:t>
      </w:r>
      <w:r w:rsidRPr="00907D45">
        <w:rPr>
          <w:lang w:val="pt-PT"/>
        </w:rPr>
        <w:t>Amendment</w:t>
      </w:r>
      <w:r w:rsidRPr="00907D45">
        <w:rPr>
          <w:lang w:val="pt-PT"/>
        </w:rPr>
        <w:tab/>
      </w:r>
      <w:r w:rsidRPr="00907D45">
        <w:rPr>
          <w:lang w:val="pt-PT"/>
        </w:rPr>
        <w:tab/>
      </w:r>
      <w:r w:rsidRPr="00907D45">
        <w:rPr>
          <w:rStyle w:val="HideTWBExt"/>
          <w:b w:val="0"/>
          <w:lang w:val="pt-PT"/>
        </w:rPr>
        <w:t>&lt;NumAm&gt;</w:t>
      </w:r>
      <w:r w:rsidRPr="00907D45">
        <w:rPr>
          <w:lang w:val="pt-PT"/>
        </w:rPr>
        <w:t>40</w:t>
      </w:r>
      <w:r w:rsidRPr="00907D45">
        <w:rPr>
          <w:rStyle w:val="HideTWBExt"/>
          <w:b w:val="0"/>
          <w:lang w:val="pt-PT"/>
        </w:rPr>
        <w:t>&lt;/NumAm&gt;</w:t>
      </w:r>
    </w:p>
    <w:p w:rsidR="002E6EE9" w:rsidRPr="00907D45" w:rsidRDefault="002E6EE9" w:rsidP="002E6EE9">
      <w:pPr>
        <w:pStyle w:val="NormalBold"/>
        <w:rPr>
          <w:lang w:val="pt-PT"/>
        </w:rPr>
      </w:pPr>
      <w:r w:rsidRPr="00907D45">
        <w:rPr>
          <w:rStyle w:val="HideTWBExt"/>
          <w:b w:val="0"/>
          <w:lang w:val="pt-PT"/>
        </w:rPr>
        <w:t>&lt;RepeatBlock-By&gt;&lt;Members&gt;</w:t>
      </w:r>
      <w:r w:rsidRPr="00907D45">
        <w:rPr>
          <w:lang w:val="pt-PT"/>
        </w:rPr>
        <w:t>Paulo Do Nascimento Cabral</w:t>
      </w:r>
      <w:r w:rsidRPr="00907D45">
        <w:rPr>
          <w:rStyle w:val="HideTWBExt"/>
          <w:b w:val="0"/>
          <w:lang w:val="pt-PT"/>
        </w:rPr>
        <w:t>&lt;/Members&gt;</w:t>
      </w:r>
    </w:p>
    <w:p w:rsidR="002E6EE9" w:rsidRPr="00907D45" w:rsidRDefault="002E6EE9" w:rsidP="002E6EE9">
      <w:pPr>
        <w:pStyle w:val="NormalBold"/>
        <w:rPr>
          <w:lang w:val="pt-PT"/>
        </w:rPr>
      </w:pPr>
      <w:r w:rsidRPr="00907D45">
        <w:rPr>
          <w:rStyle w:val="HideTWBExt"/>
          <w:b w:val="0"/>
          <w:lang w:val="pt-PT"/>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w:t>
            </w:r>
            <w:r w:rsidRPr="00836EE4">
              <w:tab/>
              <w:t>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(3)</w:t>
            </w:r>
            <w:r w:rsidRPr="00836EE4">
              <w:tab/>
              <w:t>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r w:rsidRPr="00836EE4">
              <w:rPr>
                <w:b/>
                <w:i/>
              </w:rPr>
              <w:t>It is essential therefore to guarantee transparent pricing and that value is distributed proportionally along the chain and reflects the efforts made and risks assumed by each party – particularly farmers, who represent the most vulnerable link in the chain.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w:t>
            </w:r>
            <w:r w:rsidRPr="00836EE4">
              <w:tab/>
              <w:t>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p>
        </w:tc>
        <w:tc>
          <w:tcPr>
            <w:tcW w:w="4876" w:type="dxa"/>
            <w:tcBorders>
              <w:top w:val="nil"/>
              <w:left w:val="nil"/>
              <w:bottom w:val="nil"/>
              <w:right w:val="nil"/>
            </w:tcBorders>
          </w:tcPr>
          <w:p w:rsidR="002E6EE9" w:rsidRPr="00836EE4" w:rsidRDefault="002E6EE9" w:rsidP="00F33212">
            <w:pPr>
              <w:pStyle w:val="Normal6a"/>
            </w:pPr>
            <w:r w:rsidRPr="00836EE4">
              <w:t>(3)</w:t>
            </w:r>
            <w:r w:rsidRPr="00836EE4">
              <w:tab/>
              <w:t>In the interest of increased trust and fairness along the food supply chain, the terms ‘fair’, ‘equitable’ or equivalent terms, should be used only to designate commercial modalities that ensure stability</w:t>
            </w:r>
            <w:r w:rsidRPr="00836EE4">
              <w:rPr>
                <w:b/>
                <w:i/>
              </w:rPr>
              <w:t>, particularly by means of multi-annual contracts,</w:t>
            </w:r>
            <w:r w:rsidRPr="00836EE4">
              <w:t xml:space="preserve">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r w:rsidRPr="00836EE4">
              <w:rPr>
                <w:b/>
                <w:i/>
              </w:rPr>
              <w:t>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c>
          <w:tcPr>
            <w:tcW w:w="4876" w:type="dxa"/>
            <w:tcBorders>
              <w:top w:val="nil"/>
              <w:left w:val="nil"/>
              <w:bottom w:val="nil"/>
              <w:right w:val="nil"/>
            </w:tcBorders>
          </w:tcPr>
          <w:p w:rsidR="002E6EE9" w:rsidRPr="00836EE4" w:rsidRDefault="002E6EE9" w:rsidP="00F33212">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Benoit Cassart,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w:t>
            </w:r>
            <w:r w:rsidRPr="00836EE4">
              <w:tab/>
              <w:t>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p>
        </w:tc>
        <w:tc>
          <w:tcPr>
            <w:tcW w:w="4876" w:type="dxa"/>
            <w:tcBorders>
              <w:top w:val="nil"/>
              <w:left w:val="nil"/>
              <w:bottom w:val="nil"/>
              <w:right w:val="nil"/>
            </w:tcBorders>
          </w:tcPr>
          <w:p w:rsidR="002E6EE9" w:rsidRPr="00836EE4" w:rsidRDefault="002E6EE9" w:rsidP="00F33212">
            <w:pPr>
              <w:pStyle w:val="Normal6a"/>
            </w:pPr>
            <w:r w:rsidRPr="00836EE4">
              <w:t>(3)</w:t>
            </w:r>
            <w:r w:rsidRPr="00836EE4">
              <w:tab/>
              <w:t>In the interest of increased trust and fairness along the food supply chain, the terms ‘fair’, ‘equitable’ or equivalent terms, should be used only</w:t>
            </w:r>
            <w:r w:rsidRPr="00836EE4">
              <w:rPr>
                <w:b/>
                <w:i/>
              </w:rPr>
              <w:t xml:space="preserve"> with the prior, informed consent of the farmer,</w:t>
            </w:r>
            <w:r w:rsidRPr="00836EE4">
              <w:t xml:space="preserve">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w:t>
            </w:r>
            <w:r w:rsidRPr="00836EE4">
              <w:tab/>
              <w:t>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p>
        </w:tc>
        <w:tc>
          <w:tcPr>
            <w:tcW w:w="4876" w:type="dxa"/>
            <w:tcBorders>
              <w:top w:val="nil"/>
              <w:left w:val="nil"/>
              <w:bottom w:val="nil"/>
              <w:right w:val="nil"/>
            </w:tcBorders>
          </w:tcPr>
          <w:p w:rsidR="002E6EE9" w:rsidRPr="00836EE4" w:rsidRDefault="002E6EE9" w:rsidP="00F33212">
            <w:pPr>
              <w:pStyle w:val="Normal6a"/>
            </w:pPr>
            <w:r w:rsidRPr="00836EE4">
              <w:t>(3)</w:t>
            </w:r>
            <w:r w:rsidRPr="00836EE4">
              <w:tab/>
              <w:t xml:space="preserve">In the interest of increased trust and fairness along the food supply chain, the terms ‘fair’, ‘equitable’ or equivalent terms, should be used only </w:t>
            </w:r>
            <w:r w:rsidRPr="00836EE4">
              <w:rPr>
                <w:b/>
                <w:i/>
              </w:rPr>
              <w:t>with the prior consent of the farmer</w:t>
            </w:r>
            <w:r w:rsidRPr="00836EE4">
              <w:t xml:space="preserve">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w:t>
            </w:r>
            <w:r w:rsidRPr="00836EE4">
              <w:tab/>
              <w:t>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p>
        </w:tc>
        <w:tc>
          <w:tcPr>
            <w:tcW w:w="4876" w:type="dxa"/>
            <w:tcBorders>
              <w:top w:val="nil"/>
              <w:left w:val="nil"/>
              <w:bottom w:val="nil"/>
              <w:right w:val="nil"/>
            </w:tcBorders>
          </w:tcPr>
          <w:p w:rsidR="002E6EE9" w:rsidRPr="00836EE4" w:rsidRDefault="002E6EE9" w:rsidP="00F33212">
            <w:pPr>
              <w:pStyle w:val="Normal6a"/>
            </w:pPr>
            <w:r w:rsidRPr="00836EE4">
              <w:t>(3)</w:t>
            </w:r>
            <w:r w:rsidRPr="00836EE4">
              <w:tab/>
              <w:t xml:space="preserve">In the interest of increased trust and fairness along the food supply chain, the terms ‘fair’, ‘equitable’ or equivalent terms, should be used only </w:t>
            </w:r>
            <w:r w:rsidRPr="00836EE4">
              <w:rPr>
                <w:b/>
                <w:i/>
              </w:rPr>
              <w:t>with the prior consent of the farmer</w:t>
            </w:r>
            <w:r w:rsidRPr="00836EE4">
              <w:t xml:space="preserve">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Arash Saeidi, Giuseppe Antoci</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w:t>
            </w:r>
            <w:r w:rsidRPr="00836EE4">
              <w:tab/>
              <w:t>In the interest of increased trust and fairness along the food supply chain, the terms ‘fair’, ‘equitable’ or equivalent terms, should be used only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p>
        </w:tc>
        <w:tc>
          <w:tcPr>
            <w:tcW w:w="4876" w:type="dxa"/>
            <w:tcBorders>
              <w:top w:val="nil"/>
              <w:left w:val="nil"/>
              <w:bottom w:val="nil"/>
              <w:right w:val="nil"/>
            </w:tcBorders>
          </w:tcPr>
          <w:p w:rsidR="002E6EE9" w:rsidRPr="00836EE4" w:rsidRDefault="002E6EE9" w:rsidP="00F33212">
            <w:pPr>
              <w:pStyle w:val="Normal6a"/>
            </w:pPr>
            <w:r w:rsidRPr="00836EE4">
              <w:t>(3)</w:t>
            </w:r>
            <w:r w:rsidRPr="00836EE4">
              <w:tab/>
              <w:t xml:space="preserve">In the interest of increased trust and fairness along the food supply chain, the terms ‘fair’, ‘equitable’ </w:t>
            </w:r>
            <w:r w:rsidRPr="00836EE4">
              <w:rPr>
                <w:b/>
                <w:i/>
              </w:rPr>
              <w:t>"remunerative"</w:t>
            </w:r>
            <w:r w:rsidRPr="00836EE4">
              <w:t xml:space="preserve"> or equivalent terms, should be used only to designate commercial modalities that ensure stability and transparency in commercial relations between farmers and purchasers and pricing considered equitable by participating farmers, and that support and contribute to the United Nations Sustainable Development Goals, including in a manner that is consistent with Annex I of Directive (EU) 2024/1760 of the European Parliament and of the Council</w:t>
            </w:r>
            <w:r w:rsidRPr="00836EE4">
              <w:rPr>
                <w:vertAlign w:val="superscript"/>
              </w:rPr>
              <w:t>5</w:t>
            </w:r>
            <w:r w:rsidRPr="00836EE4">
              <w:t xml:space="preserve"> .</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5</w:t>
            </w:r>
            <w:r w:rsidRPr="00836EE4">
              <w:t xml:space="preserve"> Directive (EU) 2024/1760 of the European Parliament and of the Council of 13 June 2024 on corporate sustainability due diligence and amending Directive (EU) 2019/1937 and Regulation (EU) 2023/2859, (OJ L, 2024/1760, 5.7.2024, ELI: http://data.europa.eu/eli/dir/2024/1760/oj).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(3a)</w:t>
            </w:r>
            <w:r w:rsidRPr="00836EE4">
              <w:tab/>
            </w:r>
            <w:r w:rsidRPr="00836EE4">
              <w:rPr>
                <w:b/>
                <w:i/>
              </w:rPr>
              <w:t>In that connection, as places where a number of sellers and buyers meet directly on a daily basis, wholesale agri-food centres play a strategic role in the transparency of the market. This makes it possible to set prices on the basis of real supply and demand dynamics, providing an important benchmark for fair pricing. The availability of objective data on volumes traded and prices charged in these contexts can therefore play a significant role in building confidence along the chain, improve farmers’ bargaining position and support fair and sustainable trade patterns.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Arash Saeidi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(3a)</w:t>
            </w:r>
            <w:r w:rsidRPr="00836EE4">
              <w:tab/>
            </w:r>
            <w:r w:rsidRPr="00836EE4">
              <w:rPr>
                <w:b/>
                <w:i/>
              </w:rPr>
              <w:t>Measures to strengthen the position of producers in the food chain must be consistent with EU trade policy. There is an urgent need for a moratorium on the negotiation and ratification of free trade agreements as they create hardship for European farmers or expose them to unfair competition, in particular through practices which do not comply with social and environmental standards equivalent to those imposed on European producers.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Arash Saeidi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 b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(3b)</w:t>
            </w:r>
            <w:r w:rsidRPr="00836EE4">
              <w:tab/>
            </w:r>
            <w:r w:rsidRPr="00836EE4">
              <w:rPr>
                <w:b/>
                <w:i/>
              </w:rPr>
              <w:t>To strengthen the Union’s food sovereignty, support farm incomes and ensure sustainable systems, a European preference for EU agricultural products should be promoted, including in public procurement and storage arrangements. This preference should help reduce dependence on imports and reshore value added.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to designate commercial modalities where a </w:t>
            </w:r>
            <w:r w:rsidRPr="00836EE4">
              <w:rPr>
                <w:b/>
                <w:i/>
              </w:rPr>
              <w:t>direct</w:t>
            </w:r>
            <w:r w:rsidRPr="00836EE4">
              <w:t xml:space="preserve"> connection exists between farmers and consumers that allows to </w:t>
            </w:r>
            <w:r w:rsidRPr="00836EE4">
              <w:rPr>
                <w:b/>
                <w:i/>
              </w:rPr>
              <w:t>directly</w:t>
            </w:r>
            <w:r w:rsidRPr="00836EE4">
              <w:t xml:space="preserve"> exchange on the production process and the product, including by means of distance communication and/or via an intermediary who ensures such exchange at the moment of sale. Alternatively, this term may also be used where a close connection between farmers and consumers </w:t>
            </w:r>
            <w:r w:rsidRPr="00836EE4">
              <w:rPr>
                <w:b/>
                <w:i/>
              </w:rPr>
              <w:t>within their</w:t>
            </w:r>
            <w:r w:rsidRPr="00836EE4">
              <w:t xml:space="preserve">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to designate commercial modalities where a connection </w:t>
            </w:r>
            <w:r w:rsidRPr="00836EE4">
              <w:rPr>
                <w:b/>
                <w:i/>
              </w:rPr>
              <w:t>with a limited number of intermediaries</w:t>
            </w:r>
            <w:r w:rsidRPr="00836EE4">
              <w:t xml:space="preserve"> exists between farmers </w:t>
            </w:r>
            <w:r w:rsidRPr="00836EE4">
              <w:rPr>
                <w:b/>
                <w:i/>
              </w:rPr>
              <w:t>or cooperatives or POs</w:t>
            </w:r>
            <w:r w:rsidRPr="00836EE4">
              <w:t xml:space="preserve"> and consumers that allows to exchange on the production process and the product, including by means of distance communication and/or via an intermediary who ensures such exchange at the moment of sale. Alternatively, this term may also be used where a close connection between farmers and consumers </w:t>
            </w:r>
            <w:r w:rsidRPr="00836EE4">
              <w:rPr>
                <w:b/>
                <w:i/>
              </w:rPr>
              <w:t>exists, which may also take a digital format, or</w:t>
            </w:r>
            <w:r w:rsidRPr="00836EE4">
              <w:t xml:space="preserve">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 </w:t>
            </w:r>
            <w:r w:rsidRPr="00836EE4">
              <w:rPr>
                <w:b/>
                <w:i/>
              </w:rPr>
              <w:t>In order to define the intermediaries between the farmer/cooperative/producer organisation and the consumer, an intermediary should be understood as entailing the element of transfer of ownership of the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w:t>
            </w:r>
            <w:r w:rsidRPr="00836EE4">
              <w:rPr>
                <w:b/>
                <w:i/>
              </w:rPr>
              <w:t>fairly</w:t>
            </w:r>
            <w:r w:rsidRPr="00836EE4">
              <w:t xml:space="preserve">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to designate commercial modalities where a direct connection exists between farmers and consumers that allows to directly exchange on the production process and the product, </w:t>
            </w:r>
            <w:r w:rsidRPr="00836EE4">
              <w:rPr>
                <w:b/>
                <w:i/>
              </w:rPr>
              <w:t>or a direct connection between farmers engaged in further on farm processing and retailers that are the final link in the supply chain</w:t>
            </w:r>
            <w:r w:rsidRPr="00836EE4">
              <w:t xml:space="preserve"> including by means of distance communication and/or via an intermediary </w:t>
            </w:r>
            <w:r w:rsidRPr="00836EE4">
              <w:rPr>
                <w:b/>
                <w:i/>
              </w:rPr>
              <w:t>or a limited number of intermediaries</w:t>
            </w:r>
            <w:r w:rsidRPr="00836EE4">
              <w:t xml:space="preserve"> who ensures such exchange at the moment of sale. Alternatively, this term may also be used where a close connection between farmers and consumers within their geographic proximity exists, including in cross-border contexts. This will incentivise consumers to pay prices that </w:t>
            </w:r>
            <w:r w:rsidRPr="00836EE4">
              <w:rPr>
                <w:b/>
                <w:i/>
              </w:rPr>
              <w:t>fully</w:t>
            </w:r>
            <w:r w:rsidRPr="00836EE4">
              <w:t xml:space="preserve"> remunerate farmers for what they produce </w:t>
            </w:r>
            <w:r w:rsidRPr="00836EE4">
              <w:rPr>
                <w:b/>
                <w:i/>
              </w:rPr>
              <w:t>in order that farmers can generate a living wage from their enterprises</w:t>
            </w:r>
            <w:r w:rsidRPr="00836EE4">
              <w:t>, strengthen and contribute to the development of rural areas, improve transparency regarding the origin and production methods of the products.</w:t>
            </w:r>
          </w:p>
        </w:tc>
      </w:tr>
    </w:tbl>
    <w:p w:rsidR="002E6EE9" w:rsidRPr="00907D45" w:rsidRDefault="002E6EE9" w:rsidP="002E6EE9">
      <w:pPr>
        <w:pStyle w:val="AmOrLang"/>
        <w:rPr>
          <w:lang w:val="fr-LU"/>
        </w:rPr>
      </w:pPr>
      <w:r w:rsidRPr="00907D45">
        <w:rPr>
          <w:lang w:val="fr-LU"/>
        </w:rPr>
        <w:t xml:space="preserve">Or. </w:t>
      </w:r>
      <w:r w:rsidRPr="00907D45">
        <w:rPr>
          <w:rStyle w:val="HideTWBExt"/>
          <w:lang w:val="fr-LU"/>
        </w:rPr>
        <w:t>&lt;Original&gt;</w:t>
      </w:r>
      <w:r w:rsidRPr="00907D45">
        <w:rPr>
          <w:rStyle w:val="HideTWBInt"/>
          <w:lang w:val="fr-LU"/>
        </w:rPr>
        <w:t>{EN}</w:t>
      </w:r>
      <w:r w:rsidRPr="00907D45">
        <w:rPr>
          <w:lang w:val="fr-LU"/>
        </w:rPr>
        <w:t>en</w:t>
      </w:r>
      <w:r w:rsidRPr="00907D45">
        <w:rPr>
          <w:rStyle w:val="HideTWBExt"/>
          <w:lang w:val="fr-LU"/>
        </w:rPr>
        <w:t>&lt;/Original&gt;</w:t>
      </w:r>
    </w:p>
    <w:p w:rsidR="002E6EE9" w:rsidRPr="00907D45" w:rsidRDefault="002E6EE9" w:rsidP="002E6EE9">
      <w:pPr>
        <w:rPr>
          <w:lang w:val="fr-LU"/>
        </w:rPr>
      </w:pPr>
      <w:r w:rsidRPr="00907D45">
        <w:rPr>
          <w:rStyle w:val="HideTWBExt"/>
          <w:lang w:val="fr-LU"/>
        </w:rPr>
        <w:t>&lt;/Amend&gt;</w:t>
      </w:r>
    </w:p>
    <w:p w:rsidR="002E6EE9" w:rsidRPr="00907D45" w:rsidRDefault="002E6EE9" w:rsidP="002E6EE9">
      <w:pPr>
        <w:pStyle w:val="AmNumberTabs"/>
        <w:rPr>
          <w:lang w:val="fr-LU"/>
        </w:rPr>
      </w:pPr>
      <w:r w:rsidRPr="00907D45">
        <w:rPr>
          <w:rStyle w:val="HideTWBExt"/>
          <w:b w:val="0"/>
          <w:lang w:val="fr-LU"/>
        </w:rPr>
        <w:t>&lt;Amend&gt;</w:t>
      </w:r>
      <w:r w:rsidRPr="00907D45">
        <w:rPr>
          <w:lang w:val="fr-LU"/>
        </w:rPr>
        <w:t>Amendment</w:t>
      </w:r>
      <w:r w:rsidRPr="00907D45">
        <w:rPr>
          <w:lang w:val="fr-LU"/>
        </w:rPr>
        <w:tab/>
      </w:r>
      <w:r w:rsidRPr="00907D45">
        <w:rPr>
          <w:lang w:val="fr-LU"/>
        </w:rPr>
        <w:tab/>
      </w:r>
      <w:r w:rsidRPr="00907D45">
        <w:rPr>
          <w:rStyle w:val="HideTWBExt"/>
          <w:b w:val="0"/>
          <w:lang w:val="fr-LU"/>
        </w:rPr>
        <w:t>&lt;NumAm&gt;</w:t>
      </w:r>
      <w:r w:rsidRPr="00907D45">
        <w:rPr>
          <w:lang w:val="fr-LU"/>
        </w:rPr>
        <w:t>51</w:t>
      </w:r>
      <w:r w:rsidRPr="00907D45">
        <w:rPr>
          <w:rStyle w:val="HideTWBExt"/>
          <w:b w:val="0"/>
          <w:lang w:val="fr-LU"/>
        </w:rPr>
        <w:t>&lt;/NumAm&gt;</w:t>
      </w:r>
    </w:p>
    <w:p w:rsidR="002E6EE9" w:rsidRPr="00907D45" w:rsidRDefault="002E6EE9" w:rsidP="002E6EE9">
      <w:pPr>
        <w:pStyle w:val="NormalBold"/>
        <w:rPr>
          <w:lang w:val="fr-LU"/>
        </w:rPr>
      </w:pPr>
      <w:r w:rsidRPr="00907D45">
        <w:rPr>
          <w:rStyle w:val="HideTWBExt"/>
          <w:b w:val="0"/>
          <w:lang w:val="fr-LU"/>
        </w:rPr>
        <w:t>&lt;RepeatBlock-By&gt;&lt;Members&gt;</w:t>
      </w:r>
      <w:r w:rsidRPr="00907D45">
        <w:rPr>
          <w:lang w:val="fr-LU"/>
        </w:rPr>
        <w:t>Maria Grapini</w:t>
      </w:r>
      <w:r w:rsidRPr="00907D45">
        <w:rPr>
          <w:rStyle w:val="HideTWBExt"/>
          <w:b w:val="0"/>
          <w:lang w:val="fr-LU"/>
        </w:rPr>
        <w:t>&lt;/Members&gt;</w:t>
      </w:r>
    </w:p>
    <w:p w:rsidR="002E6EE9" w:rsidRPr="00907D45" w:rsidRDefault="002E6EE9" w:rsidP="002E6EE9">
      <w:pPr>
        <w:pStyle w:val="NormalBold"/>
        <w:rPr>
          <w:lang w:val="fr-LU"/>
        </w:rPr>
      </w:pPr>
      <w:r w:rsidRPr="00907D45">
        <w:rPr>
          <w:rStyle w:val="HideTWBExt"/>
          <w:b w:val="0"/>
          <w:lang w:val="fr-LU"/>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 </w:t>
            </w:r>
            <w:r w:rsidRPr="00836EE4">
              <w:rPr>
                <w:b/>
                <w:i/>
              </w:rPr>
              <w:t>This ‘short supply chain’ business model will help revitalise rural communities in the EU, reduce rural outmigration and ensure the local population can access high-quality, traceable and sustainable foodstuffs.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 </w:t>
            </w:r>
            <w:r w:rsidRPr="00836EE4">
              <w:rPr>
                <w:b/>
                <w:i/>
              </w:rPr>
              <w:t>‘Short chain’ references can also become a tool in the setting-up of local and regional agri-food networks, supporting small producers and facilitating consumers’ access to healthy, traceable and sustainable products.</w:t>
            </w:r>
          </w:p>
        </w:tc>
      </w:tr>
    </w:tbl>
    <w:p w:rsidR="002E6EE9" w:rsidRPr="00907D45" w:rsidRDefault="002E6EE9" w:rsidP="002E6EE9">
      <w:pPr>
        <w:pStyle w:val="AmOrLang"/>
        <w:rPr>
          <w:lang w:val="fr-LU"/>
        </w:rPr>
      </w:pPr>
      <w:r w:rsidRPr="00907D45">
        <w:rPr>
          <w:lang w:val="fr-LU"/>
        </w:rPr>
        <w:t xml:space="preserve">Or. </w:t>
      </w:r>
      <w:r w:rsidRPr="00907D45">
        <w:rPr>
          <w:rStyle w:val="HideTWBExt"/>
          <w:lang w:val="fr-LU"/>
        </w:rPr>
        <w:t>&lt;Original&gt;</w:t>
      </w:r>
      <w:r w:rsidRPr="00907D45">
        <w:rPr>
          <w:rStyle w:val="HideTWBInt"/>
          <w:lang w:val="fr-LU"/>
        </w:rPr>
        <w:t>{RO}</w:t>
      </w:r>
      <w:r w:rsidRPr="00907D45">
        <w:rPr>
          <w:lang w:val="fr-LU"/>
        </w:rPr>
        <w:t>ro</w:t>
      </w:r>
      <w:r w:rsidRPr="00907D45">
        <w:rPr>
          <w:rStyle w:val="HideTWBExt"/>
          <w:lang w:val="fr-LU"/>
        </w:rPr>
        <w:t>&lt;/Original&gt;</w:t>
      </w:r>
    </w:p>
    <w:p w:rsidR="002E6EE9" w:rsidRPr="00907D45" w:rsidRDefault="002E6EE9" w:rsidP="002E6EE9">
      <w:pPr>
        <w:rPr>
          <w:lang w:val="fr-LU"/>
        </w:rPr>
      </w:pPr>
      <w:r w:rsidRPr="00907D45">
        <w:rPr>
          <w:rStyle w:val="HideTWBExt"/>
          <w:lang w:val="fr-LU"/>
        </w:rPr>
        <w:t>&lt;/Amend&gt;</w:t>
      </w:r>
    </w:p>
    <w:p w:rsidR="002E6EE9" w:rsidRPr="00907D45" w:rsidRDefault="002E6EE9" w:rsidP="002E6EE9">
      <w:pPr>
        <w:pStyle w:val="AmNumberTabs"/>
        <w:rPr>
          <w:lang w:val="fr-LU"/>
        </w:rPr>
      </w:pPr>
      <w:r w:rsidRPr="00907D45">
        <w:rPr>
          <w:rStyle w:val="HideTWBExt"/>
          <w:b w:val="0"/>
          <w:lang w:val="fr-LU"/>
        </w:rPr>
        <w:t>&lt;Amend&gt;</w:t>
      </w:r>
      <w:r w:rsidRPr="00907D45">
        <w:rPr>
          <w:lang w:val="fr-LU"/>
        </w:rPr>
        <w:t>Amendment</w:t>
      </w:r>
      <w:r w:rsidRPr="00907D45">
        <w:rPr>
          <w:lang w:val="fr-LU"/>
        </w:rPr>
        <w:tab/>
      </w:r>
      <w:r w:rsidRPr="00907D45">
        <w:rPr>
          <w:lang w:val="fr-LU"/>
        </w:rPr>
        <w:tab/>
      </w:r>
      <w:r w:rsidRPr="00907D45">
        <w:rPr>
          <w:rStyle w:val="HideTWBExt"/>
          <w:b w:val="0"/>
          <w:lang w:val="fr-LU"/>
        </w:rPr>
        <w:t>&lt;NumAm&gt;</w:t>
      </w:r>
      <w:r w:rsidRPr="00907D45">
        <w:rPr>
          <w:lang w:val="fr-LU"/>
        </w:rPr>
        <w:t>53</w:t>
      </w:r>
      <w:r w:rsidRPr="00907D45">
        <w:rPr>
          <w:rStyle w:val="HideTWBExt"/>
          <w:b w:val="0"/>
          <w:lang w:val="fr-LU"/>
        </w:rPr>
        <w:t>&lt;/NumAm&gt;</w:t>
      </w:r>
    </w:p>
    <w:p w:rsidR="002E6EE9" w:rsidRPr="00907D45" w:rsidRDefault="002E6EE9" w:rsidP="002E6EE9">
      <w:pPr>
        <w:pStyle w:val="NormalBold"/>
        <w:rPr>
          <w:lang w:val="fr-LU"/>
        </w:rPr>
      </w:pPr>
      <w:r w:rsidRPr="00907D45">
        <w:rPr>
          <w:rStyle w:val="HideTWBExt"/>
          <w:b w:val="0"/>
          <w:lang w:val="fr-LU"/>
        </w:rPr>
        <w:t>&lt;RepeatBlock-By&gt;&lt;Members&gt;</w:t>
      </w:r>
      <w:r w:rsidRPr="00907D45">
        <w:rPr>
          <w:lang w:val="fr-LU"/>
        </w:rPr>
        <w:t>Gilles Pennelle, Valérie Deloge</w:t>
      </w:r>
      <w:r w:rsidRPr="00907D45">
        <w:rPr>
          <w:rStyle w:val="HideTWBExt"/>
          <w:b w:val="0"/>
          <w:lang w:val="fr-LU"/>
        </w:rPr>
        <w:t>&lt;/Members&gt;</w:t>
      </w:r>
    </w:p>
    <w:p w:rsidR="002E6EE9" w:rsidRPr="00907D45" w:rsidRDefault="002E6EE9" w:rsidP="002E6EE9">
      <w:pPr>
        <w:pStyle w:val="NormalBold"/>
        <w:rPr>
          <w:lang w:val="fr-LU"/>
        </w:rPr>
      </w:pPr>
      <w:r w:rsidRPr="00907D45">
        <w:rPr>
          <w:rStyle w:val="HideTWBExt"/>
          <w:b w:val="0"/>
          <w:lang w:val="fr-LU"/>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to designate commercial modalities where a direct connection exists between farmers and consumers that allows to directly exchange on the production process and the product, </w:t>
            </w:r>
            <w:r w:rsidRPr="00836EE4">
              <w:rPr>
                <w:b/>
                <w:i/>
              </w:rPr>
              <w:t xml:space="preserve">provided that the product is produced in the Union, </w:t>
            </w:r>
            <w:r w:rsidRPr="00836EE4">
              <w:t>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w:t>
            </w:r>
            <w:r w:rsidRPr="00836EE4">
              <w:rPr>
                <w:b/>
                <w:i/>
              </w:rPr>
              <w:t>.</w:t>
            </w:r>
            <w:r w:rsidRPr="00836EE4">
              <w:t xml:space="preserve"> </w:t>
            </w:r>
            <w:r w:rsidRPr="00836EE4">
              <w:rPr>
                <w:b/>
                <w:i/>
              </w:rPr>
              <w:t>This geographic proximity may be assessed on the basis of a reduced transport distance or time.</w:t>
            </w:r>
            <w:r w:rsidRPr="00836EE4">
              <w:t xml:space="preserve"> This will incentivise consumers to pay prices that fairly remunerate farmers for what they produce, strengthen and contribute to the development of rural areas, improve transparency regarding the origin and production methods of the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Benoit Cassart,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w:t>
            </w:r>
            <w:r w:rsidRPr="00836EE4">
              <w:rPr>
                <w:b/>
                <w:i/>
              </w:rPr>
              <w:t>with the prior, informed consent of the farmer,</w:t>
            </w:r>
            <w:r w:rsidRPr="00836EE4">
              <w:t xml:space="preserve"> to designate commercial modalities where a direct connection exists between farmers</w:t>
            </w:r>
            <w:r w:rsidRPr="00836EE4">
              <w:rPr>
                <w:b/>
                <w:i/>
              </w:rPr>
              <w:t>, cooperatives or producer organisations,</w:t>
            </w:r>
            <w:r w:rsidRPr="00836EE4">
              <w:t xml:space="preserve">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w:t>
            </w:r>
            <w:r w:rsidRPr="00836EE4">
              <w:rPr>
                <w:b/>
                <w:i/>
              </w:rPr>
              <w:t>with the prior consent of the farmer</w:t>
            </w:r>
            <w:r w:rsidRPr="00836EE4">
              <w:t xml:space="preserve"> to designate commercial modalities where a direct connection exists between farmers </w:t>
            </w:r>
            <w:r w:rsidRPr="00836EE4">
              <w:rPr>
                <w:b/>
                <w:i/>
              </w:rPr>
              <w:t>or cooperatives or producer organisations</w:t>
            </w:r>
            <w:r w:rsidRPr="00836EE4">
              <w:t xml:space="preserve">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w:t>
            </w:r>
            <w:r w:rsidRPr="00836EE4">
              <w:rPr>
                <w:b/>
                <w:i/>
              </w:rPr>
              <w:t xml:space="preserve">with the prior consent of the farmer </w:t>
            </w:r>
            <w:r w:rsidRPr="00836EE4">
              <w:t>to designate commercial modalities where a direct connection exists between farmers</w:t>
            </w:r>
            <w:r w:rsidRPr="00836EE4">
              <w:rPr>
                <w:b/>
                <w:i/>
              </w:rPr>
              <w:t>, cooperatives or POs</w:t>
            </w:r>
            <w:r w:rsidRPr="00836EE4">
              <w:t xml:space="preserve">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r>
    </w:tbl>
    <w:p w:rsidR="002E6EE9" w:rsidRPr="00907D45" w:rsidRDefault="002E6EE9" w:rsidP="002E6EE9">
      <w:pPr>
        <w:pStyle w:val="AmOrLang"/>
        <w:rPr>
          <w:lang w:val="de-DE"/>
        </w:rPr>
      </w:pPr>
      <w:r w:rsidRPr="00907D45">
        <w:rPr>
          <w:lang w:val="de-DE"/>
        </w:rPr>
        <w:t xml:space="preserve">Or. </w:t>
      </w:r>
      <w:r w:rsidRPr="00907D45">
        <w:rPr>
          <w:rStyle w:val="HideTWBExt"/>
          <w:lang w:val="de-DE"/>
        </w:rPr>
        <w:t>&lt;Original&gt;</w:t>
      </w:r>
      <w:r w:rsidRPr="00907D45">
        <w:rPr>
          <w:rStyle w:val="HideTWBInt"/>
          <w:lang w:val="de-DE"/>
        </w:rPr>
        <w:t>{ES}</w:t>
      </w:r>
      <w:r w:rsidRPr="00907D45">
        <w:rPr>
          <w:lang w:val="de-DE"/>
        </w:rPr>
        <w:t>es</w:t>
      </w:r>
      <w:r w:rsidRPr="00907D45">
        <w:rPr>
          <w:rStyle w:val="HideTWBExt"/>
          <w:lang w:val="de-DE"/>
        </w:rPr>
        <w:t>&lt;/Original&gt;</w:t>
      </w:r>
    </w:p>
    <w:p w:rsidR="002E6EE9" w:rsidRPr="00907D45" w:rsidRDefault="002E6EE9" w:rsidP="002E6EE9">
      <w:pPr>
        <w:rPr>
          <w:lang w:val="de-DE"/>
        </w:rPr>
      </w:pPr>
      <w:r w:rsidRPr="00907D45">
        <w:rPr>
          <w:rStyle w:val="HideTWBExt"/>
          <w:lang w:val="de-DE"/>
        </w:rPr>
        <w:t>&lt;/Amend&gt;</w:t>
      </w:r>
    </w:p>
    <w:p w:rsidR="002E6EE9" w:rsidRPr="00907D45" w:rsidRDefault="002E6EE9" w:rsidP="002E6EE9">
      <w:pPr>
        <w:pStyle w:val="AmNumberTabs"/>
        <w:rPr>
          <w:lang w:val="de-DE"/>
        </w:rPr>
      </w:pPr>
      <w:r w:rsidRPr="00907D45">
        <w:rPr>
          <w:rStyle w:val="HideTWBExt"/>
          <w:b w:val="0"/>
          <w:lang w:val="de-DE"/>
        </w:rPr>
        <w:t>&lt;Amend&gt;</w:t>
      </w:r>
      <w:r w:rsidRPr="00907D45">
        <w:rPr>
          <w:lang w:val="de-DE"/>
        </w:rPr>
        <w:t>Amendment</w:t>
      </w:r>
      <w:r w:rsidRPr="00907D45">
        <w:rPr>
          <w:lang w:val="de-DE"/>
        </w:rPr>
        <w:tab/>
      </w:r>
      <w:r w:rsidRPr="00907D45">
        <w:rPr>
          <w:lang w:val="de-DE"/>
        </w:rPr>
        <w:tab/>
      </w:r>
      <w:r w:rsidRPr="00907D45">
        <w:rPr>
          <w:rStyle w:val="HideTWBExt"/>
          <w:b w:val="0"/>
          <w:lang w:val="de-DE"/>
        </w:rPr>
        <w:t>&lt;NumAm&gt;</w:t>
      </w:r>
      <w:r w:rsidRPr="00907D45">
        <w:rPr>
          <w:lang w:val="de-DE"/>
        </w:rPr>
        <w:t>57</w:t>
      </w:r>
      <w:r w:rsidRPr="00907D45">
        <w:rPr>
          <w:rStyle w:val="HideTWBExt"/>
          <w:b w:val="0"/>
          <w:lang w:val="de-DE"/>
        </w:rPr>
        <w:t>&lt;/NumAm&gt;</w:t>
      </w:r>
    </w:p>
    <w:p w:rsidR="002E6EE9" w:rsidRPr="00907D45" w:rsidRDefault="002E6EE9" w:rsidP="002E6EE9">
      <w:pPr>
        <w:pStyle w:val="NormalBold"/>
        <w:rPr>
          <w:lang w:val="de-DE"/>
        </w:rPr>
      </w:pPr>
      <w:r w:rsidRPr="00907D45">
        <w:rPr>
          <w:rStyle w:val="HideTWBExt"/>
          <w:b w:val="0"/>
          <w:lang w:val="de-DE"/>
        </w:rPr>
        <w:t>&lt;RepeatBlock-By&gt;&lt;Members&gt;</w:t>
      </w:r>
      <w:r w:rsidRPr="00907D45">
        <w:rPr>
          <w:lang w:val="de-DE"/>
        </w:rPr>
        <w:t>Alexander Bernhuber</w:t>
      </w:r>
      <w:r w:rsidRPr="00907D45">
        <w:rPr>
          <w:rStyle w:val="HideTWBExt"/>
          <w:b w:val="0"/>
          <w:lang w:val="de-DE"/>
        </w:rPr>
        <w:t>&lt;/Members&gt;</w:t>
      </w:r>
    </w:p>
    <w:p w:rsidR="002E6EE9" w:rsidRPr="00907D45" w:rsidRDefault="002E6EE9" w:rsidP="002E6EE9">
      <w:pPr>
        <w:pStyle w:val="NormalBold"/>
        <w:rPr>
          <w:lang w:val="de-DE"/>
        </w:rPr>
      </w:pPr>
      <w:r w:rsidRPr="00907D45">
        <w:rPr>
          <w:rStyle w:val="HideTWBExt"/>
          <w:b w:val="0"/>
          <w:lang w:val="de-DE"/>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w:t>
            </w:r>
            <w:r w:rsidRPr="00836EE4">
              <w:rPr>
                <w:b/>
                <w:i/>
              </w:rPr>
              <w:t>used with the prior consent of the farmer</w:t>
            </w:r>
            <w:r w:rsidRPr="00836EE4">
              <w:t xml:space="preserve"> to designate commercial modalities where a direct connection exists between farmers </w:t>
            </w:r>
            <w:r w:rsidRPr="00836EE4">
              <w:rPr>
                <w:b/>
                <w:i/>
              </w:rPr>
              <w:t>or cooperatives or POs</w:t>
            </w:r>
            <w:r w:rsidRPr="00836EE4">
              <w:t xml:space="preserve">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r>
    </w:tbl>
    <w:p w:rsidR="002E6EE9" w:rsidRPr="00907D45" w:rsidRDefault="002E6EE9" w:rsidP="002E6EE9">
      <w:pPr>
        <w:pStyle w:val="AmOrLang"/>
        <w:rPr>
          <w:lang w:val="fr-LU"/>
        </w:rPr>
      </w:pPr>
      <w:r w:rsidRPr="00907D45">
        <w:rPr>
          <w:lang w:val="fr-LU"/>
        </w:rPr>
        <w:t xml:space="preserve">Or. </w:t>
      </w:r>
      <w:r w:rsidRPr="00907D45">
        <w:rPr>
          <w:rStyle w:val="HideTWBExt"/>
          <w:lang w:val="fr-LU"/>
        </w:rPr>
        <w:t>&lt;Original&gt;</w:t>
      </w:r>
      <w:r w:rsidRPr="00907D45">
        <w:rPr>
          <w:rStyle w:val="HideTWBInt"/>
          <w:lang w:val="fr-LU"/>
        </w:rPr>
        <w:t>{EN}</w:t>
      </w:r>
      <w:r w:rsidRPr="00907D45">
        <w:rPr>
          <w:lang w:val="fr-LU"/>
        </w:rPr>
        <w:t>en</w:t>
      </w:r>
      <w:r w:rsidRPr="00907D45">
        <w:rPr>
          <w:rStyle w:val="HideTWBExt"/>
          <w:lang w:val="fr-LU"/>
        </w:rPr>
        <w:t>&lt;/Original&gt;</w:t>
      </w:r>
    </w:p>
    <w:p w:rsidR="002E6EE9" w:rsidRPr="00907D45" w:rsidRDefault="002E6EE9" w:rsidP="002E6EE9">
      <w:pPr>
        <w:rPr>
          <w:lang w:val="fr-LU"/>
        </w:rPr>
      </w:pPr>
      <w:r w:rsidRPr="00907D45">
        <w:rPr>
          <w:rStyle w:val="HideTWBExt"/>
          <w:lang w:val="fr-LU"/>
        </w:rPr>
        <w:t>&lt;/Amend&gt;</w:t>
      </w:r>
    </w:p>
    <w:p w:rsidR="002E6EE9" w:rsidRPr="00907D45" w:rsidRDefault="002E6EE9" w:rsidP="002E6EE9">
      <w:pPr>
        <w:pStyle w:val="AmNumberTabs"/>
        <w:rPr>
          <w:lang w:val="fr-LU"/>
        </w:rPr>
      </w:pPr>
      <w:r w:rsidRPr="00907D45">
        <w:rPr>
          <w:rStyle w:val="HideTWBExt"/>
          <w:b w:val="0"/>
          <w:lang w:val="fr-LU"/>
        </w:rPr>
        <w:t>&lt;Amend&gt;</w:t>
      </w:r>
      <w:r w:rsidRPr="00907D45">
        <w:rPr>
          <w:lang w:val="fr-LU"/>
        </w:rPr>
        <w:t>Amendment</w:t>
      </w:r>
      <w:r w:rsidRPr="00907D45">
        <w:rPr>
          <w:lang w:val="fr-LU"/>
        </w:rPr>
        <w:tab/>
      </w:r>
      <w:r w:rsidRPr="00907D45">
        <w:rPr>
          <w:lang w:val="fr-LU"/>
        </w:rPr>
        <w:tab/>
      </w:r>
      <w:r w:rsidRPr="00907D45">
        <w:rPr>
          <w:rStyle w:val="HideTWBExt"/>
          <w:b w:val="0"/>
          <w:lang w:val="fr-LU"/>
        </w:rPr>
        <w:t>&lt;NumAm&gt;</w:t>
      </w:r>
      <w:r w:rsidRPr="00907D45">
        <w:rPr>
          <w:lang w:val="fr-LU"/>
        </w:rPr>
        <w:t>58</w:t>
      </w:r>
      <w:r w:rsidRPr="00907D45">
        <w:rPr>
          <w:rStyle w:val="HideTWBExt"/>
          <w:b w:val="0"/>
          <w:lang w:val="fr-LU"/>
        </w:rPr>
        <w:t>&lt;/NumAm&gt;</w:t>
      </w:r>
    </w:p>
    <w:p w:rsidR="002E6EE9" w:rsidRPr="00907D45" w:rsidRDefault="002E6EE9" w:rsidP="002E6EE9">
      <w:pPr>
        <w:pStyle w:val="NormalBold"/>
        <w:rPr>
          <w:lang w:val="fr-LU"/>
        </w:rPr>
      </w:pPr>
      <w:r w:rsidRPr="00907D45">
        <w:rPr>
          <w:rStyle w:val="HideTWBExt"/>
          <w:b w:val="0"/>
          <w:lang w:val="fr-LU"/>
        </w:rPr>
        <w:t>&lt;RepeatBlock-By&gt;&lt;Members&gt;</w:t>
      </w:r>
      <w:r w:rsidRPr="00907D45">
        <w:rPr>
          <w:lang w:val="fr-LU"/>
        </w:rPr>
        <w:t>Gilles Pennelle, Valérie Deloge</w:t>
      </w:r>
      <w:r w:rsidRPr="00907D45">
        <w:rPr>
          <w:rStyle w:val="HideTWBExt"/>
          <w:b w:val="0"/>
          <w:lang w:val="fr-LU"/>
        </w:rPr>
        <w:t>&lt;/Members&gt;</w:t>
      </w:r>
    </w:p>
    <w:p w:rsidR="002E6EE9" w:rsidRPr="00907D45" w:rsidRDefault="002E6EE9" w:rsidP="002E6EE9">
      <w:pPr>
        <w:pStyle w:val="NormalBold"/>
        <w:rPr>
          <w:lang w:val="fr-LU"/>
        </w:rPr>
      </w:pPr>
      <w:r w:rsidRPr="00907D45">
        <w:rPr>
          <w:rStyle w:val="HideTWBExt"/>
          <w:b w:val="0"/>
          <w:lang w:val="fr-LU"/>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w:t>
            </w:r>
            <w:r w:rsidRPr="00836EE4">
              <w:rPr>
                <w:b/>
                <w:i/>
              </w:rPr>
              <w:t>This geographic proximity shall be assessed at national level.</w:t>
            </w:r>
            <w:r w:rsidRPr="00836EE4">
              <w:t xml:space="preserve"> This will incentivise consumers to pay prices that fairly remunerate farmers for what they produce, strengthen and contribute to the development of rural areas, improve transparency regarding the origin and production methods of the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Ciaran Mullooly</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w:t>
            </w:r>
            <w:r w:rsidRPr="00836EE4">
              <w:rPr>
                <w:b/>
                <w:i/>
              </w:rPr>
              <w:t>after obtaining the Farmers informed and voluntary consent</w:t>
            </w:r>
            <w:r w:rsidRPr="00836EE4">
              <w:t xml:space="preserve">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term ‘short supply chain’ should be used only to designate commercial modalities where a direct connection exists between farmers and consumers</w:t>
            </w:r>
            <w:r w:rsidRPr="00836EE4">
              <w:rPr>
                <w:b/>
                <w:i/>
              </w:rPr>
              <w:t>, restaurants and stores</w:t>
            </w:r>
            <w:r w:rsidRPr="00836EE4">
              <w:t xml:space="preserve"> that allows to directly exchange on the production process and the product, including by means of distance communication and/or via an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to designate commercial modalities where a direct connection exists between farmers and consumers that allows to directly exchange on the production process and the product, including by means of distance communication and/or via </w:t>
            </w:r>
            <w:r w:rsidRPr="00836EE4">
              <w:rPr>
                <w:b/>
                <w:i/>
              </w:rPr>
              <w:t>an</w:t>
            </w:r>
            <w:r w:rsidRPr="00836EE4">
              <w:t xml:space="preserve">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term ‘short supply chain’ should be used only to designate commercial modalities where a direct connection exists between farmers and consumers that allows to directly exchange on the production process and the product, including by means of distance communication and/or via </w:t>
            </w:r>
            <w:r w:rsidRPr="00836EE4">
              <w:rPr>
                <w:b/>
                <w:i/>
              </w:rPr>
              <w:t>a single</w:t>
            </w:r>
            <w:r w:rsidRPr="00836EE4">
              <w:t xml:space="preserve"> intermediary who ensures such exchange at the moment of sale. Alternatively, this term may also be used where a close connection between farmers and consumers within their geographic proximity exists, including in cross-border contexts. This will incentivise consumers to pay prices that fairly remunerate farmers for what they produce, strengthen and contribute to the development of rural areas, improve transparency regarding the origin and production methods of the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(5)</w:t>
            </w:r>
            <w:r w:rsidRPr="00836EE4">
              <w:tab/>
            </w:r>
            <w:r w:rsidRPr="00836EE4">
              <w:rPr>
                <w:b/>
                <w:i/>
              </w:rPr>
              <w:t>In light of market conditions, evolving consumer expectations, advances both in marketing standards and in relevant international standards, implementing powers should be conferred on the Commission to ensure uniform conditions for the use of the optional terms designating commercial modalities related to the fair allocation of value added to farmers and the creation and maintenance of short supply chains. Those powers should be exercised in accordance with Regulation (EU) No 182/2011 of the European Parliament and of the Council</w:t>
            </w:r>
            <w:r w:rsidRPr="00836EE4">
              <w:rPr>
                <w:b/>
                <w:i/>
                <w:vertAlign w:val="superscript"/>
              </w:rPr>
              <w:t>6</w:t>
            </w:r>
            <w:r w:rsidRPr="00836EE4">
              <w:rPr>
                <w:b/>
                <w:i/>
              </w:rPr>
              <w:t xml:space="preserve"> .</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6</w:t>
            </w:r>
            <w:r w:rsidRPr="00836EE4">
              <w:t xml:space="preserve"> </w:t>
            </w:r>
            <w:r w:rsidRPr="00836EE4">
              <w:rPr>
                <w:b/>
                <w:i/>
              </w:rPr>
              <w:t>Regulation (EU) No 182/2011 of the European Parliament and of the Council of 16 February 2011 laying down the rules and general principles concerning mechanisms for control by the Member States of the Commission's exercise of implementing powers (OJ L 55, 28.2.2011, p. 13, ELI: http://data.europa.eu/eli/reg/2011/182/oj).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Benoit Cassart,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In light of market conditions, evolving consumer expectations, advances both in marketing standards and in relevant international standards, </w:t>
            </w:r>
            <w:r w:rsidRPr="00836EE4">
              <w:rPr>
                <w:b/>
                <w:i/>
              </w:rPr>
              <w:t>implementing</w:t>
            </w:r>
            <w:r w:rsidRPr="00836EE4">
              <w:t xml:space="preserve"> powers should be conferred on the Commission to ensure uniform conditions for the use of the optional terms designating commercial modalities related to the fair allocation of value added to farmers and the creation and maintenance of short supply chains. </w:t>
            </w:r>
            <w:r w:rsidRPr="00836EE4">
              <w:rPr>
                <w:b/>
                <w:i/>
              </w:rPr>
              <w:t>Those powers should be exercised in accordance with Regulation (EU) No 182/2011 of the European Parliament and of the Council</w:t>
            </w:r>
            <w:r w:rsidRPr="00836EE4">
              <w:rPr>
                <w:b/>
                <w:i/>
                <w:vertAlign w:val="superscript"/>
              </w:rPr>
              <w:t>6</w:t>
            </w:r>
            <w:r w:rsidRPr="00836EE4">
              <w:t xml:space="preserve"> </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In light of market conditions, evolving consumer expectations, advances both in marketing standards and in relevant international standards, </w:t>
            </w:r>
            <w:r w:rsidRPr="00836EE4">
              <w:rPr>
                <w:b/>
                <w:i/>
              </w:rPr>
              <w:t>delegating</w:t>
            </w:r>
            <w:r w:rsidRPr="00836EE4">
              <w:t xml:space="preserve"> powers should be conferred on the Commission to ensure uniform conditions for the use of the optional terms designating commercial modalities related to the fair allocation of value added to farmers and the creation and maintenance of short supply chains.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6</w:t>
            </w:r>
            <w:r w:rsidRPr="00836EE4">
              <w:t xml:space="preserve"> </w:t>
            </w:r>
            <w:r w:rsidRPr="00836EE4">
              <w:rPr>
                <w:b/>
                <w:i/>
              </w:rPr>
              <w:t>Regulation (EU) No 182/2011 of the European Parliament and of the Council of 16 February 2011 laying down the rules and general principles concerning mechanisms for control by the Member States of the Commission's exercise of implementing powers (OJ L 55, 28.2.2011, p. 13, ELI: http://data.europa.eu/eli/reg/2011/182/oj).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In light of market conditions, evolving consumer expectations, advances both in marketing standards and in relevant international standards, </w:t>
            </w:r>
            <w:r w:rsidRPr="00836EE4">
              <w:rPr>
                <w:b/>
                <w:i/>
              </w:rPr>
              <w:t>implementing powers</w:t>
            </w:r>
            <w:r w:rsidRPr="00836EE4">
              <w:t xml:space="preserve"> should be </w:t>
            </w:r>
            <w:r w:rsidRPr="00836EE4">
              <w:rPr>
                <w:b/>
                <w:i/>
              </w:rPr>
              <w:t>conferred on</w:t>
            </w:r>
            <w:r w:rsidRPr="00836EE4">
              <w:t xml:space="preserve"> the Commission to ensure uniform conditions for the use of the optional terms designating commercial modalities related to the fair allocation of value added to farmers and the creation and maintenance of short supply chains. Those powers should be exercised in accordance with Regulation (EU) No 182/2011 of the European Parliament and of the Council</w:t>
            </w:r>
            <w:r w:rsidRPr="00836EE4">
              <w:rPr>
                <w:vertAlign w:val="superscript"/>
              </w:rPr>
              <w:t>6</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In light of market conditions, evolving consumer expectations, advances both in marketing standards and in relevant international standards, </w:t>
            </w:r>
            <w:r w:rsidRPr="00836EE4">
              <w:rPr>
                <w:b/>
                <w:i/>
              </w:rPr>
              <w:t>the possibility of implementation</w:t>
            </w:r>
            <w:r w:rsidRPr="00836EE4">
              <w:t xml:space="preserve"> should be </w:t>
            </w:r>
            <w:r w:rsidRPr="00836EE4">
              <w:rPr>
                <w:b/>
                <w:i/>
              </w:rPr>
              <w:t>left to</w:t>
            </w:r>
            <w:r w:rsidRPr="00836EE4">
              <w:t xml:space="preserve"> the Commission to ensure uniform conditions for the use of the optional terms designating commercial modalities related to the fair allocation of value added to farmers and the creation and maintenance of short supply chains. Those powers should be exercised in accordance with Regulation (EU) No 182/2011 of the European Parliament and of the Council</w:t>
            </w:r>
            <w:r w:rsidRPr="00836EE4">
              <w:rPr>
                <w:vertAlign w:val="superscript"/>
              </w:rPr>
              <w:t>6</w:t>
            </w:r>
            <w:r w:rsidRPr="00836EE4">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6</w:t>
            </w:r>
            <w:r w:rsidRPr="00836EE4">
              <w:t xml:space="preserve"> Regulation (EU) No 182/2011 of the European Parliament and of the Council of 16 February 2011 laying down the rules and general principles concerning mechanisms for control by the Member States of the Commission's exercise of implementing powers (OJ L 55, 28.2.2011, p. 13, ELI: http://data.europa.eu/eli/reg/2011/182/oj).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6</w:t>
            </w:r>
            <w:r w:rsidRPr="00836EE4">
              <w:t xml:space="preserve"> Regulation (EU) No 182/2011 of the European Parliament and of the Council of 16 February 2011 laying down the rules and general principles concerning mechanisms for control by the Member States of the Commission's exercise of implementing powers (OJ L 55, 28.2.2011, p. 13, ELI: http://data.europa.eu/eli/reg/2011/182/oj).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In light of market conditions, evolving consumer expectations, advances both in marketing standards and in relevant international standards, </w:t>
            </w:r>
            <w:r w:rsidRPr="00836EE4">
              <w:rPr>
                <w:b/>
                <w:i/>
              </w:rPr>
              <w:t>implementing</w:t>
            </w:r>
            <w:r w:rsidRPr="00836EE4">
              <w:t xml:space="preserve"> powers should be conferred on the Commission to ensure uniform conditions for the use of the optional terms designating commercial modalities related to the fair allocation of value added to farmers and the creation and maintenance of short supply chains. Those powers should be exercised in accordance with Regulation (EU) No 182/2011 of the European Parliament and of the Council</w:t>
            </w:r>
            <w:r w:rsidRPr="00836EE4">
              <w:rPr>
                <w:vertAlign w:val="superscript"/>
              </w:rPr>
              <w:t>6</w:t>
            </w:r>
            <w:r w:rsidRPr="00836EE4">
              <w:t xml:space="preserve"> .</w:t>
            </w:r>
          </w:p>
        </w:tc>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In light of market conditions, evolving consumer expectations, advances both in marketing standards and in relevant international standards, </w:t>
            </w:r>
            <w:r w:rsidRPr="00836EE4">
              <w:rPr>
                <w:b/>
                <w:i/>
              </w:rPr>
              <w:t>delegated</w:t>
            </w:r>
            <w:r w:rsidRPr="00836EE4">
              <w:t xml:space="preserve"> powers should be conferred on the Commission to ensure uniform conditions for the use of the optional terms designating commercial modalities related to the fair allocation of value added to farmers and the creation and maintenance of short supply chains. Those powers should be exercised in accordance with Regulation (EU) No 182/2011 of the European Parliament and of the Council</w:t>
            </w:r>
            <w:r w:rsidRPr="00836EE4">
              <w:rPr>
                <w:vertAlign w:val="superscript"/>
              </w:rPr>
              <w:t>6</w:t>
            </w:r>
            <w:r w:rsidRPr="00836EE4">
              <w:t xml:space="preserve"> .</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6</w:t>
            </w:r>
            <w:r w:rsidRPr="00836EE4">
              <w:t xml:space="preserve"> Regulation (EU) No 182/2011 of the European Parliament and of the Council of 16 February 2011 laying down the rules and general principles concerning mechanisms for control by the Member States of the Commission's exercise of implementing powers (OJ L 55, 28.2.2011, p. 13, ELI: http://data.europa.eu/eli/reg/2011/182/oj).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6</w:t>
            </w:r>
            <w:r w:rsidRPr="00836EE4">
              <w:t xml:space="preserve"> Regulation (EU) No 182/2011 of the European Parliament and of the Council of 16 February 2011 laying down the rules and general principles concerning mechanisms for control by the Member States of the Commission's exercise of implementing powers (OJ L 55, 28.2.2011, p. 13, ELI: http://data.europa.eu/eli/reg/2011/182/oj).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(6)</w:t>
            </w:r>
            <w:r w:rsidRPr="00836EE4">
              <w:tab/>
            </w:r>
            <w:r w:rsidRPr="00836EE4">
              <w:rPr>
                <w:b/>
                <w:i/>
              </w:rPr>
              <w:t>For those same reasons, the power to adopt acts in accordance with Article 290 of the Treaty on the Functioning of the European Union should be delegated to the Commission in respect of additional optional terms that are equivalent to the terms ‘fair’ or ‘equitable’.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Sebastian Everding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(6)</w:t>
            </w:r>
            <w:r w:rsidRPr="00836EE4">
              <w:tab/>
              <w:t>For those same reasons, the power to adopt acts in accordance with Article 290 of the Treaty on the Functioning of the European Union should be delegated to the Commission in respect of additional optional terms that are equivalent to the terms ‘fair’ or ‘equitable’.</w:t>
            </w:r>
          </w:p>
        </w:tc>
        <w:tc>
          <w:tcPr>
            <w:tcW w:w="4876" w:type="dxa"/>
            <w:tcBorders>
              <w:top w:val="nil"/>
              <w:left w:val="nil"/>
              <w:bottom w:val="nil"/>
              <w:right w:val="nil"/>
            </w:tcBorders>
          </w:tcPr>
          <w:p w:rsidR="002E6EE9" w:rsidRPr="00836EE4" w:rsidRDefault="002E6EE9" w:rsidP="00F33212">
            <w:pPr>
              <w:pStyle w:val="Normal6a"/>
            </w:pPr>
            <w:r w:rsidRPr="00836EE4">
              <w:t>(6)</w:t>
            </w:r>
            <w:r w:rsidRPr="00836EE4">
              <w:tab/>
              <w:t>For those same reasons, the power to adopt acts in accordance with Article 290 of the Treaty on the Functioning of the European Union should be delegated to the Commission in respect of additional optional terms that are equivalent to the terms ‘fair’ or ‘equitable’</w:t>
            </w:r>
            <w:r w:rsidRPr="00836EE4">
              <w:rPr>
                <w:b/>
                <w:i/>
              </w:rPr>
              <w:t>, with the provision that there is no misleading information for consumers with existing fair trade designations and labels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Arash Saeidi, Giuseppe Antoci</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(6)</w:t>
            </w:r>
            <w:r w:rsidRPr="00836EE4">
              <w:tab/>
              <w:t>For those same reasons, the power to adopt acts in accordance with Article 290 of the Treaty on the Functioning of the European Union should be delegated to the Commission in respect of additional optional terms that are equivalent to the terms ‘fair’ or ‘equitable’.</w:t>
            </w:r>
          </w:p>
        </w:tc>
        <w:tc>
          <w:tcPr>
            <w:tcW w:w="4876" w:type="dxa"/>
            <w:tcBorders>
              <w:top w:val="nil"/>
              <w:left w:val="nil"/>
              <w:bottom w:val="nil"/>
              <w:right w:val="nil"/>
            </w:tcBorders>
          </w:tcPr>
          <w:p w:rsidR="002E6EE9" w:rsidRPr="00836EE4" w:rsidRDefault="002E6EE9" w:rsidP="00F33212">
            <w:pPr>
              <w:pStyle w:val="Normal6a"/>
            </w:pPr>
            <w:r w:rsidRPr="00836EE4">
              <w:t>(6)</w:t>
            </w:r>
            <w:r w:rsidRPr="00836EE4">
              <w:tab/>
              <w:t xml:space="preserve">For those same reasons, the power to adopt acts in accordance with Article 290 of the Treaty on the Functioning of the European Union should be delegated to the Commission in respect of additional optional terms that are equivalent to the terms </w:t>
            </w:r>
            <w:r w:rsidRPr="00836EE4">
              <w:rPr>
                <w:b/>
                <w:i/>
              </w:rPr>
              <w:t>" remunerative",</w:t>
            </w:r>
            <w:r w:rsidRPr="00836EE4">
              <w:t xml:space="preserve"> ‘fair’ or ‘equitable’.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r>
            <w:r w:rsidRPr="00836EE4">
              <w:rPr>
                <w:b/>
                <w:i/>
              </w:rPr>
              <w:t>While</w:t>
            </w:r>
            <w:r w:rsidRPr="00836EE4">
              <w:t xml:space="preserve"> Member States may retain or introduce national provisions stipulating supplementary requirements for the use of optional terms for commercial modalities</w:t>
            </w:r>
            <w:r w:rsidRPr="00836EE4">
              <w:rPr>
                <w:b/>
                <w:i/>
              </w:rPr>
              <w:t>, those provisions should not hinder, limit, or obstruct the use of these terms for products legally produced or marketed in another Member State</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Member States may retain or introduce national provisions stipulating supplementary requirements for the use of optional terms for commercial modalities.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70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While Member States may retain or introduce national provisions stipulating supplementary requirements for the use of optional terms for commercial modalities, those provisions should not hinder, limit, or obstruct the use of these terms for products legally produced or marketed in another Member State.</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While Member States may retain or introduce national provisions stipulating supplementary requirements for the use of optional terms for commercial modalities, those provisions should not hinder, limit, or obstruct the use of these terms for products legally produced or marketed in another Member State</w:t>
            </w:r>
            <w:r w:rsidRPr="00836EE4">
              <w:rPr>
                <w:b/>
                <w:i/>
              </w:rPr>
              <w:t>, and should avoid generating additional red tape for producers, and especially small and medium-sized farmers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71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While Member States may retain or introduce national provisions stipulating supplementary requirements for the use of optional terms for commercial modalities, those provisions should not hinder, limit, or obstruct the use of these terms for products legally produced or marketed in another Member State.</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While Member States may retain or introduce national provisions stipulating supplementary requirements for the use of optional terms for commercial modalities, those provisions should not hinder, limit, </w:t>
            </w:r>
            <w:r w:rsidRPr="00836EE4">
              <w:rPr>
                <w:b/>
                <w:i/>
              </w:rPr>
              <w:t>add regulatory burden</w:t>
            </w:r>
            <w:r w:rsidRPr="00836EE4">
              <w:t xml:space="preserve"> or obstruct the use of these terms for products legally produced or marketed in another Member State.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72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(8)</w:t>
            </w:r>
            <w:r w:rsidRPr="00836EE4">
              <w:tab/>
            </w:r>
            <w:r w:rsidRPr="00836EE4">
              <w:rPr>
                <w:b/>
                <w:i/>
              </w:rPr>
              <w:t>The use of written contracts plays a crucial role in the accountability of operators, raising awareness about the importance of market signals, adapting supply to demand, improving price transmission within the supply chain, enhancing transparency and preventing and addressing unfair trading practices. The rules on contractual relations in the milk and milk products sector should therefore be extended to cover products other than raw milk, while ensuring alignment with the rules on contractual relations applicable to other agricultural sectors.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73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Benoit Cassart,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(8)</w:t>
            </w:r>
            <w:r w:rsidRPr="00836EE4">
              <w:tab/>
              <w:t xml:space="preserve">The use of written contracts plays a crucial role in the accountability of operators, raising awareness about the importance of market signals, adapting supply to demand, improving price transmission within the supply chain, enhancing transparency and preventing and addressing unfair trading practices. </w:t>
            </w:r>
            <w:r w:rsidRPr="00836EE4">
              <w:rPr>
                <w:b/>
                <w:i/>
              </w:rPr>
              <w:t>The rules on contractual relations in the milk and milk products sector should therefore be extended to cover products other than raw milk, while ensuring alignment with the rules on contractual relations applicable to other agricultural sectors.</w:t>
            </w:r>
          </w:p>
        </w:tc>
        <w:tc>
          <w:tcPr>
            <w:tcW w:w="4876" w:type="dxa"/>
            <w:tcBorders>
              <w:top w:val="nil"/>
              <w:left w:val="nil"/>
              <w:bottom w:val="nil"/>
              <w:right w:val="nil"/>
            </w:tcBorders>
          </w:tcPr>
          <w:p w:rsidR="002E6EE9" w:rsidRPr="00836EE4" w:rsidRDefault="002E6EE9" w:rsidP="00F33212">
            <w:pPr>
              <w:pStyle w:val="Normal6a"/>
            </w:pPr>
            <w:r w:rsidRPr="00836EE4">
              <w:t>(8)</w:t>
            </w:r>
            <w:r w:rsidRPr="00836EE4">
              <w:tab/>
              <w:t>The use of written contracts plays a crucial role in the accountability of operators, raising awareness about the importance of market signals, adapting supply to demand, improving price transmission within the supply chain, enhancing transparency and preventing and addressing unfair trading practices.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74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(8)</w:t>
            </w:r>
            <w:r w:rsidRPr="00836EE4">
              <w:tab/>
              <w:t>The use of written contracts plays a crucial role in the accountability of operators, raising awareness about the importance of market signals, adapting supply to demand, improving price transmission within the supply chain, enhancing transparency and preventing and addressing unfair trading practices. The rules on contractual relations in the milk and milk products sector should therefore be extended to cover products other than raw milk</w:t>
            </w:r>
            <w:r w:rsidRPr="00836EE4">
              <w:rPr>
                <w:b/>
                <w:i/>
              </w:rPr>
              <w:t>, while ensuring alignment with the rules on contractual relations applicable to other agricultural sectors</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(8)</w:t>
            </w:r>
            <w:r w:rsidRPr="00836EE4">
              <w:tab/>
              <w:t>The use of written contracts plays a crucial role in the accountability of operators, raising awareness about the importance of market signals, adapting supply to demand, improving price transmission within the supply chain, enhancing transparency and preventing and addressing unfair trading practices. The rules on contractual relations in the milk and milk products sector should therefore be extended to cover products other than raw milk.</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75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(8)</w:t>
            </w:r>
            <w:r w:rsidRPr="00836EE4">
              <w:tab/>
              <w:t>The use of written contracts plays a crucial role in the accountability of operators, raising awareness about the importance of market signals, adapting supply to demand, improving price transmission within the supply chain, enhancing transparency and preventing and addressing unfair trading practices. The rules on contractual relations in the milk and milk products sector should therefore be extended to cover products other than raw milk, while ensuring alignment with the rules on contractual relations applicable to other agricultural sectors.</w:t>
            </w:r>
          </w:p>
        </w:tc>
        <w:tc>
          <w:tcPr>
            <w:tcW w:w="4876" w:type="dxa"/>
            <w:tcBorders>
              <w:top w:val="nil"/>
              <w:left w:val="nil"/>
              <w:bottom w:val="nil"/>
              <w:right w:val="nil"/>
            </w:tcBorders>
          </w:tcPr>
          <w:p w:rsidR="002E6EE9" w:rsidRPr="00836EE4" w:rsidRDefault="002E6EE9" w:rsidP="00F33212">
            <w:pPr>
              <w:pStyle w:val="Normal6a"/>
            </w:pPr>
            <w:r w:rsidRPr="00836EE4">
              <w:t>(8)</w:t>
            </w:r>
            <w:r w:rsidRPr="00836EE4">
              <w:tab/>
              <w:t xml:space="preserve">The use of written contracts plays a crucial role in the accountability of operators, raising awareness about the importance of market signals, adapting supply to demand, improving price transmission within the supply chain, enhancing transparency and preventing and addressing unfair trading practices. </w:t>
            </w:r>
            <w:r w:rsidRPr="00836EE4">
              <w:rPr>
                <w:b/>
                <w:i/>
              </w:rPr>
              <w:t>At the same time, the use of written contracts is crucial for the prevention of frequent abusive trading practices such as late payments, unilateral cancellation of orders and the retroactive amendment of terms of contract. These practices particularly affect small producers, who do not have the legal means to defend themselves.</w:t>
            </w:r>
            <w:r w:rsidRPr="00836EE4">
              <w:t xml:space="preserve"> The rules on contractual relations in the milk and milk products sector should therefore be extended to cover products other than raw milk, while ensuring alignment with the rules on contractual relations applicable to other agricultural sectors.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76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Grapini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(8)</w:t>
            </w:r>
            <w:r w:rsidRPr="00836EE4">
              <w:tab/>
              <w:t>The use of written contracts plays a crucial role in the accountability of operators, raising awareness about the importance of market signals, adapting supply to demand, improving price transmission within the supply chain, enhancing transparency and preventing and addressing unfair trading practices. The rules on contractual relations in the milk and milk products sector should therefore be extended to cover products other than raw milk, while ensuring alignment with the rules on contractual relations applicable to other agricultural sectors.</w:t>
            </w:r>
          </w:p>
        </w:tc>
        <w:tc>
          <w:tcPr>
            <w:tcW w:w="4876" w:type="dxa"/>
            <w:tcBorders>
              <w:top w:val="nil"/>
              <w:left w:val="nil"/>
              <w:bottom w:val="nil"/>
              <w:right w:val="nil"/>
            </w:tcBorders>
          </w:tcPr>
          <w:p w:rsidR="002E6EE9" w:rsidRPr="00836EE4" w:rsidRDefault="002E6EE9" w:rsidP="00F33212">
            <w:pPr>
              <w:pStyle w:val="Normal6a"/>
            </w:pPr>
            <w:r w:rsidRPr="00836EE4">
              <w:t>(8)</w:t>
            </w:r>
            <w:r w:rsidRPr="00836EE4">
              <w:tab/>
              <w:t xml:space="preserve">The use of written contracts plays a crucial role in the accountability of operators, raising awareness about the importance of market signals, adapting supply to demand, improving price transmission within the supply chain, enhancing transparency and preventing and addressing unfair trading practices. The rules on contractual relations in the milk and milk products sector should therefore be extended to cover products other than raw milk, while ensuring alignment with the rules on contractual relations applicable to other agricultural sectors. </w:t>
            </w:r>
            <w:r w:rsidRPr="00836EE4">
              <w:rPr>
                <w:b/>
                <w:i/>
              </w:rPr>
              <w:t>Implementing these measures will therefore create an enabling framework for agricultural producers, providing them with the necessary protection to capitalise upon and plan their production and remain active in rural areas, hence contributing to the development of the local economy.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77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(8)</w:t>
            </w:r>
            <w:r w:rsidRPr="00836EE4">
              <w:tab/>
              <w:t>The use of written contracts plays a crucial role in the accountability of operators, raising awareness about the importance of market signals, adapting supply to demand, improving price transmission within the supply chain, enhancing transparency</w:t>
            </w:r>
            <w:r w:rsidRPr="00836EE4">
              <w:rPr>
                <w:b/>
                <w:i/>
              </w:rPr>
              <w:t xml:space="preserve"> and</w:t>
            </w:r>
            <w:r w:rsidRPr="00836EE4">
              <w:t xml:space="preserve"> preventing and addressing unfair trading practices. The rules on contractual relations in the milk and milk products sector should therefore be extended to cover products other than raw milk, while ensuring alignment with the rules on contractual relations applicable to other agricultural sectors.</w:t>
            </w:r>
          </w:p>
        </w:tc>
        <w:tc>
          <w:tcPr>
            <w:tcW w:w="4876" w:type="dxa"/>
            <w:tcBorders>
              <w:top w:val="nil"/>
              <w:left w:val="nil"/>
              <w:bottom w:val="nil"/>
              <w:right w:val="nil"/>
            </w:tcBorders>
          </w:tcPr>
          <w:p w:rsidR="002E6EE9" w:rsidRPr="00836EE4" w:rsidRDefault="002E6EE9" w:rsidP="00F33212">
            <w:pPr>
              <w:pStyle w:val="Normal6a"/>
            </w:pPr>
            <w:r w:rsidRPr="00836EE4">
              <w:t>(8)</w:t>
            </w:r>
            <w:r w:rsidRPr="00836EE4">
              <w:tab/>
              <w:t>The use of written contracts plays a crucial role in the accountability of operators, raising awareness about the importance of market signals, adapting supply to demand, improving price transmission within the supply chain, enhancing transparency</w:t>
            </w:r>
            <w:r w:rsidRPr="00836EE4">
              <w:rPr>
                <w:b/>
                <w:i/>
              </w:rPr>
              <w:t>,</w:t>
            </w:r>
            <w:r w:rsidRPr="00836EE4">
              <w:t xml:space="preserve"> preventing and addressing unfair trading practices</w:t>
            </w:r>
            <w:r w:rsidRPr="00836EE4">
              <w:rPr>
                <w:b/>
                <w:i/>
              </w:rPr>
              <w:t xml:space="preserve"> and respecting remunerative prices for farmers</w:t>
            </w:r>
            <w:r w:rsidRPr="00836EE4">
              <w:t>. The rules on contractual relations in the milk and milk products sector should therefore be extended to cover products other than raw milk, while ensuring alignment with the rules on contractual relations applicable to other agricultural sectors.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78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8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(8a)</w:t>
            </w:r>
            <w:r w:rsidRPr="00836EE4">
              <w:tab/>
            </w:r>
            <w:r w:rsidRPr="00836EE4">
              <w:rPr>
                <w:b/>
                <w:i/>
              </w:rPr>
              <w:t>Once the supplier and buyer agree to enter into a business relationship, a written contract should be established between both parties; contracts should include, as a minimum, the agreed terms regarding price, volume, date and conditions of payment, as well as any relevant information on delivery, elements that prevent unilateral modifications to the contracts and a minimum notice period for any contractual change; In this contractual relationship, POs and their members should be exempt, provided that transparency is ensured regarding price formation, as this is already regulated in the respective national laws.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79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w:t>
            </w:r>
            <w:r w:rsidRPr="00836EE4">
              <w:rPr>
                <w:b/>
                <w:i/>
              </w:rPr>
              <w:t xml:space="preserve"> </w:t>
            </w:r>
            <w:r w:rsidRPr="00836EE4">
              <w:rPr>
                <w:b/>
                <w:bCs/>
                <w:i/>
                <w:iCs/>
              </w:rPr>
              <w:t>Moreover, to enhance collaboration between organic product producers, the establishment and recognition of producer organisations by organic product producers should be explicitly provided for.</w:t>
            </w:r>
            <w:r w:rsidRPr="00836EE4">
              <w:t xml:space="preserve">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This should not preclude other producers that are not farmers, and non-producers from joining producer organisations.</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This should not preclude other producers that are not farmers, and non-producers from joining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80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 David Cormand</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w:t>
            </w:r>
            <w:r w:rsidRPr="00836EE4">
              <w:rPr>
                <w:b/>
                <w:i/>
              </w:rPr>
              <w:t>This should not preclude other producers that are not farmers, and non-producers from joining producer organisations.</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w:t>
            </w:r>
            <w:r w:rsidRPr="00836EE4">
              <w:rPr>
                <w:b/>
                <w:i/>
              </w:rPr>
              <w:t>, and likewise with the possibility of a single request covering multiple sectors and products</w:t>
            </w:r>
            <w:r w:rsidRPr="00836EE4">
              <w:t>.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81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w:t>
            </w:r>
            <w:r w:rsidRPr="00836EE4">
              <w:rPr>
                <w:b/>
                <w:i/>
              </w:rPr>
              <w:t>This should not preclude other producers who are not farmers, and non-producers from joining producer organisations.</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82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w:t>
            </w:r>
            <w:r w:rsidRPr="00836EE4">
              <w:rPr>
                <w:b/>
                <w:i/>
              </w:rPr>
              <w:t>This should not preclude other producers that are not farmers, and non-producers from joining producer organisations.</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83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w:t>
            </w:r>
            <w:r w:rsidRPr="00836EE4">
              <w:rPr>
                <w:b/>
                <w:i/>
              </w:rPr>
              <w:t>This should not preclude other producers that are not farmers, and non-producers from joining producer organisations.</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84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Sebastian Everding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w:t>
            </w:r>
            <w:r w:rsidRPr="00836EE4">
              <w:rPr>
                <w:b/>
                <w:i/>
              </w:rPr>
              <w:t>explicitly</w:t>
            </w:r>
            <w:r w:rsidRPr="00836EE4">
              <w:t xml:space="preserve">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This should not preclude other producers that are not farmers, and non-producers from joining producer organisations.</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w:t>
            </w:r>
            <w:r w:rsidRPr="00836EE4">
              <w:rPr>
                <w:b/>
                <w:i/>
              </w:rPr>
              <w:t>plant-based</w:t>
            </w:r>
            <w:r w:rsidRPr="00836EE4">
              <w:t xml:space="preserve"> product producers should be provided for </w:t>
            </w:r>
            <w:r w:rsidRPr="00836EE4">
              <w:rPr>
                <w:b/>
                <w:i/>
              </w:rPr>
              <w:t>in a particularly unbureaucratic manner</w:t>
            </w:r>
            <w:r w:rsidRPr="00836EE4">
              <w:t>.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This should not preclude other producers that are not farmers, and non-producers from joining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85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This should not preclude other producers that are not farmers, and non-producers from joining producer organisations.</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w:t>
            </w:r>
            <w:r w:rsidRPr="00836EE4">
              <w:rPr>
                <w:b/>
                <w:i/>
              </w:rPr>
              <w:t>, or in the case of fruit and vegetables sector, of producers,</w:t>
            </w:r>
            <w:r w:rsidRPr="00836EE4">
              <w:t xml:space="preserve"> and are controlled in accordance with rules that enable farmer members to scrutinise democratically their organisation and decisions. This should not preclude other producers that are not farmers, and non-producers from joining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86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This should not preclude other producers that are not farmers, and non-producers from joining producer organisations.</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w:t>
            </w:r>
            <w:r w:rsidRPr="00836EE4">
              <w:rPr>
                <w:b/>
                <w:i/>
              </w:rPr>
              <w:t>or, in the case of fruit and vegetables sector, of producers</w:t>
            </w:r>
            <w:r w:rsidRPr="00836EE4">
              <w:t xml:space="preserve"> and are controlled in accordance with rules that enable farmer members to scrutinise democratically their organisation and decisions. This should not preclude other producers that are not farmers, and non-producers from joining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87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and are controlled in accordance with rules that enable farmer members to scrutinise democratically their organisation and decisions. This should not preclude other producers that are not farmers, and non-producers from joining producer organisations.</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In order to increase flexibility for Member States and simplify the procedure for the recognition of producer organisations, thereby reducing transaction costs and improving efficiency, the rules on producer organisations should allow for their recognition following a single request covering multiple sectors and products. Moreover, to enhance collaboration between organic product producers, the establishment and recognition of producer organisations by organic product producers should be explicitly provided for. The criteria for the recognition of producer organisations and their statutes should also provide that producer organisations are established at the initiative of farmers </w:t>
            </w:r>
            <w:r w:rsidRPr="00836EE4">
              <w:rPr>
                <w:b/>
                <w:i/>
              </w:rPr>
              <w:t xml:space="preserve">or, in the case of fruit and vegetables, of producers </w:t>
            </w:r>
            <w:r w:rsidRPr="00836EE4">
              <w:t>and are controlled in accordance with rules that enable farmer members to scrutinise democratically their organisation and decisions. This should not preclude other producers that are not farmers, and non-producers from joining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88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(10)</w:t>
            </w:r>
            <w:r w:rsidRPr="00836EE4">
              <w:tab/>
              <w:t>To promote further sustainable development, which is a core principle of the Treaty and a priority objective for the policies of the Union, and to ensure transparency, stability and fairness in commercial relations between farmers and purchasers throughout the supply chain, Member States should be able to recognise producer organisations that pursue specific aims with optional terms for commercial modalities, such as ‘fair’, ‘equitable’ or equivalent terms, and ‘short supply chain’.</w:t>
            </w:r>
          </w:p>
        </w:tc>
        <w:tc>
          <w:tcPr>
            <w:tcW w:w="4876" w:type="dxa"/>
            <w:tcBorders>
              <w:top w:val="nil"/>
              <w:left w:val="nil"/>
              <w:bottom w:val="nil"/>
              <w:right w:val="nil"/>
            </w:tcBorders>
          </w:tcPr>
          <w:p w:rsidR="002E6EE9" w:rsidRPr="00836EE4" w:rsidRDefault="002E6EE9" w:rsidP="00F33212">
            <w:pPr>
              <w:pStyle w:val="Normal6a"/>
            </w:pPr>
            <w:r w:rsidRPr="00836EE4">
              <w:t>(10)</w:t>
            </w:r>
            <w:r w:rsidRPr="00836EE4">
              <w:tab/>
              <w:t xml:space="preserve">To promote further sustainable development, which is a core principle of the Treaty and a priority objective for the policies of the Union, and to ensure transparency, stability and fairness in commercial relations between farmers and purchasers throughout the supply chain, Member States should be able to recognise producer organisations that pursue specific aims with optional terms for commercial modalities, such as ‘fair’, ‘equitable’ or equivalent terms, and ‘short supply chain’. </w:t>
            </w:r>
            <w:r w:rsidRPr="00836EE4">
              <w:rPr>
                <w:b/>
                <w:i/>
              </w:rPr>
              <w:t>Besides this, promoting the use of such terms can help educate consumers on the impact of their consumption choices on social fairness and economic sustainability in the agri-food sector.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89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(11)</w:t>
            </w:r>
            <w:r w:rsidRPr="00836EE4">
              <w:tab/>
            </w:r>
            <w:r w:rsidRPr="00836EE4">
              <w:rPr>
                <w:b/>
                <w:i/>
              </w:rPr>
              <w:t>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including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7</w:t>
            </w:r>
            <w:r w:rsidRPr="00836EE4">
              <w:t xml:space="preserve"> </w:t>
            </w:r>
            <w:r w:rsidRPr="00836EE4">
              <w:rPr>
                <w:b/>
                <w:bCs/>
                <w:i/>
                <w:iCs/>
              </w:rPr>
              <w:t>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Only recognised bodies should be allowed to carry out the activities proposed.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90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w:t>
            </w:r>
            <w:r w:rsidRPr="00836EE4">
              <w:rPr>
                <w:b/>
                <w:bCs/>
                <w:i/>
                <w:iCs/>
              </w:rPr>
              <w:t xml:space="preserve">non-recognised producer organisations, including </w:t>
            </w:r>
            <w:r w:rsidRPr="00836EE4">
              <w:t xml:space="preserve">cooperatives, for some or all of their production. To ensure equal treatment with members of recognised producer organisations, this possibility should be subject to appropriate limits. </w:t>
            </w:r>
            <w:r w:rsidRPr="00836EE4">
              <w:rPr>
                <w:b/>
                <w:bCs/>
                <w:i/>
                <w:iCs/>
              </w:rPr>
              <w:t>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b/>
                <w:bCs/>
                <w:i/>
                <w:iCs/>
                <w:vertAlign w:val="superscript"/>
              </w:rPr>
              <w:t>7</w:t>
            </w:r>
            <w:r w:rsidRPr="00836EE4">
              <w:rPr>
                <w:b/>
                <w:bCs/>
                <w:i/>
                <w:iCs/>
              </w:rPr>
              <w:t>,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cooperatives, for some or all of their production. To ensure equal treatment with members of recognised producer organisations, this possibility should be subject to appropriate limits.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7</w:t>
            </w:r>
            <w:r w:rsidRPr="00836EE4">
              <w:t xml:space="preserve"> </w:t>
            </w:r>
            <w:r w:rsidRPr="00836EE4">
              <w:rPr>
                <w:b/>
                <w:bCs/>
                <w:i/>
                <w:iCs/>
              </w:rPr>
              <w:t>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w:t>
            </w:r>
            <w:r w:rsidRPr="00836EE4">
              <w:rPr>
                <w:b/>
                <w:i/>
              </w:rPr>
              <w:t xml:space="preserve"> http://data.europa.eu/eli/reg/2013/1308/oj).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91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w:t>
            </w:r>
            <w:r w:rsidRPr="00836EE4">
              <w:rPr>
                <w:b/>
                <w:i/>
              </w:rPr>
              <w:t>non-recognised producer organisations, including</w:t>
            </w:r>
            <w:r w:rsidRPr="00836EE4">
              <w:t xml:space="preserve"> cooperatives, for some or all of their production. To ensure equal treatment with members of recognised producer organisations, this possibility should be subject to appropriate limits. In particular, </w:t>
            </w:r>
            <w:r w:rsidRPr="00836EE4">
              <w:rPr>
                <w:b/>
                <w:i/>
              </w:rPr>
              <w:t>non-recognised producer organisations</w:t>
            </w:r>
            <w:r w:rsidRPr="00836EE4">
              <w:t xml:space="preserve">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cooperatives </w:t>
            </w:r>
            <w:r w:rsidRPr="00836EE4">
              <w:rPr>
                <w:b/>
                <w:i/>
              </w:rPr>
              <w:t>or other equivalent legal forms</w:t>
            </w:r>
            <w:r w:rsidRPr="00836EE4">
              <w:t xml:space="preserve">, for some or all of their production. To ensure equal treatment with members of recognised producer organisations, this possibility should be subject to appropriate limits. In particular, </w:t>
            </w:r>
            <w:r w:rsidRPr="00836EE4">
              <w:rPr>
                <w:b/>
                <w:i/>
              </w:rPr>
              <w:t>cooperatives or other equivalent legal forms</w:t>
            </w:r>
            <w:r w:rsidRPr="00836EE4">
              <w:t xml:space="preserve">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92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including cooperatives,</w:t>
            </w:r>
            <w:r w:rsidRPr="00836EE4">
              <w:t xml:space="preserve"> for some or all of their production. To ensure equal treatment with members of recognised producer organisations, this possibility should be subject to appropriate limits. In particular, non-recognised producer organisations benefiting from that possibility </w:t>
            </w:r>
            <w:r w:rsidRPr="00836EE4">
              <w:rPr>
                <w:b/>
                <w:i/>
              </w:rPr>
              <w:t>should</w:t>
            </w:r>
            <w:r w:rsidRPr="00836EE4">
              <w:t xml:space="preserve">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for some or all of their production. To ensure equal treatment with members of recognised producer organisations, this possibility should be subject to appropriate limits. In particular, non-recognised producer organisations benefiting from that possibility </w:t>
            </w:r>
            <w:r w:rsidRPr="00836EE4">
              <w:rPr>
                <w:b/>
                <w:i/>
              </w:rPr>
              <w:t>shall</w:t>
            </w:r>
            <w:r w:rsidRPr="00836EE4">
              <w:t xml:space="preserve">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93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Martin Häusling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including</w:t>
            </w:r>
            <w:r w:rsidRPr="00836EE4">
              <w:t xml:space="preserve">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excluding</w:t>
            </w:r>
            <w:r w:rsidRPr="00836EE4">
              <w:t xml:space="preserve"> cooperatives, for some or all of their production</w:t>
            </w:r>
            <w:r w:rsidRPr="00836EE4">
              <w:rPr>
                <w:b/>
                <w:i/>
              </w:rPr>
              <w:t>, provided that these organisations have already lodged an application for recognition with a Member State within a maximum period of five years of submitting the application for recognition</w:t>
            </w:r>
            <w:r w:rsidRPr="00836EE4">
              <w:t>.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It is a contradiction if a producer organisation that negotiates contracts with processors on behalf of producers is itself a processor. This would be the case with processor cooperatives that declare themselves to be producer organisations.  As a processor, the processor's interests are brought forward in contract negotiations, which means that, in principle, the producer's interests cannot be adequately represented if their representation is undertaken by the processor or by a body dependent on the processor.  The principle of independence is therefore essential here, i.e. the processor and the producer organisation must be independent contracting parties at their respective production level. The production stages/levels in the chain should not be mixed up so that producer organisations - at the producer level -can really fulfil their function of strengthening the producers in the chain.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94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including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including cooperatives, for some or all of their production</w:t>
            </w:r>
            <w:r w:rsidRPr="00836EE4">
              <w:rPr>
                <w:b/>
                <w:i/>
              </w:rPr>
              <w:t>, provided that these organisations have already lodged an application for recognition with a Member State within a maximum period of five years of submitting the application for recognition</w:t>
            </w:r>
            <w:r w:rsidRPr="00836EE4">
              <w:t>.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95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including</w:t>
            </w:r>
            <w:r w:rsidRPr="00836EE4">
              <w:t xml:space="preserve">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exclusively in the case of</w:t>
            </w:r>
            <w:r w:rsidRPr="00836EE4">
              <w:t xml:space="preserve">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96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including</w:t>
            </w:r>
            <w:r w:rsidRPr="00836EE4">
              <w:t xml:space="preserve">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but not to</w:t>
            </w:r>
            <w:r w:rsidRPr="00836EE4">
              <w:t xml:space="preserve">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97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including</w:t>
            </w:r>
            <w:r w:rsidRPr="00836EE4">
              <w:t xml:space="preserve">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but not to</w:t>
            </w:r>
            <w:r w:rsidRPr="00836EE4">
              <w:t xml:space="preserve">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Cooperative dairies, for example, should not be regarded as producer organisations, as they operate at different levels. The cooperative is a processor with the interests of a processor, and producer organisations negotiate with processors on behalf of producers in order to represent their interests. If the cooperative were regarded as a PO, these levels would be mixed to the detriment of producers.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98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including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including cooperatives</w:t>
            </w:r>
            <w:r w:rsidRPr="00836EE4">
              <w:rPr>
                <w:b/>
                <w:i/>
              </w:rPr>
              <w:t>, provided that they are registered as a cooperative within national law</w:t>
            </w:r>
            <w:r w:rsidRPr="00836EE4">
              <w:t>,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99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including cooperatives,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including cooperatives </w:t>
            </w:r>
            <w:r w:rsidRPr="00836EE4">
              <w:rPr>
                <w:b/>
                <w:i/>
              </w:rPr>
              <w:t>provided that they are registered as a cooperative within national law</w:t>
            </w:r>
            <w:r w:rsidRPr="00836EE4">
              <w:t>,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100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including cooperatives</w:t>
            </w:r>
            <w:r w:rsidRPr="00836EE4">
              <w:t>,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with a cooperative statute</w:t>
            </w:r>
            <w:r w:rsidRPr="00836EE4">
              <w:t>,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101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w:t>
            </w:r>
            <w:r w:rsidRPr="00836EE4">
              <w:rPr>
                <w:b/>
                <w:i/>
              </w:rPr>
              <w:t>, including cooperatives</w:t>
            </w:r>
            <w:r w:rsidRPr="00836EE4">
              <w:t>,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 xml:space="preserve">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 </w:t>
            </w:r>
            <w:r w:rsidRPr="00836EE4">
              <w:rPr>
                <w:b/>
                <w:i/>
              </w:rPr>
              <w:t>with a cooperative statute</w:t>
            </w:r>
            <w:r w:rsidRPr="00836EE4">
              <w:t>,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xml:space="preserve"> ,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102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(11)</w:t>
            </w:r>
            <w:r w:rsidRPr="00836EE4">
              <w:tab/>
              <w:t>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w:t>
            </w:r>
            <w:r w:rsidRPr="00836EE4">
              <w:rPr>
                <w:b/>
                <w:i/>
              </w:rPr>
              <w:t>, including cooperatives,</w:t>
            </w:r>
            <w:r w:rsidRPr="00836EE4">
              <w:t xml:space="preserve">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including concentrating supply and placing their members’ products on the market.</w:t>
            </w:r>
          </w:p>
        </w:tc>
        <w:tc>
          <w:tcPr>
            <w:tcW w:w="4876" w:type="dxa"/>
            <w:tcBorders>
              <w:top w:val="nil"/>
              <w:left w:val="nil"/>
              <w:bottom w:val="nil"/>
              <w:right w:val="nil"/>
            </w:tcBorders>
          </w:tcPr>
          <w:p w:rsidR="002E6EE9" w:rsidRPr="00836EE4" w:rsidRDefault="002E6EE9" w:rsidP="00F33212">
            <w:pPr>
              <w:pStyle w:val="Normal6a"/>
            </w:pPr>
            <w:r w:rsidRPr="00836EE4">
              <w:t>(11)</w:t>
            </w:r>
            <w:r w:rsidRPr="00836EE4">
              <w:tab/>
              <w:t>To ensure a fair standard of living for farmers, enhance their bargaining position vis-à-vis processors and other actors in the supply chain and provide for a fairer distribution of added value along the supply chain, the possibility of negotiating contract terms on behalf of their members should be extended to non-recognised producer organisations</w:t>
            </w:r>
            <w:r w:rsidRPr="00836EE4">
              <w:rPr>
                <w:b/>
                <w:i/>
              </w:rPr>
              <w:t xml:space="preserve"> with cooperative status</w:t>
            </w:r>
            <w:r w:rsidRPr="00836EE4">
              <w:t xml:space="preserve"> for some or all of their production. To ensure equal treatment with members of recognised producer organisations, this possibility should be subject to appropriate limits. In particular, non-recognised producer organisations benefiting from that possibility should comply with the recognition criteria set at Union level and engage in the activities set out in Regulation (EU) No 1308/2013 of the European Parliament and of the Council</w:t>
            </w:r>
            <w:r w:rsidRPr="00836EE4">
              <w:rPr>
                <w:vertAlign w:val="superscript"/>
              </w:rPr>
              <w:t>7</w:t>
            </w:r>
            <w:r w:rsidRPr="00836EE4">
              <w:t>, including concentrating supply and placing their members’ products on the market.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7</w:t>
            </w:r>
            <w:r w:rsidRPr="00836EE4">
              <w:t xml:space="preserve"> 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 ELI: http://data.europa.eu/eli/reg/2013/1308/oj).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103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w:t>
            </w:r>
            <w:r w:rsidRPr="00836EE4">
              <w:rPr>
                <w:b/>
                <w:i/>
              </w:rPr>
              <w:t xml:space="preserve"> and the volume of products covered by the activities of the association does not exceed 33% of the total national production of any given Member State</w:t>
            </w:r>
            <w:r w:rsidRPr="00836EE4">
              <w:t>.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regulation seeks to step up farmers’ role along the supply chain. Thirty-three per cent is not considered beneficial to that goal and, most importantly, it has not been justified by means of an impact assessment.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104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 xml:space="preserve">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w:t>
            </w:r>
            <w:r w:rsidRPr="00836EE4">
              <w:rPr>
                <w:b/>
                <w:i/>
              </w:rPr>
              <w:t>and the volume of products covered by the activities of the association does not exceed 33% of the total national production of any given Member State</w:t>
            </w:r>
            <w:r w:rsidRPr="00836EE4">
              <w:t>.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105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 xml:space="preserve">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w:t>
            </w:r>
            <w:r w:rsidRPr="00836EE4">
              <w:rPr>
                <w:b/>
                <w:i/>
              </w:rPr>
              <w:t>and the volume of products covered by the activities of the association does not exceed 33% of the total national production of any given Member State.</w:t>
            </w:r>
            <w:r w:rsidRPr="00836EE4">
              <w:t xml:space="preserve">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w:t>
            </w:r>
            <w:r w:rsidRPr="00836EE4">
              <w:rPr>
                <w:b/>
                <w:i/>
              </w:rPr>
              <w:t>;</w:t>
            </w:r>
            <w:r w:rsidRPr="00836EE4">
              <w:t xml:space="preserve">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106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 xml:space="preserve">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w:t>
            </w:r>
            <w:r w:rsidRPr="00836EE4">
              <w:rPr>
                <w:b/>
                <w:i/>
              </w:rPr>
              <w:t>and the volume of products covered by the activities of the association does not exceed 33% of the total national production of any given Member State</w:t>
            </w:r>
            <w:r w:rsidRPr="00836EE4">
              <w:t>.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107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 xml:space="preserve">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w:t>
            </w:r>
            <w:r w:rsidRPr="00836EE4">
              <w:rPr>
                <w:b/>
                <w:i/>
              </w:rPr>
              <w:t>and the volume of products covered by the activities of the association does not exceed 33% of the total national production of any given Member State</w:t>
            </w:r>
            <w:r w:rsidRPr="00836EE4">
              <w:t>.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Regulation aims to strengthen the role of farmers along the supply chain. The defined percentage of 33% is not considered favourable to this objective and, above all, is not justified by an impact assessment.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108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 xml:space="preserve">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w:t>
            </w:r>
            <w:r w:rsidRPr="00836EE4">
              <w:rPr>
                <w:b/>
                <w:i/>
              </w:rPr>
              <w:t>and the volume of products covered by the activities of the association does not exceed 33% of the total national production of any given Member State</w:t>
            </w:r>
            <w:r w:rsidRPr="00836EE4">
              <w:t>.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109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w:t>
            </w:r>
            <w:r w:rsidRPr="00836EE4">
              <w:rPr>
                <w:b/>
                <w:bCs/>
                <w:i/>
                <w:iCs/>
              </w:rPr>
              <w:t xml:space="preserve"> and the volume of products covered by the activities of the association does not exceed 33 % of the total national production of any given Member State</w:t>
            </w:r>
            <w:r w:rsidRPr="00836EE4">
              <w:t>.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110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w:t>
            </w:r>
            <w:r w:rsidRPr="00836EE4">
              <w:rPr>
                <w:b/>
                <w:i/>
              </w:rPr>
              <w:t xml:space="preserve"> and the volume of products covered by the activities of the association does not exceed 33% of the total national production of any given Member State</w:t>
            </w:r>
            <w:r w:rsidRPr="00836EE4">
              <w:t>.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111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 xml:space="preserve">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w:t>
            </w:r>
            <w:r w:rsidRPr="00836EE4">
              <w:rPr>
                <w:b/>
                <w:i/>
              </w:rPr>
              <w:t>and the volume of products covered by the activities of the association does not exceed 33% of the total national production of any given Member State</w:t>
            </w:r>
            <w:r w:rsidRPr="00836EE4">
              <w:t>.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w:t>
            </w:r>
            <w:r w:rsidRPr="00836EE4">
              <w:rPr>
                <w:b/>
                <w:i/>
              </w:rPr>
              <w:t>, except for fruit and vegetables</w:t>
            </w:r>
            <w:r w:rsidRPr="00836EE4">
              <w:t>. This possibility should be allowed, subject to the safeguard that the organisations which are members of those associations are not also members of another association of producer organisations.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112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w:t>
            </w:r>
            <w:r w:rsidRPr="00836EE4">
              <w:rPr>
                <w:b/>
                <w:i/>
              </w:rPr>
              <w:t xml:space="preserve"> and the volume of products covered by the activities of the association does not exceed 33% of the total national production of any given Member State</w:t>
            </w:r>
            <w:r w:rsidRPr="00836EE4">
              <w:t>.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w:t>
            </w:r>
            <w:r w:rsidRPr="00836EE4">
              <w:rPr>
                <w:b/>
                <w:i/>
              </w:rPr>
              <w:t>, except in the case of fruit and vegetables</w:t>
            </w:r>
            <w:r w:rsidRPr="00836EE4">
              <w:t>. This possibility should be allowed, subject to the safeguard that the organisations which are members of those associations are not also members of another association of producer organisations.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113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 xml:space="preserve">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and the volume of products covered by the activities of the association does not exceed </w:t>
            </w:r>
            <w:r w:rsidRPr="00836EE4">
              <w:rPr>
                <w:b/>
                <w:i/>
              </w:rPr>
              <w:t>33% of the total national</w:t>
            </w:r>
            <w:r w:rsidRPr="00836EE4">
              <w:t xml:space="preserve"> production </w:t>
            </w:r>
            <w:r w:rsidRPr="00836EE4">
              <w:rPr>
                <w:b/>
                <w:i/>
              </w:rPr>
              <w:t>of any given Member State</w:t>
            </w:r>
            <w:r w:rsidRPr="00836EE4">
              <w:t>.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 xml:space="preserve">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and the volume of products covered by the activities of the association does not exceed </w:t>
            </w:r>
            <w:r w:rsidRPr="00836EE4">
              <w:rPr>
                <w:b/>
                <w:i/>
              </w:rPr>
              <w:t>30% of</w:t>
            </w:r>
            <w:r w:rsidRPr="00836EE4">
              <w:t xml:space="preserve"> production </w:t>
            </w:r>
            <w:r w:rsidRPr="00836EE4">
              <w:rPr>
                <w:b/>
                <w:i/>
              </w:rPr>
              <w:t>in the EU as a whole</w:t>
            </w:r>
            <w:r w:rsidRPr="00836EE4">
              <w:t>.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114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(12)</w:t>
            </w:r>
            <w:r w:rsidRPr="00836EE4">
              <w:tab/>
              <w:t>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and the volume of products covered by the activities of the association does not exceed 33% of the total national production of any given Member State. In order to maintain effective competition on the market, recognised associations of producer organisations should also not be allowed to negotiate contract terms where those associations include non-recognised producer organisations.</w:t>
            </w:r>
          </w:p>
        </w:tc>
        <w:tc>
          <w:tcPr>
            <w:tcW w:w="4876" w:type="dxa"/>
            <w:tcBorders>
              <w:top w:val="nil"/>
              <w:left w:val="nil"/>
              <w:bottom w:val="nil"/>
              <w:right w:val="nil"/>
            </w:tcBorders>
          </w:tcPr>
          <w:p w:rsidR="002E6EE9" w:rsidRPr="00836EE4" w:rsidRDefault="002E6EE9" w:rsidP="00F33212">
            <w:pPr>
              <w:pStyle w:val="Normal6a"/>
            </w:pPr>
            <w:r w:rsidRPr="00836EE4">
              <w:t>(12)</w:t>
            </w:r>
            <w:r w:rsidRPr="00836EE4">
              <w:tab/>
              <w:t xml:space="preserve">To strengthen the negotiating position of recognised producer organisations and to ensure the viable development of agricultural production, recognised associations of producer organisations should be allowed to negotiate contract terms on behalf of their members, including price, for some or all of their members’ production. This possibility should be allowed, subject to the safeguard that the organisations which are members of those associations are not also members of another association of producer organisations and the volume of products covered by the activities of the association does not exceed 33% of the total national production of any given Member State </w:t>
            </w:r>
            <w:r w:rsidRPr="00836EE4">
              <w:rPr>
                <w:b/>
                <w:i/>
              </w:rPr>
              <w:t>or 6% of production in the EU as a whole</w:t>
            </w:r>
            <w:r w:rsidRPr="00836EE4">
              <w:t>. In order to maintain effective competition on the market, recognised associations of producer organisations should also not be allowed to negotiate contract terms where those associations include non-recognised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115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12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(12a)</w:t>
            </w:r>
            <w:r w:rsidRPr="00836EE4">
              <w:tab/>
            </w:r>
            <w:r w:rsidRPr="00836EE4">
              <w:rPr>
                <w:b/>
                <w:i/>
              </w:rPr>
              <w:t>To strengthen the position of recognised producer organisations and of recognised associations of producer organisations, they should be given the legal certainty and predictability necessary to carry out their activities in accordance with the objectives laid down in Article 39 TFEU. To that end, Article 152(1a) of Regulation (EU) No 1308/2013 must specify the activities falling within the scope of the derogation from Article 101(1) TFEU, in accordance with the judgment of the Court of Justice of 14 November 2017 (case C-671/15).</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L’arrêt de la Cour de Justice de l’UE dans l’affaire « Endive » du 14 novembre 2017 (affaire C-671/15) a établi au bénéfice des associations d’organisation de producteurs qui ne concentrent pas l’offre, une dérogation implicite à l’article 101, § 1 du traité sur le fonctionnement de l’Union européenne qui doit être intégré au présent règlement afin de sécuriser les pratiques de concertation sur les prix ou sur les quantités mises sur le marché ainsi que les échanges d’informations stratégiques dès lors qu’elles sont strictement nécessaires à la poursuite du ou des objectifs assignés à l’associations d’organisation de producteurs.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116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(13)</w:t>
            </w:r>
            <w:r w:rsidRPr="00836EE4">
              <w:tab/>
            </w:r>
            <w:r w:rsidRPr="00836EE4">
              <w:rPr>
                <w:b/>
                <w:i/>
              </w:rPr>
              <w:t>To prevent purchasers from undermining the bargaining position of producer organisations, appropriate safeguards should be established for contacts between purchasers and members of those producer organisations. While purchasers may contact members of producer organisations, those contacts should not undermine the objectives of the producer organisations, or the concentration of supply and placing of products on the market.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117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(13)</w:t>
            </w:r>
            <w:r w:rsidRPr="00836EE4">
              <w:tab/>
            </w:r>
            <w:r w:rsidRPr="00836EE4">
              <w:rPr>
                <w:b/>
                <w:i/>
              </w:rPr>
              <w:t>To prevent purchasers from undermining the bargaining position of producer organisations, appropriate safeguards should be established for contacts between purchasers and members of those producer organisations. While purchasers may contact members of producer organisations, those contacts should not undermine the objectives of the producer organisations, or the concentration of supply and placing of products on the market.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118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(13)</w:t>
            </w:r>
            <w:r w:rsidRPr="00836EE4">
              <w:tab/>
              <w:t>To prevent purchasers from undermining the bargaining position of producer organisations, appropriate safeguards should be established for contacts between purchasers and members of those producer organisations. While purchasers may contact members of producer organisations, those contacts should not undermine the objectives of the producer organisations, or the concentration of supply and placing of products on the market.</w:t>
            </w:r>
          </w:p>
        </w:tc>
        <w:tc>
          <w:tcPr>
            <w:tcW w:w="4876" w:type="dxa"/>
            <w:tcBorders>
              <w:top w:val="nil"/>
              <w:left w:val="nil"/>
              <w:bottom w:val="nil"/>
              <w:right w:val="nil"/>
            </w:tcBorders>
          </w:tcPr>
          <w:p w:rsidR="002E6EE9" w:rsidRPr="00836EE4" w:rsidRDefault="002E6EE9" w:rsidP="00F33212">
            <w:pPr>
              <w:pStyle w:val="Normal6a"/>
            </w:pPr>
            <w:r w:rsidRPr="00836EE4">
              <w:t>(13)</w:t>
            </w:r>
            <w:r w:rsidRPr="00836EE4">
              <w:tab/>
              <w:t xml:space="preserve">To prevent purchasers from undermining the bargaining position of producer organisations, appropriate safeguards should be established for contacts between purchasers and members of those producer organisations. While purchasers may contact members of producer organisations, those contacts should not undermine the objectives of the producer organisations, or the concentration of supply and placing of products on the market. </w:t>
            </w:r>
            <w:r w:rsidRPr="00836EE4">
              <w:rPr>
                <w:b/>
                <w:i/>
              </w:rPr>
              <w:t>In parallel, it is recommended that, besides standardised digital tools, farmers should also have the benefit of easily-completable standard contract formats which are available at national level and can be sent by email, in order to reduce red tape. Moreover, Member States should provide easily-accessible online training courses and instructions for the drafting and registration of contracts.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119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(13)</w:t>
            </w:r>
            <w:r w:rsidRPr="00836EE4">
              <w:tab/>
              <w:t>To prevent purchasers from undermining the bargaining position of producer organisations, appropriate safeguards should be established for contacts between purchasers and members of those producer organisations. While purchasers may contact members of producer organisations, those contacts should not undermine the objectives of the producer organisations, or the concentration of supply and placing of products on the market.</w:t>
            </w:r>
          </w:p>
        </w:tc>
        <w:tc>
          <w:tcPr>
            <w:tcW w:w="4876" w:type="dxa"/>
            <w:tcBorders>
              <w:top w:val="nil"/>
              <w:left w:val="nil"/>
              <w:bottom w:val="nil"/>
              <w:right w:val="nil"/>
            </w:tcBorders>
          </w:tcPr>
          <w:p w:rsidR="002E6EE9" w:rsidRPr="00836EE4" w:rsidRDefault="002E6EE9" w:rsidP="00F33212">
            <w:pPr>
              <w:pStyle w:val="Normal6a"/>
            </w:pPr>
            <w:r w:rsidRPr="00836EE4">
              <w:t>(13)</w:t>
            </w:r>
            <w:r w:rsidRPr="00836EE4">
              <w:tab/>
              <w:t xml:space="preserve">To prevent purchasers from undermining the bargaining position of producer organisations, appropriate safeguards should be established for contacts between purchasers and </w:t>
            </w:r>
            <w:r w:rsidRPr="00836EE4">
              <w:rPr>
                <w:b/>
                <w:i/>
              </w:rPr>
              <w:t>individual</w:t>
            </w:r>
            <w:r w:rsidRPr="00836EE4">
              <w:t xml:space="preserve"> members of those producer organisations. While purchasers may contact </w:t>
            </w:r>
            <w:r w:rsidRPr="00836EE4">
              <w:rPr>
                <w:b/>
                <w:i/>
              </w:rPr>
              <w:t>individual</w:t>
            </w:r>
            <w:r w:rsidRPr="00836EE4">
              <w:t xml:space="preserve"> members of producer organisations, those contacts should </w:t>
            </w:r>
            <w:r w:rsidRPr="00836EE4">
              <w:rPr>
                <w:b/>
                <w:i/>
              </w:rPr>
              <w:t>be recorded and</w:t>
            </w:r>
            <w:r w:rsidRPr="00836EE4">
              <w:t xml:space="preserve"> not undermine the objectives of the producer organisations, or the concentration of supply and placing of products on the market.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120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Arash Saeidi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13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(13a)</w:t>
            </w:r>
            <w:r w:rsidRPr="00836EE4">
              <w:tab/>
            </w:r>
            <w:r w:rsidRPr="00836EE4">
              <w:rPr>
                <w:b/>
                <w:i/>
              </w:rPr>
              <w:t>Central purchasing bodies operating at transnational level are exerting increasing pressure on agricultural prices, exploiting regulatory and social disparities between EU Member States. These bodies should be regulated as a matter of urgency to protect agricultural producers from abusive contractual practices, the capture of value added and unfair competition as a result of the EU’s social and environmental legislation.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121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(14)</w:t>
            </w:r>
            <w:r w:rsidRPr="00836EE4">
              <w:tab/>
              <w:t xml:space="preserve">Interbranch organisations play an important role in facilitating dialogue between actors in the supply chain, and in promoting best practices, market transparency, stability and fairness in commercial relations between farmers and purchasers throughout the supply chain. </w:t>
            </w:r>
            <w:r w:rsidRPr="00836EE4">
              <w:rPr>
                <w:b/>
                <w:i/>
              </w:rPr>
              <w:t>It is therefore appropriate to include the promotion of initiatives for the inclusion of optional terms for commercial modalities, such as ‘fair’, ‘equitable’ or equivalent terms, and ‘short supply chain’ in the list of objectives that a recognised interbranch organisation may pursue.</w:t>
            </w:r>
          </w:p>
        </w:tc>
        <w:tc>
          <w:tcPr>
            <w:tcW w:w="4876" w:type="dxa"/>
            <w:tcBorders>
              <w:top w:val="nil"/>
              <w:left w:val="nil"/>
              <w:bottom w:val="nil"/>
              <w:right w:val="nil"/>
            </w:tcBorders>
          </w:tcPr>
          <w:p w:rsidR="002E6EE9" w:rsidRPr="00836EE4" w:rsidRDefault="002E6EE9" w:rsidP="00F33212">
            <w:pPr>
              <w:pStyle w:val="Normal6a"/>
            </w:pPr>
            <w:r w:rsidRPr="00836EE4">
              <w:t>(14)</w:t>
            </w:r>
            <w:r w:rsidRPr="00836EE4">
              <w:tab/>
              <w:t>Interbranch organisations play an important role in facilitating dialogue between actors in the supply chain, and in promoting best practices, market transparency, stability and fairness in commercial relations between farmers and purchasers throughout the supply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122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Sebastian Everding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(14)</w:t>
            </w:r>
            <w:r w:rsidRPr="00836EE4">
              <w:tab/>
              <w:t>Interbranch organisations play an important role in facilitating dialogue between actors in the supply chain, and in promoting best practices, market transparency, stability and fairness in commercial relations between farmers and purchasers throughout the supply chain. It is therefore appropriate to include the promotion of initiatives for the inclusion of optional terms for commercial modalities, such as ‘fair’, ‘equitable’ or equivalent terms, and ‘short supply chain’ in the list of objectives that a recognised interbranch organisation may pursue.</w:t>
            </w:r>
          </w:p>
        </w:tc>
        <w:tc>
          <w:tcPr>
            <w:tcW w:w="4876" w:type="dxa"/>
            <w:tcBorders>
              <w:top w:val="nil"/>
              <w:left w:val="nil"/>
              <w:bottom w:val="nil"/>
              <w:right w:val="nil"/>
            </w:tcBorders>
          </w:tcPr>
          <w:p w:rsidR="002E6EE9" w:rsidRPr="00836EE4" w:rsidRDefault="002E6EE9" w:rsidP="00F33212">
            <w:pPr>
              <w:pStyle w:val="Normal6a"/>
            </w:pPr>
            <w:r w:rsidRPr="00836EE4">
              <w:t>(14)</w:t>
            </w:r>
            <w:r w:rsidRPr="00836EE4">
              <w:tab/>
              <w:t>Interbranch organisations play an important role in facilitating dialogue between actors in the supply chain, and in promoting best practices, market transparency, stability and fairness in commercial relations between farmers and purchasers throughout the supply chain. It is therefore appropriate to include the promotion of initiatives for the inclusion of optional terms for commercial modalities, such as ‘fair’, ‘equitable’ or equivalent terms, and ‘short supply chain’ in the list of objectives that a recognised interbranch organisation may pursue</w:t>
            </w:r>
            <w:r w:rsidRPr="00836EE4">
              <w:rPr>
                <w:b/>
                <w:i/>
              </w:rPr>
              <w:t>, with the provision that there is no misleading information for consumers with existing fair trade designations and labels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123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(15)</w:t>
            </w:r>
            <w:r w:rsidRPr="00836EE4">
              <w:tab/>
            </w:r>
            <w:r w:rsidRPr="00836EE4">
              <w:rPr>
                <w:b/>
                <w:i/>
              </w:rPr>
              <w:t>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124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Benoit Cassart, Christine Singer, Ciaran Mullooly</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(15)</w:t>
            </w:r>
            <w:r w:rsidRPr="00836EE4">
              <w:tab/>
            </w:r>
            <w:r w:rsidRPr="00836EE4">
              <w:rPr>
                <w:b/>
                <w:i/>
              </w:rPr>
              <w:t>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125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Charles Goerens, Elsi Katainen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(15)</w:t>
            </w:r>
            <w:r w:rsidRPr="00836EE4">
              <w:tab/>
              <w:t xml:space="preserve">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w:t>
            </w:r>
            <w:r w:rsidRPr="00836EE4">
              <w:rPr>
                <w:b/>
                <w:i/>
              </w:rPr>
              <w:t>the Union by a farmer, a producer organisation or an association of producer organisations to a processor, distributor or retailer should be covered by a written contract</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(15)</w:t>
            </w:r>
            <w:r w:rsidRPr="00836EE4">
              <w:tab/>
              <w:t xml:space="preserve">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w:t>
            </w:r>
            <w:r w:rsidRPr="00836EE4">
              <w:rPr>
                <w:b/>
                <w:i/>
              </w:rPr>
              <w:t>Member States should continue to have the possibility to require the use of written contracts and are encouraged to further explore the possibility of making written contracts mandatory for</w:t>
            </w:r>
            <w:r w:rsidRPr="00836EE4">
              <w:t xml:space="preserve"> deliveries of agricultural products in </w:t>
            </w:r>
            <w:r w:rsidRPr="00836EE4">
              <w:rPr>
                <w:b/>
                <w:i/>
              </w:rPr>
              <w:t>their territory</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126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Walsh</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(15)</w:t>
            </w:r>
            <w:r w:rsidRPr="00836EE4">
              <w:tab/>
              <w:t>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t>(15)</w:t>
            </w:r>
            <w:r w:rsidRPr="00836EE4">
              <w:tab/>
              <w:t xml:space="preserve">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be covered by a written contract. </w:t>
            </w:r>
            <w:r w:rsidRPr="00836EE4">
              <w:rPr>
                <w:b/>
                <w:i/>
              </w:rPr>
              <w:t>In order to mitigate the risk of increased complexity and administrative burdens for both farmers and cooperatives and potentially disrupt the current operation of the milk and dairy market in specific regions, Member States may be permitted to opt out of the mandatory requirement for written contracts.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127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(15)</w:t>
            </w:r>
            <w:r w:rsidRPr="00836EE4">
              <w:tab/>
              <w:t>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be covered by a written contract.</w:t>
            </w:r>
          </w:p>
        </w:tc>
        <w:tc>
          <w:tcPr>
            <w:tcW w:w="4876" w:type="dxa"/>
            <w:tcBorders>
              <w:top w:val="nil"/>
              <w:left w:val="nil"/>
              <w:bottom w:val="nil"/>
              <w:right w:val="nil"/>
            </w:tcBorders>
          </w:tcPr>
          <w:p w:rsidR="002E6EE9" w:rsidRPr="00836EE4" w:rsidRDefault="002E6EE9" w:rsidP="002E6EE9">
            <w:pPr>
              <w:pStyle w:val="Normal6a"/>
            </w:pPr>
            <w:r w:rsidRPr="00836EE4">
              <w:t>(15)</w:t>
            </w:r>
            <w:r w:rsidRPr="00836EE4">
              <w:tab/>
              <w:t xml:space="preserve">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be covered by a written contract </w:t>
            </w:r>
            <w:r w:rsidRPr="00836EE4">
              <w:rPr>
                <w:b/>
                <w:i/>
              </w:rPr>
              <w:t>except for the pigmeat, potatoes, seeds, fruit and vegetables sectors, while Member states should be able to provide further exemptions where deemed necessary</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128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(15)</w:t>
            </w:r>
            <w:r w:rsidRPr="00836EE4">
              <w:tab/>
              <w:t>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t>(15)</w:t>
            </w:r>
            <w:r w:rsidRPr="00836EE4">
              <w:tab/>
              <w:t>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be covered by a written contract</w:t>
            </w:r>
            <w:r w:rsidRPr="00836EE4">
              <w:rPr>
                <w:b/>
                <w:i/>
              </w:rPr>
              <w:t>, except for the dairy, pigmeat, potatoes and seeds sectors while Member States can provide further exemptions, where deemed necessary</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129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(15)</w:t>
            </w:r>
            <w:r w:rsidRPr="00836EE4">
              <w:tab/>
              <w:t>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t>(15)</w:t>
            </w:r>
            <w:r w:rsidRPr="00836EE4">
              <w:tab/>
              <w:t xml:space="preserve">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should </w:t>
            </w:r>
            <w:r w:rsidRPr="00836EE4">
              <w:rPr>
                <w:b/>
                <w:i/>
              </w:rPr>
              <w:t>have the prerogative if they so decide to</w:t>
            </w:r>
            <w:r w:rsidRPr="00836EE4">
              <w:t xml:space="preserve"> be covered by a written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130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15</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(15)</w:t>
            </w:r>
            <w:r w:rsidRPr="00836EE4">
              <w:tab/>
              <w:t xml:space="preserve">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a processor, distributor or retailer </w:t>
            </w:r>
            <w:r w:rsidRPr="00836EE4">
              <w:rPr>
                <w:b/>
                <w:i/>
              </w:rPr>
              <w:t>should</w:t>
            </w:r>
            <w:r w:rsidRPr="00836EE4">
              <w:t xml:space="preserve">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t>(15)</w:t>
            </w:r>
            <w:r w:rsidRPr="00836EE4">
              <w:tab/>
              <w:t xml:space="preserve">Certain Member States have decided that all deliveries of agricultural products in their territory are to be covered by written contracts between the parties. Where the Member States do not make use of this possibility, farmers, producer organisations or associations of producer organisations can request the use of written contracts. However, due to the weaker bargaining position of farmers and the fear of commercial retaliation by purchasers, it can be difficult for farmers and their associations to make such a request. To increase trust, transparency, and efficiency within the supply chain and to enable all farmers, producer organisations and associations of producer organisations to benefit from the use of written contracts, deliveries of agricultural products in the Union by a farmer, a producer organisation or an association of producer organisations to </w:t>
            </w:r>
            <w:r w:rsidRPr="00836EE4">
              <w:rPr>
                <w:b/>
                <w:i/>
              </w:rPr>
              <w:t>other farmers,</w:t>
            </w:r>
            <w:r w:rsidRPr="00836EE4">
              <w:t xml:space="preserve"> a processor, distributor or retailer </w:t>
            </w:r>
            <w:r w:rsidRPr="00836EE4">
              <w:rPr>
                <w:b/>
                <w:i/>
              </w:rPr>
              <w:t>shall</w:t>
            </w:r>
            <w:r w:rsidRPr="00836EE4">
              <w:t xml:space="preserve"> be covered by a written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131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(16)</w:t>
            </w:r>
            <w:r w:rsidRPr="00836EE4">
              <w:tab/>
            </w:r>
            <w:r w:rsidRPr="00836EE4">
              <w:rPr>
                <w:b/>
                <w:i/>
              </w:rPr>
              <w:t>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 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while leaving farmers and their associations the possibility of requesting the use of written contracts or written offers when there is no such obligation.</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132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(16)</w:t>
            </w:r>
            <w:r w:rsidRPr="00836EE4">
              <w:tab/>
              <w:t xml:space="preserve">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 </w:t>
            </w:r>
            <w:r w:rsidRPr="00836EE4">
              <w:rPr>
                <w:b/>
                <w:i/>
              </w:rPr>
              <w:t>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while leaving farmers and their associations the possibility of requesting the use of written contracts or written offers when there is no such obligation.</w:t>
            </w:r>
          </w:p>
        </w:tc>
        <w:tc>
          <w:tcPr>
            <w:tcW w:w="4876" w:type="dxa"/>
            <w:tcBorders>
              <w:top w:val="nil"/>
              <w:left w:val="nil"/>
              <w:bottom w:val="nil"/>
              <w:right w:val="nil"/>
            </w:tcBorders>
          </w:tcPr>
          <w:p w:rsidR="002E6EE9" w:rsidRPr="00836EE4" w:rsidRDefault="002E6EE9" w:rsidP="00F33212">
            <w:pPr>
              <w:pStyle w:val="Normal6a"/>
            </w:pPr>
            <w:r w:rsidRPr="00836EE4">
              <w:t>(16)</w:t>
            </w:r>
            <w:r w:rsidRPr="00836EE4">
              <w:tab/>
              <w:t>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 </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133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(16)</w:t>
            </w:r>
            <w:r w:rsidRPr="00836EE4">
              <w:tab/>
              <w:t xml:space="preserve">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 </w:t>
            </w:r>
            <w:r w:rsidRPr="00836EE4">
              <w:rPr>
                <w:b/>
                <w:i/>
              </w:rPr>
              <w:t>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while leaving farmers and their associations the possibility of requesting the use of written contracts or written offers when there is no such obligation.</w:t>
            </w:r>
          </w:p>
        </w:tc>
        <w:tc>
          <w:tcPr>
            <w:tcW w:w="4876" w:type="dxa"/>
            <w:tcBorders>
              <w:top w:val="nil"/>
              <w:left w:val="nil"/>
              <w:bottom w:val="nil"/>
              <w:right w:val="nil"/>
            </w:tcBorders>
          </w:tcPr>
          <w:p w:rsidR="002E6EE9" w:rsidRPr="00836EE4" w:rsidRDefault="002E6EE9" w:rsidP="00F33212">
            <w:pPr>
              <w:pStyle w:val="Normal6a"/>
            </w:pPr>
            <w:r w:rsidRPr="00836EE4">
              <w:t>(16)</w:t>
            </w:r>
            <w:r w:rsidRPr="00836EE4">
              <w:tab/>
              <w:t>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134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(16)</w:t>
            </w:r>
            <w:r w:rsidRPr="00836EE4">
              <w:tab/>
              <w:t xml:space="preserve">To better take into account the signals of the market and to improve price transmission, Member States should be able to require the use of written contracts for the delivery of agricultural products by </w:t>
            </w:r>
            <w:r w:rsidRPr="00836EE4">
              <w:rPr>
                <w:b/>
                <w:i/>
              </w:rPr>
              <w:t>producers other than farmers, by producer organisations or associations of producer organisations,</w:t>
            </w:r>
            <w:r w:rsidRPr="00836EE4">
              <w:t xml:space="preserve"> and to require that purchasers make use of written offers for contracts for the delivery of agricultural products. 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while leaving farmers and their associations the possibility of requesting the use of written contracts or written offers when there is no such obligation.</w:t>
            </w:r>
          </w:p>
        </w:tc>
        <w:tc>
          <w:tcPr>
            <w:tcW w:w="4876" w:type="dxa"/>
            <w:tcBorders>
              <w:top w:val="nil"/>
              <w:left w:val="nil"/>
              <w:bottom w:val="nil"/>
              <w:right w:val="nil"/>
            </w:tcBorders>
          </w:tcPr>
          <w:p w:rsidR="002E6EE9" w:rsidRPr="00836EE4" w:rsidRDefault="002E6EE9" w:rsidP="00F33212">
            <w:pPr>
              <w:pStyle w:val="Normal6a"/>
            </w:pPr>
            <w:r w:rsidRPr="00836EE4">
              <w:t>(16)</w:t>
            </w:r>
            <w:r w:rsidRPr="00836EE4">
              <w:tab/>
              <w:t xml:space="preserve">To better take into account the signals of the market and to improve price transmission, Member States should be able to require the use of written contracts for the delivery of agricultural products by </w:t>
            </w:r>
            <w:r w:rsidRPr="00836EE4">
              <w:rPr>
                <w:b/>
                <w:i/>
              </w:rPr>
              <w:t>any operator of the food chain</w:t>
            </w:r>
            <w:r w:rsidRPr="00836EE4">
              <w:t xml:space="preserve"> and to require that purchasers make use of written offers for contracts for the delivery of agricultural products. 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while leaving farmers and their associations the possibility of requesting the use of written contracts or written offers when there is no such obligation.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aim is including the possibility for Member States to require that compulsory written contracts be extended to stages beyond the production of agricultural products (processing and marketing, excluding sales to the final consumer).</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135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(16)</w:t>
            </w:r>
            <w:r w:rsidRPr="00836EE4">
              <w:tab/>
              <w:t xml:space="preserve">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 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while </w:t>
            </w:r>
            <w:r w:rsidRPr="00836EE4">
              <w:rPr>
                <w:b/>
                <w:i/>
              </w:rPr>
              <w:t>leaving</w:t>
            </w:r>
            <w:r w:rsidRPr="00836EE4">
              <w:t xml:space="preserve"> farmers and their associations </w:t>
            </w:r>
            <w:r w:rsidRPr="00836EE4">
              <w:rPr>
                <w:b/>
                <w:i/>
              </w:rPr>
              <w:t>the possibility of requesting</w:t>
            </w:r>
            <w:r w:rsidRPr="00836EE4">
              <w:t xml:space="preserve"> the use of written contracts or written offers when there is no such obligation.</w:t>
            </w:r>
          </w:p>
        </w:tc>
        <w:tc>
          <w:tcPr>
            <w:tcW w:w="4876" w:type="dxa"/>
            <w:tcBorders>
              <w:top w:val="nil"/>
              <w:left w:val="nil"/>
              <w:bottom w:val="nil"/>
              <w:right w:val="nil"/>
            </w:tcBorders>
          </w:tcPr>
          <w:p w:rsidR="002E6EE9" w:rsidRPr="00836EE4" w:rsidRDefault="002E6EE9" w:rsidP="00F33212">
            <w:pPr>
              <w:pStyle w:val="Normal6a"/>
            </w:pPr>
            <w:r w:rsidRPr="00836EE4">
              <w:t>(16)</w:t>
            </w:r>
            <w:r w:rsidRPr="00836EE4">
              <w:tab/>
              <w:t xml:space="preserve">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 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t>
            </w:r>
            <w:r w:rsidRPr="00836EE4">
              <w:rPr>
                <w:b/>
                <w:i/>
              </w:rPr>
              <w:t>if the farmers or producer groups so decide</w:t>
            </w:r>
            <w:r w:rsidRPr="00836EE4">
              <w:t xml:space="preserve"> while </w:t>
            </w:r>
            <w:r w:rsidRPr="00836EE4">
              <w:rPr>
                <w:b/>
                <w:i/>
              </w:rPr>
              <w:t>maintaining the right of</w:t>
            </w:r>
            <w:r w:rsidRPr="00836EE4">
              <w:t xml:space="preserve"> farmers and their associations </w:t>
            </w:r>
            <w:r w:rsidRPr="00836EE4">
              <w:rPr>
                <w:b/>
                <w:i/>
              </w:rPr>
              <w:t>to request</w:t>
            </w:r>
            <w:r w:rsidRPr="00836EE4">
              <w:t xml:space="preserve"> the use of written contracts or written offers when there is no such obligation.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136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(16)</w:t>
            </w:r>
            <w:r w:rsidRPr="00836EE4">
              <w:tab/>
              <w:t xml:space="preserve">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 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while </w:t>
            </w:r>
            <w:r w:rsidRPr="00836EE4">
              <w:rPr>
                <w:b/>
                <w:i/>
              </w:rPr>
              <w:t>leaving</w:t>
            </w:r>
            <w:r w:rsidRPr="00836EE4">
              <w:t xml:space="preserve"> farmers and their associations the possibility of requesting the use of written contracts or written offers when there is no such obligation.</w:t>
            </w:r>
          </w:p>
        </w:tc>
        <w:tc>
          <w:tcPr>
            <w:tcW w:w="4876" w:type="dxa"/>
            <w:tcBorders>
              <w:top w:val="nil"/>
              <w:left w:val="nil"/>
              <w:bottom w:val="nil"/>
              <w:right w:val="nil"/>
            </w:tcBorders>
          </w:tcPr>
          <w:p w:rsidR="002E6EE9" w:rsidRPr="00836EE4" w:rsidRDefault="002E6EE9" w:rsidP="00F33212">
            <w:pPr>
              <w:pStyle w:val="Normal6a"/>
            </w:pPr>
            <w:r w:rsidRPr="00836EE4">
              <w:t>(16)</w:t>
            </w:r>
            <w:r w:rsidRPr="00836EE4">
              <w:tab/>
              <w:t xml:space="preserve">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 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while </w:t>
            </w:r>
            <w:r w:rsidRPr="00836EE4">
              <w:rPr>
                <w:b/>
                <w:i/>
              </w:rPr>
              <w:t>always giving</w:t>
            </w:r>
            <w:r w:rsidRPr="00836EE4">
              <w:t xml:space="preserve"> farmers and their associations the possibility of requesting the use of written contracts or written offers when there is no such obligation.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137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(16)</w:t>
            </w:r>
            <w:r w:rsidRPr="00836EE4">
              <w:tab/>
              <w:t>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 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while leaving farmers and their associations the possibility of requesting the use of written contracts or written offers when there is no such obligation.</w:t>
            </w:r>
          </w:p>
        </w:tc>
        <w:tc>
          <w:tcPr>
            <w:tcW w:w="4876" w:type="dxa"/>
            <w:tcBorders>
              <w:top w:val="nil"/>
              <w:left w:val="nil"/>
              <w:bottom w:val="nil"/>
              <w:right w:val="nil"/>
            </w:tcBorders>
          </w:tcPr>
          <w:p w:rsidR="002E6EE9" w:rsidRPr="00836EE4" w:rsidRDefault="002E6EE9" w:rsidP="00F33212">
            <w:pPr>
              <w:pStyle w:val="Normal6a"/>
            </w:pPr>
            <w:r w:rsidRPr="00836EE4">
              <w:t>(16)</w:t>
            </w:r>
            <w:r w:rsidRPr="00836EE4">
              <w:tab/>
              <w:t xml:space="preserve">To better take into account the signals of the market and to improve price transmission, Member States should be able to require the use of written contracts for the delivery of agricultural products by producers other than farmers, by producer organisations or associations of producer organisations, and to require that purchasers make use of written offers for contracts for the delivery of agricultural products. In the interests of simplicity and reduction of transaction costs, this Regulation should lay down certain exceptions to the required use of written contracts or written offers for contracts and allow Member States to exempt certain deliveries from the required use of written contracts or written offers, while leaving farmers and their associations the possibility of requesting the use of written contracts or written offers when there is no such obligation. </w:t>
            </w:r>
            <w:r w:rsidRPr="00836EE4">
              <w:rPr>
                <w:b/>
                <w:i/>
              </w:rPr>
              <w:t>This flexibility should be applied without compromising the protection of farmers, while the exceptions must be clearly defined in order to prevent abusive interpretations and the circumvention of contractual obligations.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138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(17)</w:t>
            </w:r>
            <w:r w:rsidRPr="00836EE4">
              <w:tab/>
            </w:r>
            <w:r w:rsidRPr="00836EE4">
              <w:rPr>
                <w:b/>
                <w:i/>
              </w:rPr>
              <w:t>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139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(17)</w:t>
            </w:r>
            <w:r w:rsidRPr="00836EE4">
              <w:tab/>
              <w:t xml:space="preserve">The required use of written contracts for the delivery of agricultural products </w:t>
            </w:r>
            <w:r w:rsidRPr="00836EE4">
              <w:rPr>
                <w:b/>
                <w:i/>
              </w:rPr>
              <w:t>and the basic conditions for their use</w:t>
            </w:r>
            <w:r w:rsidRPr="00836EE4">
              <w:t xml:space="preserve"> should be laid down at </w:t>
            </w:r>
            <w:r w:rsidRPr="00836EE4">
              <w:rPr>
                <w:b/>
                <w:i/>
              </w:rPr>
              <w:t>Union</w:t>
            </w:r>
            <w:r w:rsidRPr="00836EE4">
              <w:t xml:space="preserve"> level, while ensuring that the right of the parties to negotiate all elements of their contracts is not restricted beyond what is strictly necessary.</w:t>
            </w:r>
          </w:p>
        </w:tc>
        <w:tc>
          <w:tcPr>
            <w:tcW w:w="4876" w:type="dxa"/>
            <w:tcBorders>
              <w:top w:val="nil"/>
              <w:left w:val="nil"/>
              <w:bottom w:val="nil"/>
              <w:right w:val="nil"/>
            </w:tcBorders>
          </w:tcPr>
          <w:p w:rsidR="002E6EE9" w:rsidRPr="00836EE4" w:rsidRDefault="002E6EE9" w:rsidP="00F33212">
            <w:pPr>
              <w:pStyle w:val="Normal6a"/>
            </w:pPr>
            <w:r w:rsidRPr="00836EE4">
              <w:t>(17)</w:t>
            </w:r>
            <w:r w:rsidRPr="00836EE4">
              <w:tab/>
              <w:t xml:space="preserve">The required use of written contracts for the delivery of agricultural products should be laid down at </w:t>
            </w:r>
            <w:r w:rsidRPr="00836EE4">
              <w:rPr>
                <w:b/>
                <w:i/>
              </w:rPr>
              <w:t>Member State</w:t>
            </w:r>
            <w:r w:rsidRPr="00836EE4">
              <w:t xml:space="preserve"> level, while ensuring that the right of the parties to negotiate all elements of their contracts is not restricted beyond what is strictly necessary.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140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(17)</w:t>
            </w:r>
            <w:r w:rsidRPr="00836EE4">
              <w:tab/>
              <w:t>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w:t>
            </w:r>
          </w:p>
        </w:tc>
        <w:tc>
          <w:tcPr>
            <w:tcW w:w="4876" w:type="dxa"/>
            <w:tcBorders>
              <w:top w:val="nil"/>
              <w:left w:val="nil"/>
              <w:bottom w:val="nil"/>
              <w:right w:val="nil"/>
            </w:tcBorders>
          </w:tcPr>
          <w:p w:rsidR="002E6EE9" w:rsidRPr="00836EE4" w:rsidRDefault="002E6EE9" w:rsidP="00F33212">
            <w:pPr>
              <w:pStyle w:val="Normal6a"/>
            </w:pPr>
            <w:r w:rsidRPr="00836EE4">
              <w:t>(17)</w:t>
            </w:r>
            <w:r w:rsidRPr="00836EE4">
              <w:tab/>
              <w:t xml:space="preserve">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 </w:t>
            </w:r>
            <w:r w:rsidRPr="00836EE4">
              <w:rPr>
                <w:b/>
                <w:i/>
              </w:rPr>
              <w:t>However, Member States should not be prevented from taking measures to combat unfair trading practices within the agricultural and food supply chain, provided that those measures are appropriate and proportionate with a view to ensuring that the objective is met, and are compatible with Directive 2019/633, including Article 9 thereof.</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It is important to ensure that the provisions of the Unfair Commercial Practices Directive are taken into account in the relationships between operators within the supply chain.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141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(17)</w:t>
            </w:r>
            <w:r w:rsidRPr="00836EE4">
              <w:tab/>
              <w:t>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w:t>
            </w:r>
          </w:p>
        </w:tc>
        <w:tc>
          <w:tcPr>
            <w:tcW w:w="4876" w:type="dxa"/>
            <w:tcBorders>
              <w:top w:val="nil"/>
              <w:left w:val="nil"/>
              <w:bottom w:val="nil"/>
              <w:right w:val="nil"/>
            </w:tcBorders>
          </w:tcPr>
          <w:p w:rsidR="002E6EE9" w:rsidRPr="00836EE4" w:rsidRDefault="002E6EE9" w:rsidP="00F33212">
            <w:pPr>
              <w:pStyle w:val="Normal6a"/>
            </w:pPr>
            <w:r w:rsidRPr="00836EE4">
              <w:t>(17)</w:t>
            </w:r>
            <w:r w:rsidRPr="00836EE4">
              <w:tab/>
              <w:t xml:space="preserve">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 </w:t>
            </w:r>
            <w:r w:rsidRPr="00836EE4">
              <w:rPr>
                <w:b/>
                <w:i/>
              </w:rPr>
              <w:t>Nevertheless, Member States should not be prevented to adopt measures to combat unfair trading practices in the agricultural and food supply chain as long as such measures are appropriate and proportionate for securing attainment of the objective pursued and are compatible with Directive (EU) 2019/633, including its Article 9.</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142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(17)</w:t>
            </w:r>
            <w:r w:rsidRPr="00836EE4">
              <w:tab/>
              <w:t>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w:t>
            </w:r>
          </w:p>
        </w:tc>
        <w:tc>
          <w:tcPr>
            <w:tcW w:w="4876" w:type="dxa"/>
            <w:tcBorders>
              <w:top w:val="nil"/>
              <w:left w:val="nil"/>
              <w:bottom w:val="nil"/>
              <w:right w:val="nil"/>
            </w:tcBorders>
          </w:tcPr>
          <w:p w:rsidR="002E6EE9" w:rsidRPr="00836EE4" w:rsidRDefault="002E6EE9" w:rsidP="00F33212">
            <w:pPr>
              <w:pStyle w:val="Normal6a"/>
            </w:pPr>
            <w:r w:rsidRPr="00836EE4">
              <w:t>(17)</w:t>
            </w:r>
            <w:r w:rsidRPr="00836EE4">
              <w:tab/>
              <w:t xml:space="preserve">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 </w:t>
            </w:r>
            <w:r w:rsidRPr="00836EE4">
              <w:rPr>
                <w:b/>
                <w:i/>
              </w:rPr>
              <w:t>Nevertheless, Member States should not be prevented to adopt measures to combat unfair trading practices in the agricultural and food supply chain as long as such measures are appropriate and proportionate for securing attainment of the objective pursued and are compatible with Directive (EU) 2019/633, including its Article 9.</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143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(17)</w:t>
            </w:r>
            <w:r w:rsidRPr="00836EE4">
              <w:tab/>
              <w:t>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w:t>
            </w:r>
          </w:p>
        </w:tc>
        <w:tc>
          <w:tcPr>
            <w:tcW w:w="4876" w:type="dxa"/>
            <w:tcBorders>
              <w:top w:val="nil"/>
              <w:left w:val="nil"/>
              <w:bottom w:val="nil"/>
              <w:right w:val="nil"/>
            </w:tcBorders>
          </w:tcPr>
          <w:p w:rsidR="002E6EE9" w:rsidRPr="00836EE4" w:rsidRDefault="002E6EE9" w:rsidP="00F33212">
            <w:pPr>
              <w:pStyle w:val="Normal6a"/>
            </w:pPr>
            <w:r w:rsidRPr="00836EE4">
              <w:t>(17)</w:t>
            </w:r>
            <w:r w:rsidRPr="00836EE4">
              <w:tab/>
              <w:t xml:space="preserve">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 </w:t>
            </w:r>
            <w:r w:rsidRPr="00836EE4">
              <w:rPr>
                <w:b/>
                <w:i/>
              </w:rPr>
              <w:t>Nevertheless, the stricter rules introduced by Member States according to article 9 of Directive (EU) 2019/633 of the European Parliament and of the Council of 17 April 2019 on unfair trading practices in business-to-business relationships in the agricultural and food supply chain should be respected.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144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(17)</w:t>
            </w:r>
            <w:r w:rsidRPr="00836EE4">
              <w:tab/>
              <w:t>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w:t>
            </w:r>
          </w:p>
        </w:tc>
        <w:tc>
          <w:tcPr>
            <w:tcW w:w="4876" w:type="dxa"/>
            <w:tcBorders>
              <w:top w:val="nil"/>
              <w:left w:val="nil"/>
              <w:bottom w:val="nil"/>
              <w:right w:val="nil"/>
            </w:tcBorders>
          </w:tcPr>
          <w:p w:rsidR="002E6EE9" w:rsidRPr="00836EE4" w:rsidRDefault="002E6EE9" w:rsidP="00F33212">
            <w:pPr>
              <w:pStyle w:val="Normal6a"/>
            </w:pPr>
            <w:r w:rsidRPr="00836EE4">
              <w:t>(17)</w:t>
            </w:r>
            <w:r w:rsidRPr="00836EE4">
              <w:tab/>
              <w:t xml:space="preserve">The required use of written contracts for the delivery of agricultural products and the basic conditions for their use should be laid down at Union level, while ensuring that the right of the parties to negotiate all elements of their contracts is not restricted beyond what is strictly necessary. </w:t>
            </w:r>
            <w:r w:rsidRPr="00836EE4">
              <w:rPr>
                <w:b/>
                <w:i/>
              </w:rPr>
              <w:t>Simplification of the contracting process, by means of standardised and digitalised templates and formats that can be sent by email, is vital in order to ensure effective and fair application of these rules, especially in the case of small producers.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145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(18)</w:t>
            </w:r>
            <w:r w:rsidRPr="00836EE4">
              <w:tab/>
            </w:r>
            <w:r w:rsidRPr="00836EE4">
              <w:rPr>
                <w:b/>
                <w:i/>
              </w:rPr>
              <w:t>To encourage parties to reach an amicable settlement in case of disputes over the conclusion or review of a written contract, Member States should establish mediation mechanisms. Member States should inform the Commission about the mediation mechanisms in place in their territory or the establishment of those mechanisms, and the Commission may facilitate exchanges of best practices about those mechanisms.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146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Ciaran Mullooly</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(18)</w:t>
            </w:r>
            <w:r w:rsidRPr="00836EE4">
              <w:tab/>
              <w:t xml:space="preserve">To encourage parties to reach an amicable settlement in case of disputes over the conclusion or review of a written contract, Member States should establish mediation mechanisms. </w:t>
            </w:r>
            <w:r w:rsidRPr="00836EE4">
              <w:rPr>
                <w:b/>
                <w:i/>
              </w:rPr>
              <w:t>Member States should inform the Commission about the mediation mechanisms in place in their territory or the establishment of those mechanisms, and the Commission may facilitate exchanges of best practices about those mechanisms.</w:t>
            </w:r>
          </w:p>
        </w:tc>
        <w:tc>
          <w:tcPr>
            <w:tcW w:w="4876" w:type="dxa"/>
            <w:tcBorders>
              <w:top w:val="nil"/>
              <w:left w:val="nil"/>
              <w:bottom w:val="nil"/>
              <w:right w:val="nil"/>
            </w:tcBorders>
          </w:tcPr>
          <w:p w:rsidR="002E6EE9" w:rsidRPr="00836EE4" w:rsidRDefault="002E6EE9" w:rsidP="00F33212">
            <w:pPr>
              <w:pStyle w:val="Normal6a"/>
            </w:pPr>
            <w:r w:rsidRPr="00836EE4">
              <w:t>(18)</w:t>
            </w:r>
            <w:r w:rsidRPr="00836EE4">
              <w:tab/>
              <w:t>To encourage parties to reach an amicable settlement in case of disputes over the conclusion or review of a written contract, Member States should establish mediation mechanisms. </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147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(18)</w:t>
            </w:r>
            <w:r w:rsidRPr="00836EE4">
              <w:tab/>
              <w:t xml:space="preserve">To encourage parties to reach an amicable settlement in case of disputes over the conclusion or review of a written contract, Member States should </w:t>
            </w:r>
            <w:r w:rsidRPr="00836EE4">
              <w:rPr>
                <w:b/>
                <w:i/>
              </w:rPr>
              <w:t>establish</w:t>
            </w:r>
            <w:r w:rsidRPr="00836EE4">
              <w:t xml:space="preserve"> mediation </w:t>
            </w:r>
            <w:r w:rsidRPr="00836EE4">
              <w:rPr>
                <w:b/>
                <w:i/>
              </w:rPr>
              <w:t>mechanisms</w:t>
            </w:r>
            <w:r w:rsidRPr="00836EE4">
              <w:t xml:space="preserve">. Member States should inform the Commission about the mediation mechanisms in place in their territory </w:t>
            </w:r>
            <w:r w:rsidRPr="00836EE4">
              <w:rPr>
                <w:b/>
                <w:i/>
              </w:rPr>
              <w:t>or the establishment of those mechanisms</w:t>
            </w:r>
            <w:r w:rsidRPr="00836EE4">
              <w:t>, and the Commission may facilitate exchanges of best practices about those mechanisms.</w:t>
            </w:r>
          </w:p>
        </w:tc>
        <w:tc>
          <w:tcPr>
            <w:tcW w:w="4876" w:type="dxa"/>
            <w:tcBorders>
              <w:top w:val="nil"/>
              <w:left w:val="nil"/>
              <w:bottom w:val="nil"/>
              <w:right w:val="nil"/>
            </w:tcBorders>
          </w:tcPr>
          <w:p w:rsidR="002E6EE9" w:rsidRPr="00836EE4" w:rsidRDefault="002E6EE9" w:rsidP="00F33212">
            <w:pPr>
              <w:pStyle w:val="Normal6a"/>
            </w:pPr>
            <w:r w:rsidRPr="00836EE4">
              <w:t>(18)</w:t>
            </w:r>
            <w:r w:rsidRPr="00836EE4">
              <w:tab/>
              <w:t xml:space="preserve">To encourage parties to reach an amicable settlement in case of disputes over the conclusion or review of a written contract, Member States should </w:t>
            </w:r>
            <w:r w:rsidRPr="00836EE4">
              <w:rPr>
                <w:b/>
                <w:i/>
              </w:rPr>
              <w:t>ensure that when there is no agreement on the formalization, interpretation or fulfilment of a contract, the parties may request</w:t>
            </w:r>
            <w:r w:rsidRPr="00836EE4">
              <w:t xml:space="preserve"> mediation. Member States should inform the Commission about the mediation </w:t>
            </w:r>
            <w:r w:rsidRPr="00836EE4">
              <w:rPr>
                <w:b/>
                <w:i/>
              </w:rPr>
              <w:t>legal framework or</w:t>
            </w:r>
            <w:r w:rsidRPr="00836EE4">
              <w:t xml:space="preserve"> mechanisms in place in their territory, and the Commission may facilitate exchanges of best practices about those </w:t>
            </w:r>
            <w:r w:rsidRPr="00836EE4">
              <w:rPr>
                <w:b/>
                <w:i/>
              </w:rPr>
              <w:t>legal frameworks or</w:t>
            </w:r>
            <w:r w:rsidRPr="00836EE4">
              <w:t xml:space="preserve"> mechanisms.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148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(18)</w:t>
            </w:r>
            <w:r w:rsidRPr="00836EE4">
              <w:tab/>
              <w:t>To encourage parties to reach an amicable settlement in case of disputes over the conclusion or review of a written contract, Member States should establish mediation mechanisms. Member States should inform the Commission about the mediation mechanisms in place in their territory or the establishment of those mechanisms, and the Commission may facilitate exchanges of best practices about those mechanisms.</w:t>
            </w:r>
          </w:p>
        </w:tc>
        <w:tc>
          <w:tcPr>
            <w:tcW w:w="4876" w:type="dxa"/>
            <w:tcBorders>
              <w:top w:val="nil"/>
              <w:left w:val="nil"/>
              <w:bottom w:val="nil"/>
              <w:right w:val="nil"/>
            </w:tcBorders>
          </w:tcPr>
          <w:p w:rsidR="002E6EE9" w:rsidRPr="00836EE4" w:rsidRDefault="002E6EE9" w:rsidP="00F33212">
            <w:pPr>
              <w:pStyle w:val="Normal6a"/>
            </w:pPr>
            <w:r w:rsidRPr="00836EE4">
              <w:t>(18)</w:t>
            </w:r>
            <w:r w:rsidRPr="00836EE4">
              <w:tab/>
              <w:t>To encourage parties to reach an amicable settlement in case of disputes over the conclusion or review of a written contract, Member States should establish mediation mechanisms</w:t>
            </w:r>
            <w:r w:rsidRPr="00836EE4">
              <w:rPr>
                <w:b/>
                <w:i/>
              </w:rPr>
              <w:t>, which must remain entirely voluntary for all parties</w:t>
            </w:r>
            <w:r w:rsidRPr="00836EE4">
              <w:t>. Member States should inform the Commission about the mediation mechanisms in place in their territory or the establishment of those mechanisms, and the Commission may facilitate exchanges of best practices about those mechanisms.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149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(18)</w:t>
            </w:r>
            <w:r w:rsidRPr="00836EE4">
              <w:tab/>
              <w:t>To encourage parties to reach an amicable settlement in case of disputes over the conclusion or review of a written contract, Member States should establish mediation mechanisms. Member States should inform the Commission about the mediation mechanisms in place in their territory or the establishment of those mechanisms, and the Commission may facilitate exchanges of best practices about those mechanisms.</w:t>
            </w:r>
          </w:p>
        </w:tc>
        <w:tc>
          <w:tcPr>
            <w:tcW w:w="4876" w:type="dxa"/>
            <w:tcBorders>
              <w:top w:val="nil"/>
              <w:left w:val="nil"/>
              <w:bottom w:val="nil"/>
              <w:right w:val="nil"/>
            </w:tcBorders>
          </w:tcPr>
          <w:p w:rsidR="002E6EE9" w:rsidRPr="00836EE4" w:rsidRDefault="002E6EE9" w:rsidP="00F33212">
            <w:pPr>
              <w:pStyle w:val="Normal6a"/>
            </w:pPr>
            <w:r w:rsidRPr="00836EE4">
              <w:t>(18)</w:t>
            </w:r>
            <w:r w:rsidRPr="00836EE4">
              <w:tab/>
              <w:t>To encourage parties to reach an amicable settlement in case of disputes over the conclusion or review of a written contract, Member States should establish mediation mechanisms</w:t>
            </w:r>
            <w:r w:rsidRPr="00836EE4">
              <w:rPr>
                <w:b/>
                <w:i/>
              </w:rPr>
              <w:t>, which should remain fully voluntary for all parties</w:t>
            </w:r>
            <w:r w:rsidRPr="00836EE4">
              <w:t>. Member States should inform the Commission about the mediation mechanisms in place in their territory or the establishment of those mechanisms, and the Commission may facilitate exchanges of best practices about those mechanisms.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150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(18)</w:t>
            </w:r>
            <w:r w:rsidRPr="00836EE4">
              <w:tab/>
              <w:t>To encourage parties to reach an amicable settlement in case of disputes over the conclusion or review of a written contract, Member States should establish mediation mechanisms. Member States should inform the Commission about the mediation mechanisms in place in their territory or the establishment of those mechanisms, and the Commission may facilitate exchanges of best practices about those mechanisms.</w:t>
            </w:r>
          </w:p>
        </w:tc>
        <w:tc>
          <w:tcPr>
            <w:tcW w:w="4876" w:type="dxa"/>
            <w:tcBorders>
              <w:top w:val="nil"/>
              <w:left w:val="nil"/>
              <w:bottom w:val="nil"/>
              <w:right w:val="nil"/>
            </w:tcBorders>
          </w:tcPr>
          <w:p w:rsidR="002E6EE9" w:rsidRPr="00836EE4" w:rsidRDefault="002E6EE9" w:rsidP="00F33212">
            <w:pPr>
              <w:pStyle w:val="Normal6a"/>
            </w:pPr>
            <w:r w:rsidRPr="00836EE4">
              <w:t>(18)</w:t>
            </w:r>
            <w:r w:rsidRPr="00836EE4">
              <w:tab/>
              <w:t xml:space="preserve">To encourage parties to reach an amicable settlement in case of disputes over the conclusion or review of a written contract, Member States should establish </w:t>
            </w:r>
            <w:r w:rsidRPr="00836EE4">
              <w:rPr>
                <w:b/>
                <w:i/>
              </w:rPr>
              <w:t>and finance voluntary</w:t>
            </w:r>
            <w:r w:rsidRPr="00836EE4">
              <w:t xml:space="preserve"> mediation mechanisms. Member States should inform the Commission about the mediation mechanisms in place in their territory or the establishment of those mechanisms, and the Commission may facilitate exchanges of best practices about those mechanisms.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151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(18)</w:t>
            </w:r>
            <w:r w:rsidRPr="00836EE4">
              <w:tab/>
              <w:t xml:space="preserve">To encourage parties to reach an amicable settlement in case of disputes over the conclusion or review of a written contract, Member States </w:t>
            </w:r>
            <w:r w:rsidRPr="00836EE4">
              <w:rPr>
                <w:b/>
                <w:i/>
              </w:rPr>
              <w:t>should</w:t>
            </w:r>
            <w:r w:rsidRPr="00836EE4">
              <w:t xml:space="preserve"> establish mediation mechanisms. Member States should inform the Commission about the mediation mechanisms in place in their territory or the establishment of those mechanisms, and the Commission may facilitate exchanges of best practices about those mechanisms.</w:t>
            </w:r>
          </w:p>
        </w:tc>
        <w:tc>
          <w:tcPr>
            <w:tcW w:w="4876" w:type="dxa"/>
            <w:tcBorders>
              <w:top w:val="nil"/>
              <w:left w:val="nil"/>
              <w:bottom w:val="nil"/>
              <w:right w:val="nil"/>
            </w:tcBorders>
          </w:tcPr>
          <w:p w:rsidR="002E6EE9" w:rsidRPr="00836EE4" w:rsidRDefault="002E6EE9" w:rsidP="00F33212">
            <w:pPr>
              <w:pStyle w:val="Normal6a"/>
            </w:pPr>
            <w:r w:rsidRPr="00836EE4">
              <w:t>(18)</w:t>
            </w:r>
            <w:r w:rsidRPr="00836EE4">
              <w:tab/>
              <w:t xml:space="preserve">To encourage parties to reach an amicable settlement in case of disputes over the conclusion or review of a written contract, Member States </w:t>
            </w:r>
            <w:r w:rsidRPr="00836EE4">
              <w:rPr>
                <w:b/>
                <w:i/>
              </w:rPr>
              <w:t>may</w:t>
            </w:r>
            <w:r w:rsidRPr="00836EE4">
              <w:t xml:space="preserve"> establish mediation mechanisms. Member States should inform the Commission about the mediation mechanisms in place in their territory or the establishment of those mechanisms, and the Commission may facilitate exchanges of best practices about those mechanisms.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152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Asger Christensen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 xml:space="preserve">To facilitate the functioning of price transmission mechanisms, where the final price payable for the delivery of agricultural products is calculated by combining various factors set out in the contract, those factors </w:t>
            </w:r>
            <w:r w:rsidRPr="00836EE4">
              <w:rPr>
                <w:b/>
                <w:i/>
              </w:rPr>
              <w:t>should</w:t>
            </w:r>
            <w:r w:rsidRPr="00836EE4">
              <w:t xml:space="preserve"> include objective indicators, indices or methods of calculation that are easily understandable by the parties</w:t>
            </w:r>
            <w:r w:rsidRPr="00836EE4">
              <w:rPr>
                <w:b/>
                <w:i/>
              </w:rPr>
              <w:t>. To avoid that farmers are forced to sell systematically 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 xml:space="preserve">To facilitate the functioning of price transmission mechanisms, where the final price payable for the delivery of agricultural products is calculated by combining various factors set out in the contract, those factors </w:t>
            </w:r>
            <w:r w:rsidRPr="00836EE4">
              <w:rPr>
                <w:b/>
                <w:i/>
              </w:rPr>
              <w:t>may</w:t>
            </w:r>
            <w:r w:rsidRPr="00836EE4">
              <w:t xml:space="preserve"> include objective indicators, indices or methods of calculation that are easily understandable by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153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 xml:space="preserve">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 </w:t>
            </w:r>
            <w:r w:rsidRPr="00836EE4">
              <w:rPr>
                <w:b/>
                <w:i/>
              </w:rPr>
              <w:t>The final price must cover at least the total cost of production, including fair remuneration of producers and workers and the total cost of additional services. Member States should be encouraged to implement a monitoring framework to assess how these price calculation mechanisms are applied in order to prevent abuse and to ensure that farmers are not obliged to sell at prices below production costs. This framework should include dispute resolution mechanisms in the event of the parties failing to agree on the final price, taking cross-border regions into the equation.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154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 xml:space="preserve">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 </w:t>
            </w:r>
            <w:r w:rsidRPr="00836EE4">
              <w:rPr>
                <w:b/>
                <w:i/>
              </w:rPr>
              <w:t>The final price must in any case cover at least total production costs including fair remuneration of producers and total costs for additional services. </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155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 xml:space="preserve">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 </w:t>
            </w:r>
            <w:r w:rsidRPr="00836EE4">
              <w:rPr>
                <w:b/>
                <w:i/>
              </w:rPr>
              <w:t>The final price shall cover at least the total production costs including fair remuneration of producers and total costs for additional services.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156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Arash Saeidi, Sebastian Everding, Giuseppe Antoci</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r w:rsidRPr="00836EE4">
              <w:rPr>
                <w:b/>
                <w:i/>
              </w:rPr>
              <w:t>; in any case the final price must cover at least total production costs including fair remuneration of producers and total costs for additional services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157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Ciaran Mullooly</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 xml:space="preserve">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 </w:t>
            </w:r>
            <w:r w:rsidRPr="00836EE4">
              <w:rPr>
                <w:b/>
                <w:i/>
              </w:rPr>
              <w:t>The EU shall ensure that no Farmer may be forced, under any circumstances, to sell products below their production costs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158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r w:rsidRPr="00836EE4">
              <w:rPr>
                <w:b/>
                <w:i/>
              </w:rPr>
              <w:t>, with the exception of the cereals, oilseeds, protein crops and pigmeat sectors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159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 Elsi Katainen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w:t>
            </w:r>
            <w:r w:rsidRPr="00836EE4">
              <w:rPr>
                <w:b/>
                <w:i/>
              </w:rPr>
              <w:t>, in sectors deemed necessary by Member States</w:t>
            </w:r>
            <w:r w:rsidRPr="00836EE4">
              <w:t>,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160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 xml:space="preserve">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w:t>
            </w:r>
            <w:r w:rsidRPr="00836EE4">
              <w:rPr>
                <w:b/>
                <w:i/>
              </w:rPr>
              <w:t>including fair remuneration,</w:t>
            </w:r>
            <w:r w:rsidRPr="00836EE4">
              <w:t xml:space="preserve"> the indicators, indices and methods of calculation of the final price should reflect changes in market conditions and production costs of the agricultural products delivered.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161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Grapini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 xml:space="preserve">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w:t>
            </w:r>
            <w:r w:rsidRPr="00836EE4">
              <w:rPr>
                <w:b/>
                <w:bCs/>
                <w:i/>
                <w:iCs/>
              </w:rPr>
              <w:t>and minimum profit margin</w:t>
            </w:r>
            <w:r w:rsidRPr="00836EE4">
              <w:t>, the indicators, indices and methods of calculation of the final price should reflect changes in market conditions and production costs of the agricultural products delivered.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162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(19)</w:t>
            </w:r>
            <w:r w:rsidRPr="00836EE4">
              <w:tab/>
              <w:t xml:space="preserve">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w:t>
            </w:r>
            <w:r w:rsidRPr="00836EE4">
              <w:rPr>
                <w:b/>
                <w:i/>
              </w:rPr>
              <w:t xml:space="preserve">systematically </w:t>
            </w:r>
            <w:r w:rsidRPr="00836EE4">
              <w:t>below their production costs, the indicators, indices and methods of calculation of the final price should reflect changes in market conditions and production costs of the agricultural products delivered.</w:t>
            </w:r>
          </w:p>
        </w:tc>
        <w:tc>
          <w:tcPr>
            <w:tcW w:w="4876" w:type="dxa"/>
            <w:tcBorders>
              <w:top w:val="nil"/>
              <w:left w:val="nil"/>
              <w:bottom w:val="nil"/>
              <w:right w:val="nil"/>
            </w:tcBorders>
          </w:tcPr>
          <w:p w:rsidR="002E6EE9" w:rsidRPr="00836EE4" w:rsidRDefault="002E6EE9" w:rsidP="00F33212">
            <w:pPr>
              <w:pStyle w:val="Normal6a"/>
            </w:pPr>
            <w:r w:rsidRPr="00836EE4">
              <w:t>(19)</w:t>
            </w:r>
            <w:r w:rsidRPr="00836EE4">
              <w:tab/>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below their production costs, the indicators, indices and methods of calculation of the final price should reflect changes in market conditions and production costs of the agricultural products delivered</w:t>
            </w:r>
            <w:r w:rsidRPr="00836EE4">
              <w:rPr>
                <w:b/>
                <w:i/>
              </w:rPr>
              <w:t xml:space="preserve"> and farmers’ remuneration</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163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(19a)</w:t>
            </w:r>
            <w:r w:rsidRPr="00836EE4">
              <w:tab/>
            </w:r>
            <w:r w:rsidRPr="00836EE4">
              <w:rPr>
                <w:b/>
                <w:i/>
              </w:rPr>
              <w:t>To facilitate the functioning of price transmission mechanisms, where the final price payable for the delivery of agricultural products is calculated by combining various factors set out in the contract, those factors should include objective indicators, indices or methods of calculation that are easily understandable by the parties. To avoid that farmers are forced to sell systematically below their production costs, the indicators, indices and methods of calculation of the final price should reflect changes in market conditions and production costs of the agricultural products delivered. In any case the final price must cover at least total production costs including fair remuneration of producers and total costs for additional services.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164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(19a)</w:t>
            </w:r>
            <w:r w:rsidRPr="00836EE4">
              <w:tab/>
            </w:r>
            <w:r w:rsidRPr="00836EE4">
              <w:rPr>
                <w:b/>
                <w:i/>
              </w:rPr>
              <w:t>In that connection, and with a view to ensuring that the agri-food supply chain is productive, resilient and efficient in terms of competition, stresses the strategic role of wholesale markets, which are accredited structures in the public interest and the first step in the agri-food chain, and can ensure that the principles of sustainability, waste reduction and price transparency are honoured. The market dynamics that develop within those structures make it possible to identify the fair value of fruit and vegetables in an objective and verifiable way, bolstering farmers’ bargaining position and contributing to a more balanced distribution of value along the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165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Sebastian Everding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(19a)</w:t>
            </w:r>
            <w:r w:rsidRPr="00836EE4">
              <w:tab/>
            </w:r>
            <w:r w:rsidRPr="00836EE4">
              <w:rPr>
                <w:b/>
                <w:i/>
              </w:rPr>
              <w:t>To facilitate the equitable functioning of the market a template should be developed, that could be used as a tool to quantify and establish a fair share of the final price paid by the consumer for all actors in the food chain; that on one hand could be tailored to meet the particular circumstances of a Member State but on the other still retain a level of uniformity across the EU.</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166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Arash Saeidi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(19a)</w:t>
            </w:r>
            <w:r w:rsidRPr="00836EE4">
              <w:tab/>
            </w:r>
            <w:r w:rsidRPr="00836EE4">
              <w:rPr>
                <w:b/>
                <w:i/>
              </w:rPr>
              <w:t>The volatility of agricultural prices is exacerbated by speculation in agricultural commodity futures markets. Purely speculative financial positions should therefore be limited and regulatory instruments against excessive concentration in oligopolies, in the processing and distribution sectors, should be enhanced.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167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(19a)</w:t>
            </w:r>
            <w:r w:rsidRPr="00836EE4">
              <w:tab/>
            </w:r>
            <w:r w:rsidRPr="00836EE4">
              <w:rPr>
                <w:b/>
                <w:i/>
              </w:rPr>
              <w:t>Establishing a direct compensation mechanism for when prices at source do not cover the production costs established by each Member State.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168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19 b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(19b)</w:t>
            </w:r>
            <w:r w:rsidRPr="00836EE4">
              <w:tab/>
            </w:r>
            <w:r w:rsidRPr="00836EE4">
              <w:rPr>
                <w:b/>
                <w:i/>
              </w:rPr>
              <w:t>What is more, it is important to recall the role of the EU Agri-Food Chain Observatory (AFCO), launched by the Commission in 2024, which aims to provide information on the functioning of the agri-food chain, with a particular focus on greater price transparency and a better understanding of cost structures, as well as of how margins and added value are distributed, while adhering to confidentiality and competition rules.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169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(20)</w:t>
            </w:r>
            <w:r w:rsidRPr="00836EE4">
              <w:tab/>
            </w:r>
            <w:r w:rsidRPr="00836EE4">
              <w:rPr>
                <w:b/>
                <w:i/>
              </w:rPr>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170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p>
        </w:tc>
        <w:tc>
          <w:tcPr>
            <w:tcW w:w="4876" w:type="dxa"/>
            <w:tcBorders>
              <w:top w:val="nil"/>
              <w:left w:val="nil"/>
              <w:bottom w:val="nil"/>
              <w:right w:val="nil"/>
            </w:tcBorders>
          </w:tcPr>
          <w:p w:rsidR="002E6EE9" w:rsidRPr="00836EE4" w:rsidRDefault="002E6EE9" w:rsidP="00F33212">
            <w:pPr>
              <w:pStyle w:val="Normal6a"/>
            </w:pPr>
            <w:r w:rsidRPr="00836EE4">
              <w:t>(20)</w:t>
            </w:r>
            <w:r w:rsidRPr="00836EE4">
              <w:tab/>
              <w:t xml:space="preserve">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 </w:t>
            </w:r>
            <w:r w:rsidRPr="00836EE4">
              <w:rPr>
                <w:b/>
                <w:i/>
              </w:rPr>
              <w:t>Revision should be possible on the basis of scenarios of force majeure, including but not limited to extreme weather conditions, outbreaks of animal disease, geopolitical tensions or other reasons why the agreed price does not anymore cover the farmers’ costs.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171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p>
        </w:tc>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r w:rsidRPr="00836EE4">
              <w:rPr>
                <w:b/>
                <w:i/>
              </w:rPr>
              <w:t> The contract may be revised under force majeure circumstances - such as extreme weather conditions, animal disease outbreaks, geopolitical tensions, or any other reason that prevents the agreed price from covering the farmers’ costs.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172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p>
        </w:tc>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r w:rsidRPr="00836EE4">
              <w:rPr>
                <w:b/>
                <w:i/>
              </w:rPr>
              <w:t> It should also be possible for this revision clause to be triggered at any time in cases of force majeure, such as extreme weather conditions, outbreaks of disease and serious disturbances on the market.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173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p>
        </w:tc>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w:t>
            </w:r>
            <w:r w:rsidRPr="00836EE4">
              <w:rPr>
                <w:b/>
                <w:i/>
              </w:rPr>
              <w:t>, except in sectors that trade in futures, such as cereals. In such cases, it should be 12 months</w:t>
            </w:r>
            <w:r w:rsidRPr="00836EE4">
              <w:t>. Such a clause should permit farmers to request after the 6 months</w:t>
            </w:r>
            <w:r w:rsidRPr="00836EE4">
              <w:rPr>
                <w:b/>
                <w:i/>
              </w:rPr>
              <w:t xml:space="preserve"> (12 months in sectors that trade in futures, such as cereals)</w:t>
            </w:r>
            <w:r w:rsidRPr="00836EE4">
              <w:t xml:space="preserve"> at any moment a revision of the elements of the contract and permit them to end the contract in case no agreement on a revision is reached, without interfering with the right of the parties to negotiate other possibilities for the revision of the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174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Charles Goerens, Elsi Katainen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p>
        </w:tc>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w:t>
            </w:r>
            <w:r w:rsidRPr="00836EE4">
              <w:rPr>
                <w:b/>
                <w:i/>
              </w:rPr>
              <w:t>, with the exception of the cereals, oilseeds and protein crops sectors</w:t>
            </w:r>
            <w:r w:rsidRPr="00836EE4">
              <w:t>.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175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p>
        </w:tc>
        <w:tc>
          <w:tcPr>
            <w:tcW w:w="4876" w:type="dxa"/>
            <w:tcBorders>
              <w:top w:val="nil"/>
              <w:left w:val="nil"/>
              <w:bottom w:val="nil"/>
              <w:right w:val="nil"/>
            </w:tcBorders>
          </w:tcPr>
          <w:p w:rsidR="002E6EE9" w:rsidRPr="00836EE4" w:rsidRDefault="002E6EE9" w:rsidP="00F33212">
            <w:pPr>
              <w:pStyle w:val="Normal6a"/>
            </w:pPr>
            <w:r w:rsidRPr="00836EE4">
              <w:t>(20)</w:t>
            </w:r>
            <w:r w:rsidRPr="00836EE4">
              <w:tab/>
              <w:t>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6 months should include a revision clause that may be triggered by the farmers and their organisations</w:t>
            </w:r>
            <w:r w:rsidRPr="00836EE4">
              <w:rPr>
                <w:b/>
                <w:i/>
              </w:rPr>
              <w:t>, with the exception of the cereals, oilseeds and protein crops sectors</w:t>
            </w:r>
            <w:r w:rsidRPr="00836EE4">
              <w:t>. Such a clause should permit farmers to request after the 6 months at any moment a revision of the elements of the contract and permit them to end the contract in case no agreement on a revision is reached, without interfering with the right of the parties to negotiate other possibilities for the revision of the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176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André Rodrigues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(20)</w:t>
            </w:r>
            <w:r w:rsidRPr="00836EE4">
              <w:tab/>
              <w:t xml:space="preserve">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w:t>
            </w:r>
            <w:r w:rsidRPr="00836EE4">
              <w:rPr>
                <w:b/>
                <w:i/>
              </w:rPr>
              <w:t>6</w:t>
            </w:r>
            <w:r w:rsidRPr="00836EE4">
              <w:t xml:space="preserve"> months should include a revision clause that may be triggered by the farmers and their organisations. Such a clause should permit farmers to request after the </w:t>
            </w:r>
            <w:r w:rsidRPr="00836EE4">
              <w:rPr>
                <w:b/>
                <w:i/>
              </w:rPr>
              <w:t>6</w:t>
            </w:r>
            <w:r w:rsidRPr="00836EE4">
              <w:t xml:space="preserve"> months at any moment a revision of the elements of the contract and permit them to end the contract in case no agreement on a revision is reached, without interfering with the right of the parties to negotiate other possibilities for the revision of the contract.</w:t>
            </w:r>
          </w:p>
        </w:tc>
        <w:tc>
          <w:tcPr>
            <w:tcW w:w="4876" w:type="dxa"/>
            <w:tcBorders>
              <w:top w:val="nil"/>
              <w:left w:val="nil"/>
              <w:bottom w:val="nil"/>
              <w:right w:val="nil"/>
            </w:tcBorders>
          </w:tcPr>
          <w:p w:rsidR="002E6EE9" w:rsidRPr="00836EE4" w:rsidRDefault="002E6EE9" w:rsidP="00F33212">
            <w:pPr>
              <w:pStyle w:val="Normal6a"/>
            </w:pPr>
            <w:r w:rsidRPr="00836EE4">
              <w:t>(20)</w:t>
            </w:r>
            <w:r w:rsidRPr="00836EE4">
              <w:tab/>
              <w:t xml:space="preserve">Considering the vulnerable negotiating position of farmers and their organisations, recent instances of significant volatility in agricultural input costs and market prices, and the need for a more efficient price transmission within the supply chain, contracts with a duration of more than </w:t>
            </w:r>
            <w:r w:rsidRPr="00836EE4">
              <w:rPr>
                <w:b/>
                <w:i/>
              </w:rPr>
              <w:t>12</w:t>
            </w:r>
            <w:r w:rsidRPr="00836EE4">
              <w:t xml:space="preserve"> months should include a revision clause that may be triggered by the farmers and their organisations. Such a clause should permit farmers to request after the </w:t>
            </w:r>
            <w:r w:rsidRPr="00836EE4">
              <w:rPr>
                <w:b/>
                <w:i/>
              </w:rPr>
              <w:t>12</w:t>
            </w:r>
            <w:r w:rsidRPr="00836EE4">
              <w:t xml:space="preserve"> months at any moment a revision of the elements of the contract and permit them to end the contract in case no agreement on a revision is reached, without interfering with the right of the parties to negotiate other possibilities for the revision of the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177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20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(20a)</w:t>
            </w:r>
            <w:r w:rsidRPr="00836EE4">
              <w:tab/>
            </w:r>
            <w:r w:rsidRPr="00836EE4">
              <w:rPr>
                <w:b/>
                <w:i/>
              </w:rPr>
              <w:t>To honour farming sectors’ diversity, it is important that the application of contractual rules provides for specific flexibility for each sector. Harmonising contractual requirements across sectors could upset the efficiency of existing practices and impose unnecessary burdens.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178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(21)</w:t>
            </w:r>
            <w:r w:rsidRPr="00836EE4">
              <w:tab/>
            </w:r>
            <w:r w:rsidRPr="00836EE4">
              <w:rPr>
                <w:b/>
                <w:i/>
              </w:rPr>
              <w:t>To enhance contractual transparency and contribute to fairer trading practices, Member States should be able to require the registration of written contracts for the delivery of agricultural products.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179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Benoit Cassart, Charles Goerens, Elsi Katainen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(21)</w:t>
            </w:r>
            <w:r w:rsidRPr="00836EE4">
              <w:tab/>
            </w:r>
            <w:r w:rsidRPr="00836EE4">
              <w:rPr>
                <w:b/>
                <w:i/>
              </w:rPr>
              <w:t>To enhance contractual transparency and contribute to fairer trading practices, Member States should be able to require the registration of written contracts for the delivery of agricultural products.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180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(21)</w:t>
            </w:r>
            <w:r w:rsidRPr="00836EE4">
              <w:tab/>
              <w:t>To enhance contractual transparency and contribute to fairer trading practices, Member States should be able to require the registration of written contracts for the delivery of agricultural products.</w:t>
            </w:r>
          </w:p>
        </w:tc>
        <w:tc>
          <w:tcPr>
            <w:tcW w:w="4876" w:type="dxa"/>
            <w:tcBorders>
              <w:top w:val="nil"/>
              <w:left w:val="nil"/>
              <w:bottom w:val="nil"/>
              <w:right w:val="nil"/>
            </w:tcBorders>
          </w:tcPr>
          <w:p w:rsidR="002E6EE9" w:rsidRPr="00836EE4" w:rsidRDefault="002E6EE9" w:rsidP="00F33212">
            <w:pPr>
              <w:pStyle w:val="Normal6a"/>
            </w:pPr>
            <w:r w:rsidRPr="00836EE4">
              <w:t>(21)</w:t>
            </w:r>
            <w:r w:rsidRPr="00836EE4">
              <w:tab/>
              <w:t xml:space="preserve">To enhance contractual transparency and contribute to fairer trading practices, Member States should be able to require the registration of written contracts for the delivery of agricultural products. </w:t>
            </w:r>
            <w:r w:rsidRPr="00836EE4">
              <w:rPr>
                <w:b/>
                <w:i/>
              </w:rPr>
              <w:t>This clause constitutes a form of protection against market volatility and creates a framework for fair dialogue between farmers and buyers, encouraging the adaptation of contracts to suit economic realities.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181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Ciaran Mullooly</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(21)</w:t>
            </w:r>
            <w:r w:rsidRPr="00836EE4">
              <w:tab/>
              <w:t>To enhance contractual transparency and contribute to fairer trading practices, Member States should be able to require the registration of written contracts for the delivery of agricultural products.</w:t>
            </w:r>
          </w:p>
        </w:tc>
        <w:tc>
          <w:tcPr>
            <w:tcW w:w="4876" w:type="dxa"/>
            <w:tcBorders>
              <w:top w:val="nil"/>
              <w:left w:val="nil"/>
              <w:bottom w:val="nil"/>
              <w:right w:val="nil"/>
            </w:tcBorders>
          </w:tcPr>
          <w:p w:rsidR="002E6EE9" w:rsidRPr="00836EE4" w:rsidRDefault="002E6EE9" w:rsidP="00F33212">
            <w:pPr>
              <w:pStyle w:val="Normal6a"/>
            </w:pPr>
            <w:r w:rsidRPr="00836EE4">
              <w:t>(21)</w:t>
            </w:r>
            <w:r w:rsidRPr="00836EE4">
              <w:tab/>
              <w:t>To enhance contractual transparency and contribute to fairer trading practices, Member States should be able to require the registration of written contracts for the delivery of agricultural products</w:t>
            </w:r>
            <w:r w:rsidRPr="00836EE4">
              <w:rPr>
                <w:b/>
                <w:i/>
              </w:rPr>
              <w:t>, only with the agreement of both parties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182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21</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(21)</w:t>
            </w:r>
            <w:r w:rsidRPr="00836EE4">
              <w:tab/>
              <w:t xml:space="preserve">To enhance contractual transparency and contribute to fairer trading practices, Member States </w:t>
            </w:r>
            <w:r w:rsidRPr="00836EE4">
              <w:rPr>
                <w:b/>
                <w:i/>
              </w:rPr>
              <w:t>should</w:t>
            </w:r>
            <w:r w:rsidRPr="00836EE4">
              <w:t xml:space="preserve"> be able to require the registration of written contracts for the delivery of agricultural products.</w:t>
            </w:r>
          </w:p>
        </w:tc>
        <w:tc>
          <w:tcPr>
            <w:tcW w:w="4876" w:type="dxa"/>
            <w:tcBorders>
              <w:top w:val="nil"/>
              <w:left w:val="nil"/>
              <w:bottom w:val="nil"/>
              <w:right w:val="nil"/>
            </w:tcBorders>
          </w:tcPr>
          <w:p w:rsidR="002E6EE9" w:rsidRPr="00836EE4" w:rsidRDefault="002E6EE9" w:rsidP="00F33212">
            <w:pPr>
              <w:pStyle w:val="Normal6a"/>
            </w:pPr>
            <w:r w:rsidRPr="00836EE4">
              <w:t>(21)</w:t>
            </w:r>
            <w:r w:rsidRPr="00836EE4">
              <w:tab/>
              <w:t xml:space="preserve">To enhance contractual transparency and contribute to fairer trading practices, Member States </w:t>
            </w:r>
            <w:r w:rsidRPr="00836EE4">
              <w:rPr>
                <w:b/>
                <w:i/>
              </w:rPr>
              <w:t>may</w:t>
            </w:r>
            <w:r w:rsidRPr="00836EE4">
              <w:t xml:space="preserve"> be able to require</w:t>
            </w:r>
            <w:r w:rsidRPr="00836EE4">
              <w:rPr>
                <w:b/>
                <w:i/>
              </w:rPr>
              <w:t>, where justified,</w:t>
            </w:r>
            <w:r w:rsidRPr="00836EE4">
              <w:t xml:space="preserve"> the registration of written contracts for the delivery of agricultural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183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Sebastian Everding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(22)</w:t>
            </w:r>
            <w:r w:rsidRPr="00836EE4">
              <w:tab/>
              <w:t xml:space="preserve">Certain vertical and horizontal cooperation initiatives concerning agricultural and food products, which aim to apply requirements that are more stringent than the mandatory requirements, can have positive effects on the objective of the common agricultural policy to ensure a fair standard of living for the agricultural community and on the objective of sustainable development of the Union. Therefore, under </w:t>
            </w:r>
            <w:r w:rsidRPr="00836EE4">
              <w:rPr>
                <w:b/>
                <w:i/>
              </w:rPr>
              <w:t>specific</w:t>
            </w:r>
            <w:r w:rsidRPr="00836EE4">
              <w:t xml:space="preserve"> circumstances, such initiatives should not be subject to the application of Article 101(1) of the Treaty on the Functioning of the European Union.</w:t>
            </w:r>
          </w:p>
        </w:tc>
        <w:tc>
          <w:tcPr>
            <w:tcW w:w="4876" w:type="dxa"/>
            <w:tcBorders>
              <w:top w:val="nil"/>
              <w:left w:val="nil"/>
              <w:bottom w:val="nil"/>
              <w:right w:val="nil"/>
            </w:tcBorders>
          </w:tcPr>
          <w:p w:rsidR="002E6EE9" w:rsidRPr="00836EE4" w:rsidRDefault="002E6EE9" w:rsidP="00F33212">
            <w:pPr>
              <w:pStyle w:val="Normal6a"/>
            </w:pPr>
            <w:r w:rsidRPr="00836EE4">
              <w:t>(22)</w:t>
            </w:r>
            <w:r w:rsidRPr="00836EE4">
              <w:tab/>
              <w:t xml:space="preserve">Certain vertical and horizontal cooperation initiatives concerning agricultural and food products, which aim to apply requirements that are </w:t>
            </w:r>
            <w:r w:rsidRPr="00836EE4">
              <w:rPr>
                <w:b/>
                <w:i/>
              </w:rPr>
              <w:t>far</w:t>
            </w:r>
            <w:r w:rsidRPr="00836EE4">
              <w:t xml:space="preserve"> more stringent </w:t>
            </w:r>
            <w:r w:rsidRPr="00836EE4">
              <w:rPr>
                <w:b/>
                <w:i/>
              </w:rPr>
              <w:t>in ecological, ethical and social terms</w:t>
            </w:r>
            <w:r w:rsidRPr="00836EE4">
              <w:t xml:space="preserve"> than the mandatory requirements, can have positive effects on the objective of the common agricultural policy to ensure a fair standard of living for the agricultural community and on the objective of sustainable development of the Union. Therefore, under </w:t>
            </w:r>
            <w:r w:rsidRPr="00836EE4">
              <w:rPr>
                <w:b/>
                <w:i/>
              </w:rPr>
              <w:t>very limited</w:t>
            </w:r>
            <w:r w:rsidRPr="00836EE4">
              <w:t xml:space="preserve"> circumstances, such initiatives should not be subject to the application of Article 101(1) of the Treaty on the Functioning of the European Union.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184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(22)</w:t>
            </w:r>
            <w:r w:rsidRPr="00836EE4">
              <w:tab/>
              <w:t xml:space="preserve">Certain vertical and horizontal cooperation initiatives concerning agricultural and food products, which aim to apply requirements that are more stringent than the mandatory requirements, can have positive effects on the objective of the common agricultural policy to ensure a fair standard of living for the agricultural community and </w:t>
            </w:r>
            <w:r w:rsidRPr="00836EE4">
              <w:rPr>
                <w:b/>
                <w:i/>
              </w:rPr>
              <w:t>on</w:t>
            </w:r>
            <w:r w:rsidRPr="00836EE4">
              <w:t xml:space="preserve"> the </w:t>
            </w:r>
            <w:r w:rsidRPr="00836EE4">
              <w:rPr>
                <w:b/>
                <w:i/>
              </w:rPr>
              <w:t>objective</w:t>
            </w:r>
            <w:r w:rsidRPr="00836EE4">
              <w:t xml:space="preserve"> of </w:t>
            </w:r>
            <w:r w:rsidRPr="00836EE4">
              <w:rPr>
                <w:b/>
                <w:i/>
              </w:rPr>
              <w:t>sustainable development</w:t>
            </w:r>
            <w:r w:rsidRPr="00836EE4">
              <w:t xml:space="preserve"> of the Union. Therefore, under specific circumstances, such initiatives should not be subject to the application of Article 101(1) of the Treaty on the Functioning of the European Union.</w:t>
            </w:r>
          </w:p>
        </w:tc>
        <w:tc>
          <w:tcPr>
            <w:tcW w:w="4876" w:type="dxa"/>
            <w:tcBorders>
              <w:top w:val="nil"/>
              <w:left w:val="nil"/>
              <w:bottom w:val="nil"/>
              <w:right w:val="nil"/>
            </w:tcBorders>
          </w:tcPr>
          <w:p w:rsidR="002E6EE9" w:rsidRPr="00836EE4" w:rsidRDefault="002E6EE9" w:rsidP="00F33212">
            <w:pPr>
              <w:pStyle w:val="Normal6a"/>
            </w:pPr>
            <w:r w:rsidRPr="00836EE4">
              <w:t>(22)</w:t>
            </w:r>
            <w:r w:rsidRPr="00836EE4">
              <w:tab/>
              <w:t xml:space="preserve">Certain vertical and horizontal cooperation initiatives concerning agricultural and food products, which aim to apply requirements that are more stringent than the mandatory requirements, can have positive effects on the objective of the common agricultural policy to ensure a fair standard of living for the agricultural community and </w:t>
            </w:r>
            <w:r w:rsidRPr="00836EE4">
              <w:rPr>
                <w:b/>
                <w:i/>
              </w:rPr>
              <w:t>to promote</w:t>
            </w:r>
            <w:r w:rsidRPr="00836EE4">
              <w:t xml:space="preserve"> the </w:t>
            </w:r>
            <w:r w:rsidRPr="00836EE4">
              <w:rPr>
                <w:b/>
                <w:i/>
              </w:rPr>
              <w:t>socio-economic development</w:t>
            </w:r>
            <w:r w:rsidRPr="00836EE4">
              <w:t xml:space="preserve"> of </w:t>
            </w:r>
            <w:r w:rsidRPr="00836EE4">
              <w:rPr>
                <w:b/>
                <w:i/>
              </w:rPr>
              <w:t>the rural communities</w:t>
            </w:r>
            <w:r w:rsidRPr="00836EE4">
              <w:t xml:space="preserve"> of the Union. Therefore, under specific circumstances, such initiatives should not be subject to the application of Article 101(1) of the Treaty on the Functioning of the European Union.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185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(23)</w:t>
            </w:r>
            <w:r w:rsidRPr="00836EE4">
              <w:tab/>
            </w:r>
            <w:r w:rsidRPr="00836EE4">
              <w:rPr>
                <w:b/>
                <w:i/>
              </w:rPr>
              <w:t>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Member States should also be able to allocate additional national resources.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186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(23)</w:t>
            </w:r>
            <w:r w:rsidRPr="00836EE4">
              <w:tab/>
            </w:r>
            <w:r w:rsidRPr="00836EE4">
              <w:rPr>
                <w:b/>
                <w:i/>
              </w:rPr>
              <w:t>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Member States should also be able to allocate additional national resources.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187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(23)</w:t>
            </w:r>
            <w:r w:rsidRPr="00836EE4">
              <w:tab/>
              <w:t>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Member States should also be able to allocate additional national resources.</w:t>
            </w:r>
          </w:p>
        </w:tc>
        <w:tc>
          <w:tcPr>
            <w:tcW w:w="4876" w:type="dxa"/>
            <w:tcBorders>
              <w:top w:val="nil"/>
              <w:left w:val="nil"/>
              <w:bottom w:val="nil"/>
              <w:right w:val="nil"/>
            </w:tcBorders>
          </w:tcPr>
          <w:p w:rsidR="002E6EE9" w:rsidRPr="00836EE4" w:rsidRDefault="002E6EE9" w:rsidP="00F33212">
            <w:pPr>
              <w:pStyle w:val="Normal6a"/>
            </w:pPr>
            <w:r w:rsidRPr="00836EE4">
              <w:t>(23)</w:t>
            </w:r>
            <w:r w:rsidRPr="00836EE4">
              <w:tab/>
              <w:t xml:space="preserve">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w:t>
            </w:r>
            <w:r w:rsidRPr="00836EE4">
              <w:rPr>
                <w:b/>
                <w:i/>
              </w:rPr>
              <w:t>Considering that the agricultural reserve budget is typically insufficient to cover the costs of ongoing exceptional measures, the Commission should ensure that the funds allocated under this Regulation do not compromise the budget available for those existing measures or direct payments. In that regard, the Commission should also make available other Union funding sources if necessary.</w:t>
            </w:r>
            <w:r w:rsidRPr="00836EE4">
              <w:t xml:space="preserve"> Member States should also be able to allocate additional national resources.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188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(23)</w:t>
            </w:r>
            <w:r w:rsidRPr="00836EE4">
              <w:tab/>
              <w:t>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Member States should also be able to allocate additional national resources.</w:t>
            </w:r>
          </w:p>
        </w:tc>
        <w:tc>
          <w:tcPr>
            <w:tcW w:w="4876" w:type="dxa"/>
            <w:tcBorders>
              <w:top w:val="nil"/>
              <w:left w:val="nil"/>
              <w:bottom w:val="nil"/>
              <w:right w:val="nil"/>
            </w:tcBorders>
          </w:tcPr>
          <w:p w:rsidR="002E6EE9" w:rsidRPr="00836EE4" w:rsidRDefault="002E6EE9" w:rsidP="00F33212">
            <w:pPr>
              <w:pStyle w:val="Normal6a"/>
            </w:pPr>
            <w:r w:rsidRPr="00836EE4">
              <w:t>(23)</w:t>
            </w:r>
            <w:r w:rsidRPr="00836EE4">
              <w:tab/>
              <w:t xml:space="preserve">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w:t>
            </w:r>
            <w:r w:rsidRPr="00836EE4">
              <w:rPr>
                <w:b/>
                <w:i/>
              </w:rPr>
              <w:t>while paying a particular attention to its feasibility by taking account the potential impact on area based and other direct payments</w:t>
            </w:r>
            <w:r w:rsidRPr="00836EE4">
              <w:t>. Member States should also be able to allocate additional national resources.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189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(23)</w:t>
            </w:r>
            <w:r w:rsidRPr="00836EE4">
              <w:tab/>
              <w:t>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Member States should also be able to allocate additional national resources.</w:t>
            </w:r>
          </w:p>
        </w:tc>
        <w:tc>
          <w:tcPr>
            <w:tcW w:w="4876" w:type="dxa"/>
            <w:tcBorders>
              <w:top w:val="nil"/>
              <w:left w:val="nil"/>
              <w:bottom w:val="nil"/>
              <w:right w:val="nil"/>
            </w:tcBorders>
          </w:tcPr>
          <w:p w:rsidR="002E6EE9" w:rsidRPr="00836EE4" w:rsidRDefault="002E6EE9" w:rsidP="00F33212">
            <w:pPr>
              <w:pStyle w:val="Normal6a"/>
            </w:pPr>
            <w:r w:rsidRPr="00836EE4">
              <w:t>(23)</w:t>
            </w:r>
            <w:r w:rsidRPr="00836EE4">
              <w:tab/>
              <w:t xml:space="preserve">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w:t>
            </w:r>
            <w:r w:rsidRPr="00836EE4">
              <w:rPr>
                <w:b/>
                <w:i/>
              </w:rPr>
              <w:t>while paying a particular attention to its feasibility by taking into account the potential impact on direct payments</w:t>
            </w:r>
            <w:r w:rsidRPr="00836EE4">
              <w:t>. Member States should also be able to allocate additional national resources.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190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(23)</w:t>
            </w:r>
            <w:r w:rsidRPr="00836EE4">
              <w:tab/>
              <w:t>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Member States should also be able to allocate additional national resources.</w:t>
            </w:r>
          </w:p>
        </w:tc>
        <w:tc>
          <w:tcPr>
            <w:tcW w:w="4876" w:type="dxa"/>
            <w:tcBorders>
              <w:top w:val="nil"/>
              <w:left w:val="nil"/>
              <w:bottom w:val="nil"/>
              <w:right w:val="nil"/>
            </w:tcBorders>
          </w:tcPr>
          <w:p w:rsidR="002E6EE9" w:rsidRPr="00836EE4" w:rsidRDefault="002E6EE9" w:rsidP="00F33212">
            <w:pPr>
              <w:pStyle w:val="Normal6a"/>
            </w:pPr>
            <w:r w:rsidRPr="00836EE4">
              <w:t>(23)</w:t>
            </w:r>
            <w:r w:rsidRPr="00836EE4">
              <w:tab/>
              <w:t xml:space="preserve">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w:t>
            </w:r>
            <w:r w:rsidRPr="00836EE4">
              <w:rPr>
                <w:b/>
                <w:i/>
              </w:rPr>
              <w:t>while paying particular attention to its feasibility by taking into account the potential impact on direct payments</w:t>
            </w:r>
            <w:r w:rsidRPr="00836EE4">
              <w:t>. Member States should also be able to allocate additional national resources.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191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(23)</w:t>
            </w:r>
            <w:r w:rsidRPr="00836EE4">
              <w:tab/>
              <w:t>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Member States should also be able to allocate additional national resources.</w:t>
            </w:r>
          </w:p>
        </w:tc>
        <w:tc>
          <w:tcPr>
            <w:tcW w:w="4876" w:type="dxa"/>
            <w:tcBorders>
              <w:top w:val="nil"/>
              <w:left w:val="nil"/>
              <w:bottom w:val="nil"/>
              <w:right w:val="nil"/>
            </w:tcBorders>
          </w:tcPr>
          <w:p w:rsidR="002E6EE9" w:rsidRPr="00836EE4" w:rsidRDefault="002E6EE9" w:rsidP="00F33212">
            <w:pPr>
              <w:pStyle w:val="Normal6a"/>
            </w:pPr>
            <w:r w:rsidRPr="00836EE4">
              <w:t>(23)</w:t>
            </w:r>
            <w:r w:rsidRPr="00836EE4">
              <w:tab/>
              <w:t>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w:t>
            </w:r>
            <w:r w:rsidRPr="00836EE4">
              <w:rPr>
                <w:b/>
                <w:i/>
              </w:rPr>
              <w:t>, paying particular attention to their feasibility and taking into account the potential impact on direct payments</w:t>
            </w:r>
            <w:r w:rsidRPr="00836EE4">
              <w:t>. Member States should also be able to allocate additional national resources.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192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(23)</w:t>
            </w:r>
            <w:r w:rsidRPr="00836EE4">
              <w:tab/>
              <w:t>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Member States should also be able to allocate additional national resources.</w:t>
            </w:r>
          </w:p>
        </w:tc>
        <w:tc>
          <w:tcPr>
            <w:tcW w:w="4876" w:type="dxa"/>
            <w:tcBorders>
              <w:top w:val="nil"/>
              <w:left w:val="nil"/>
              <w:bottom w:val="nil"/>
              <w:right w:val="nil"/>
            </w:tcBorders>
          </w:tcPr>
          <w:p w:rsidR="002E6EE9" w:rsidRPr="00836EE4" w:rsidRDefault="002E6EE9" w:rsidP="00F33212">
            <w:pPr>
              <w:pStyle w:val="Normal6a"/>
            </w:pPr>
            <w:r w:rsidRPr="00836EE4">
              <w:t>(23)</w:t>
            </w:r>
            <w:r w:rsidRPr="00836EE4">
              <w:tab/>
              <w:t xml:space="preserve">In periods of severe market imbalance, specific categories of collective actions by private operators can contribute to stabilise the sectors concerned. With a view to ensuring that private operators have the necessary resources to implement these actions, the Commission should be able to make available Union resources from the agricultural reserve to support these actions. Member States should also be able to allocate additional national resources. </w:t>
            </w:r>
            <w:r w:rsidRPr="00836EE4">
              <w:rPr>
                <w:b/>
                <w:i/>
              </w:rPr>
              <w:t>These actions should be complemented by the implementation of strategic stockpiling to attenuate market fluctuations.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193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(24)</w:t>
            </w:r>
            <w:r w:rsidRPr="00836EE4">
              <w:tab/>
            </w:r>
            <w:r w:rsidRPr="00836EE4">
              <w:rPr>
                <w:b/>
                <w:i/>
              </w:rPr>
              <w:t>To enable sugar beet growers to benefit from enhanced contractual clarity and to ensure a harmonised contractual framework while taking account of the specificity of the sugar beet sector, purchase terms in contracts for the delivery of sugar beet should be aligned with the conditions for the use of written contracts in other agricultural sectors.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194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(24)</w:t>
            </w:r>
            <w:r w:rsidRPr="00836EE4">
              <w:tab/>
            </w:r>
            <w:r w:rsidRPr="00836EE4">
              <w:rPr>
                <w:b/>
                <w:i/>
              </w:rPr>
              <w:t>To enable sugar beet growers to benefit from enhanced contractual clarity and to ensure a harmonised contractual framework while taking account of the specificity of the sugar beet sector, purchase terms in contracts for the delivery of sugar beet should be aligned with the conditions for the use of written contracts in other agricultural sectors.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195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24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(24a)</w:t>
            </w:r>
            <w:r w:rsidRPr="00836EE4">
              <w:tab/>
            </w:r>
            <w:r w:rsidRPr="00836EE4">
              <w:rPr>
                <w:b/>
                <w:i/>
              </w:rPr>
              <w:t>With a view to improved traceability and mandatory country-of-origin labelling for horse meat, as reflected in multiple surveys; including a 2013 Eurobarometer survey that found that 88% of EU citizens believed it was essential to indicate the origin of meats beyond beef, pork, sheep, goat, and poultry, the scope of regulation (EU) No 1308/2013 should be amended accordingly.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196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(26)</w:t>
            </w:r>
            <w:r w:rsidRPr="00836EE4">
              <w:tab/>
              <w:t>To strengthen the position of farmers in the food supply chain, several provisions of Regulation (EU) 2021/2115 of the European Parliament and of the Council</w:t>
            </w:r>
            <w:r w:rsidRPr="00836EE4">
              <w:rPr>
                <w:vertAlign w:val="superscript"/>
              </w:rPr>
              <w:t>8</w:t>
            </w:r>
            <w:r w:rsidRPr="00836EE4">
              <w:t xml:space="preserve"> should be amended as regards the types of intervention in certain sectors. These amendments aim to support farmers to become or remain members of producer organisations or associations of producer organisations recognised under Regulation (EU) No 1308/2013, in light of the positive role these organisations and associations play in strengthening the bargaining power of producers. Moreover, to ensure a more efficient and targeted support of producer organisations through the CAP Strategic Plans, the possibility of an increase of the Union financial assistance to operational programmes in certain sectors should be provided for.</w:t>
            </w:r>
          </w:p>
        </w:tc>
        <w:tc>
          <w:tcPr>
            <w:tcW w:w="4876" w:type="dxa"/>
            <w:tcBorders>
              <w:top w:val="nil"/>
              <w:left w:val="nil"/>
              <w:bottom w:val="nil"/>
              <w:right w:val="nil"/>
            </w:tcBorders>
          </w:tcPr>
          <w:p w:rsidR="002E6EE9" w:rsidRPr="00836EE4" w:rsidRDefault="002E6EE9" w:rsidP="00F33212">
            <w:pPr>
              <w:pStyle w:val="Normal6a"/>
            </w:pPr>
            <w:r w:rsidRPr="00836EE4">
              <w:t>(26)</w:t>
            </w:r>
            <w:r w:rsidRPr="00836EE4">
              <w:tab/>
              <w:t>To strengthen the position of farmers in the food supply chain, several provisions of Regulation (EU) 2021/2115 of the European Parliament and of the Council</w:t>
            </w:r>
            <w:r w:rsidRPr="00836EE4">
              <w:rPr>
                <w:vertAlign w:val="superscript"/>
              </w:rPr>
              <w:t>8</w:t>
            </w:r>
            <w:r w:rsidRPr="00836EE4">
              <w:t xml:space="preserve"> should be amended as regards the types of intervention in certain sectors. These amendments aim to support farmers to become or remain members of producer organisations or associations of producer organisations recognised under Regulation (EU) No 1308/2013, in light of the positive role these organisations and associations play in strengthening the bargaining power of producers. Moreover, to ensure a more efficient and targeted support of producer organisations through the CAP Strategic Plans, the possibility of an increase of the Union financial assistance to operational programmes in certain sectors should be provided for</w:t>
            </w:r>
            <w:r w:rsidRPr="00836EE4">
              <w:rPr>
                <w:b/>
                <w:i/>
              </w:rPr>
              <w:t>, while taking all necessary measures to avoid a negative impact on the basic income support for sustainability</w:t>
            </w:r>
            <w:r w:rsidRPr="00836EE4">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8</w:t>
            </w:r>
            <w:r w:rsidRPr="00836EE4">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 ELI: http://data.europa.eu/eli/reg/2021/2115/oj).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8</w:t>
            </w:r>
            <w:r w:rsidRPr="00836EE4">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 ELI: http://data.europa.eu/eli/reg/2021/2115/oj).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197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(26)</w:t>
            </w:r>
            <w:r w:rsidRPr="00836EE4">
              <w:tab/>
              <w:t>To strengthen the position of farmers in the food supply chain, several provisions of Regulation (EU) 2021/2115 of the European Parliament and of the Council</w:t>
            </w:r>
            <w:r w:rsidRPr="00836EE4">
              <w:rPr>
                <w:vertAlign w:val="superscript"/>
              </w:rPr>
              <w:t>8</w:t>
            </w:r>
            <w:r w:rsidRPr="00836EE4">
              <w:t xml:space="preserve"> should be amended as regards the types of intervention in certain sectors. These amendments aim to support farmers to become or remain members of producer organisations or associations of producer organisations recognised under Regulation (EU) No 1308/2013, in light of the positive role these organisations and associations play in strengthening the bargaining power of producers. Moreover, to ensure a more efficient and targeted support of producer organisations through the CAP Strategic Plans, the possibility of an increase of the Union financial assistance to operational programmes in certain sectors should be provided for.</w:t>
            </w:r>
          </w:p>
        </w:tc>
        <w:tc>
          <w:tcPr>
            <w:tcW w:w="4876" w:type="dxa"/>
            <w:tcBorders>
              <w:top w:val="nil"/>
              <w:left w:val="nil"/>
              <w:bottom w:val="nil"/>
              <w:right w:val="nil"/>
            </w:tcBorders>
          </w:tcPr>
          <w:p w:rsidR="002E6EE9" w:rsidRPr="00836EE4" w:rsidRDefault="002E6EE9" w:rsidP="00F33212">
            <w:pPr>
              <w:pStyle w:val="Normal6a"/>
            </w:pPr>
            <w:r w:rsidRPr="00836EE4">
              <w:t>(26)</w:t>
            </w:r>
            <w:r w:rsidRPr="00836EE4">
              <w:tab/>
              <w:t>To strengthen the position of farmers in the food supply chain, several provisions of Regulation (EU) 2021/2115 of the European Parliament and of the Council</w:t>
            </w:r>
            <w:r w:rsidRPr="00836EE4">
              <w:rPr>
                <w:vertAlign w:val="superscript"/>
              </w:rPr>
              <w:t>8</w:t>
            </w:r>
            <w:r w:rsidRPr="00836EE4">
              <w:t xml:space="preserve"> should be amended as regards the types of intervention in certain sectors. These amendments aim to support farmers to become or remain members of producer organisations or associations of producer organisations recognised under Regulation (EU) No 1308/2013, in light of the positive role these organisations and associations play in strengthening the bargaining power of producers. Moreover, to ensure a more efficient and targeted support of producer organisations through the CAP Strategic Plans, the possibility of an increase of the Union financial assistance to operational programmes in certain sectors should be provided for</w:t>
            </w:r>
            <w:r w:rsidRPr="00836EE4">
              <w:rPr>
                <w:b/>
                <w:i/>
              </w:rPr>
              <w:t>, while taking all the necessary measures to avoid a negative impact on the basic income support for sustainability</w:t>
            </w:r>
            <w:r w:rsidRPr="00836EE4">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8</w:t>
            </w:r>
            <w:r w:rsidRPr="00836EE4">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 ELI: http://data.europa.eu/eli/reg/2021/2115/oj).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8</w:t>
            </w:r>
            <w:r w:rsidRPr="00836EE4">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 ELI: http://data.europa.eu/eli/reg/2021/2115/oj).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198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(26)</w:t>
            </w:r>
            <w:r w:rsidRPr="00836EE4">
              <w:tab/>
              <w:t>To strengthen the position of farmers in the food supply chain, several provisions of Regulation (EU) 2021/2115 of the European Parliament and of the Council</w:t>
            </w:r>
            <w:r w:rsidRPr="00836EE4">
              <w:rPr>
                <w:vertAlign w:val="superscript"/>
              </w:rPr>
              <w:t>8</w:t>
            </w:r>
            <w:r w:rsidRPr="00836EE4">
              <w:t xml:space="preserve"> should be amended as regards the types of intervention in certain sectors. These amendments aim to support farmers to become or remain members of producer organisations or associations of producer organisations recognised under Regulation (EU) No 1308/2013, in light of the positive role these organisations and associations play in strengthening the bargaining power of producers. Moreover, to ensure a more efficient and targeted support of producer organisations through the CAP Strategic Plans, the possibility of an increase of the Union financial assistance to operational programmes in certain sectors should be provided for.</w:t>
            </w:r>
          </w:p>
        </w:tc>
        <w:tc>
          <w:tcPr>
            <w:tcW w:w="4876" w:type="dxa"/>
            <w:tcBorders>
              <w:top w:val="nil"/>
              <w:left w:val="nil"/>
              <w:bottom w:val="nil"/>
              <w:right w:val="nil"/>
            </w:tcBorders>
          </w:tcPr>
          <w:p w:rsidR="002E6EE9" w:rsidRPr="00836EE4" w:rsidRDefault="002E6EE9" w:rsidP="00F33212">
            <w:pPr>
              <w:pStyle w:val="Normal6a"/>
            </w:pPr>
            <w:r w:rsidRPr="00836EE4">
              <w:t>(26)</w:t>
            </w:r>
            <w:r w:rsidRPr="00836EE4">
              <w:tab/>
              <w:t>To strengthen the position of farmers in the food supply chain, several provisions of Regulation (EU) 2021/2115 of the European Parliament and of the Council</w:t>
            </w:r>
            <w:r w:rsidRPr="00836EE4">
              <w:rPr>
                <w:vertAlign w:val="superscript"/>
              </w:rPr>
              <w:t>8</w:t>
            </w:r>
            <w:r w:rsidRPr="00836EE4">
              <w:t xml:space="preserve"> should be amended as regards the types of intervention in certain sectors. These amendments aim to support farmers to become or remain members of producer organisations or associations of producer organisations recognised under Regulation (EU) No 1308/2013, in light of the positive role these organisations and associations play in strengthening the bargaining power of producers. Moreover, to ensure a more efficient and targeted support of producer organisations through the CAP Strategic Plans, the possibility of an increase of the Union financial assistance to operational programmes in certain sectors should be provided for </w:t>
            </w:r>
            <w:r w:rsidRPr="00836EE4">
              <w:rPr>
                <w:b/>
                <w:i/>
              </w:rPr>
              <w:t>while taking all the necessary measures to avoid a negative impact on the basic income support for sustainability</w:t>
            </w:r>
            <w:r w:rsidRPr="00836EE4">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8</w:t>
            </w:r>
            <w:r w:rsidRPr="00836EE4">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 ELI: http://data.europa.eu/eli/reg/2021/2115/oj).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8</w:t>
            </w:r>
            <w:r w:rsidRPr="00836EE4">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 ELI: http://data.europa.eu/eli/reg/2021/2115/oj).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199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(26)</w:t>
            </w:r>
            <w:r w:rsidRPr="00836EE4">
              <w:tab/>
              <w:t>To strengthen the position of farmers in the food supply chain, several provisions of Regulation (EU) 2021/2115 of the European Parliament and of the Council</w:t>
            </w:r>
            <w:r w:rsidRPr="00836EE4">
              <w:rPr>
                <w:vertAlign w:val="superscript"/>
              </w:rPr>
              <w:t>8</w:t>
            </w:r>
            <w:r w:rsidRPr="00836EE4">
              <w:t xml:space="preserve"> should be amended as regards the types of intervention in certain sectors. These amendments aim to support farmers to become or remain members of producer organisations or associations of producer organisations recognised under Regulation (EU) No 1308/2013, in light of the positive role these organisations and associations play in strengthening the bargaining power of producers. Moreover, to ensure a more efficient and targeted support of producer organisations through the CAP Strategic Plans, the possibility of an increase of the Union financial assistance to operational programmes in certain sectors should be provided for.</w:t>
            </w:r>
          </w:p>
        </w:tc>
        <w:tc>
          <w:tcPr>
            <w:tcW w:w="4876" w:type="dxa"/>
            <w:tcBorders>
              <w:top w:val="nil"/>
              <w:left w:val="nil"/>
              <w:bottom w:val="nil"/>
              <w:right w:val="nil"/>
            </w:tcBorders>
          </w:tcPr>
          <w:p w:rsidR="002E6EE9" w:rsidRPr="00836EE4" w:rsidRDefault="002E6EE9" w:rsidP="00F33212">
            <w:pPr>
              <w:pStyle w:val="Normal6a"/>
            </w:pPr>
            <w:r w:rsidRPr="00836EE4">
              <w:t>(26)</w:t>
            </w:r>
            <w:r w:rsidRPr="00836EE4">
              <w:tab/>
              <w:t>To strengthen the position of farmers in the food supply chain, several provisions of Regulation (EU) 2021/2115 of the European Parliament and of the Council</w:t>
            </w:r>
            <w:r w:rsidRPr="00836EE4">
              <w:rPr>
                <w:vertAlign w:val="superscript"/>
              </w:rPr>
              <w:t>8</w:t>
            </w:r>
            <w:r w:rsidRPr="00836EE4">
              <w:t xml:space="preserve"> should be amended as regards the types of intervention in certain sectors. These amendments aim to support farmers to become or remain members of producer organisations or associations of producer organisations recognised under Regulation (EU) No 1308/2013, in light of the positive role these organisations and associations play in strengthening the bargaining power of producers. Moreover, to ensure a more efficient and targeted support of producer organisations through the CAP Strategic Plans, the possibility of an increase of the Union financial assistance to operational programmes in certain sectors should be provided for </w:t>
            </w:r>
            <w:r w:rsidRPr="00836EE4">
              <w:rPr>
                <w:b/>
                <w:i/>
              </w:rPr>
              <w:t>while taking all the necessary measures to avoid a negative impact on the area based and other direct payments</w:t>
            </w:r>
            <w:r w:rsidRPr="00836EE4">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8</w:t>
            </w:r>
            <w:r w:rsidRPr="00836EE4">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 ELI: http://data.europa.eu/eli/reg/2021/2115/oj).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8</w:t>
            </w:r>
            <w:r w:rsidRPr="00836EE4">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 ELI: http://data.europa.eu/eli/reg/2021/2115/oj).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200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Ciaran Mullooly</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26</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(26)</w:t>
            </w:r>
            <w:r w:rsidRPr="00836EE4">
              <w:tab/>
              <w:t>To strengthen the position of farmers in the food supply chain, several provisions of Regulation (EU) 2021/2115 of the European Parliament and of the Council</w:t>
            </w:r>
            <w:r w:rsidRPr="00836EE4">
              <w:rPr>
                <w:vertAlign w:val="superscript"/>
              </w:rPr>
              <w:t>8</w:t>
            </w:r>
            <w:r w:rsidRPr="00836EE4">
              <w:t xml:space="preserve"> should be amended as regards the types of intervention in certain sectors. These amendments aim to support farmers to become or remain members of producer organisations or associations of producer organisations recognised under Regulation (EU) No 1308/2013, in light of the positive role these organisations and associations play in strengthening the bargaining power of producers. Moreover, to ensure a more efficient and targeted support of producer organisations through the CAP Strategic Plans, the possibility of an increase of the Union financial assistance to operational programmes in certain sectors should be provided for.</w:t>
            </w:r>
          </w:p>
        </w:tc>
        <w:tc>
          <w:tcPr>
            <w:tcW w:w="4876" w:type="dxa"/>
            <w:tcBorders>
              <w:top w:val="nil"/>
              <w:left w:val="nil"/>
              <w:bottom w:val="nil"/>
              <w:right w:val="nil"/>
            </w:tcBorders>
          </w:tcPr>
          <w:p w:rsidR="002E6EE9" w:rsidRPr="00836EE4" w:rsidRDefault="002E6EE9" w:rsidP="00F33212">
            <w:pPr>
              <w:pStyle w:val="Normal6a"/>
            </w:pPr>
            <w:r w:rsidRPr="00836EE4">
              <w:t>(26)</w:t>
            </w:r>
            <w:r w:rsidRPr="00836EE4">
              <w:tab/>
              <w:t>To strengthen the position of farmers in the food supply chain, several provisions of Regulation (EU) 2021/2115 of the European Parliament and of the Council</w:t>
            </w:r>
            <w:r w:rsidRPr="00836EE4">
              <w:rPr>
                <w:vertAlign w:val="superscript"/>
              </w:rPr>
              <w:t>8</w:t>
            </w:r>
            <w:r w:rsidRPr="00836EE4">
              <w:t xml:space="preserve"> should be amended as regards the types of intervention in certain sectors. These amendments aim to support farmers to become or remain members of producer organisations or associations of producer organisations recognised under Regulation (EU) No 1308/2013, in light of the positive role these organisations and associations play in strengthening the bargaining power of producers. Moreover, to ensure a more efficient and targeted support of producer organisations through the CAP Strategic Plans, the possibility of an increase of the Union financial assistance to operational programmes in certain sectors should be provided for </w:t>
            </w:r>
            <w:r w:rsidRPr="00836EE4">
              <w:rPr>
                <w:b/>
                <w:i/>
              </w:rPr>
              <w:t>a period of six years following the formation and registration of the producer organisation</w:t>
            </w:r>
            <w:r w:rsidRPr="00836EE4">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8</w:t>
            </w:r>
            <w:r w:rsidRPr="00836EE4">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 ELI: http://data.europa.eu/eli/reg/2021/2115/oj).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8</w:t>
            </w:r>
            <w:r w:rsidRPr="00836EE4">
              <w:t xml:space="preserve"> Regulation (EU) 2021/2115 of the European Parliament and of the Council of 2 December 2021 establishing rules on support for strategic plans to be drawn up by Member States under the common agricultural policy (CAP Strategic Plans) and financed by the European Agricultural Guarantee Fund (EAGF) and by the European Agricultural Fund for Rural Development (EAFRD) and repealing Regulations (EU) No 1305/2013 and (EU) No 1307/2013, (OJ L 435, 6.12.2021, p. 1, ELI: http://data.europa.eu/eli/reg/2021/2115/oj).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201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26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(26a)</w:t>
            </w:r>
            <w:r w:rsidRPr="00836EE4">
              <w:tab/>
            </w:r>
            <w:r w:rsidRPr="00836EE4">
              <w:rPr>
                <w:b/>
                <w:i/>
              </w:rPr>
              <w:t>Reducing the bureaucratic and administrative burden on Producer Organisations in the submission, implementation and justification of operational programmes that reduce uncertainty and incentivise actions by the beneficiaries.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202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Sebastian Everding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27</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(27)</w:t>
            </w:r>
            <w:r w:rsidRPr="00836EE4">
              <w:tab/>
              <w:t xml:space="preserve">The value of production of fruit and vegetables marketed by producer organisations compared to the total value of the fruit and vegetable production remains in certain Member States far below the Union average. Among the financial incentives available, Member States can already provide national financial assistance as provided for in Article 53 of Regulation (EU) 2021/2115 to producer organisations located in certain regions where the degree of organisation is significantly below the Union average. With a view to enhancing competitiveness, strengthening farmers’ positions in the value chain and setting up new producer organisations, a financial incentive consisting in an increase of </w:t>
            </w:r>
            <w:r w:rsidRPr="00836EE4">
              <w:rPr>
                <w:b/>
                <w:i/>
              </w:rPr>
              <w:t>10</w:t>
            </w:r>
            <w:r w:rsidRPr="00836EE4">
              <w:t xml:space="preserve"> % of the Union financial assistance should be granted to producer organisations in Member States, in which the degree of organisation of producers is below 10 % for 3 consecutive years preceding the implementation of the relevant operational programme.</w:t>
            </w:r>
          </w:p>
        </w:tc>
        <w:tc>
          <w:tcPr>
            <w:tcW w:w="4876" w:type="dxa"/>
            <w:tcBorders>
              <w:top w:val="nil"/>
              <w:left w:val="nil"/>
              <w:bottom w:val="nil"/>
              <w:right w:val="nil"/>
            </w:tcBorders>
          </w:tcPr>
          <w:p w:rsidR="002E6EE9" w:rsidRPr="00836EE4" w:rsidRDefault="002E6EE9" w:rsidP="00F33212">
            <w:pPr>
              <w:pStyle w:val="Normal6a"/>
            </w:pPr>
            <w:r w:rsidRPr="00836EE4">
              <w:t>(27)</w:t>
            </w:r>
            <w:r w:rsidRPr="00836EE4">
              <w:tab/>
              <w:t xml:space="preserve">The value of production of fruit and vegetables marketed by producer organisations compared to the total value of the fruit and vegetable production remains in certain Member States far below the Union average. Among the financial incentives available, Member States can already provide national financial assistance as provided for in Article 53 of Regulation (EU) 2021/2115 to producer organisations located in certain regions where the degree of organisation is significantly below the Union average. With a view to enhancing competitiveness, strengthening farmers’ positions in the value chain and setting up new producer organisations, a financial incentive consisting in an increase of </w:t>
            </w:r>
            <w:r w:rsidRPr="00836EE4">
              <w:rPr>
                <w:b/>
                <w:i/>
              </w:rPr>
              <w:t>30</w:t>
            </w:r>
            <w:r w:rsidRPr="00836EE4">
              <w:t xml:space="preserve"> % of the Union financial assistance should be granted to producer organisations in Member States, in which the degree of organisation of producers is below 10 % for 3 consecutive years preceding the implementation of the relevant operational programme.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203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27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(27a)</w:t>
            </w:r>
            <w:r w:rsidRPr="00836EE4">
              <w:tab/>
            </w:r>
            <w:r w:rsidRPr="00836EE4">
              <w:rPr>
                <w:b/>
                <w:i/>
              </w:rPr>
              <w:t>Directing operational fund co-financing towards greater support for investments directly linked to agricultural production, and to joint actions by the PO for the benefit of all members, so as to reinforce the positive impact on the competitiveness and sustainability of producers.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204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Sebastian Everding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28</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(28)</w:t>
            </w:r>
            <w:r w:rsidRPr="00836EE4">
              <w:tab/>
              <w:t xml:space="preserve">With a view to facilitating the generational renewal in the farming sector and encouraging entrance of new producer members in producer organisations in the fruit and vegetables sector and in other sectors as referred to in Article 42, point (f), of Regulation (EU) 2021/2115, a particular incentive should be granted to young farmers and new farmers who join a producer organisation recognised under Regulation (EU) No 1308/2013. Consequently, a possible increase of </w:t>
            </w:r>
            <w:r w:rsidRPr="00836EE4">
              <w:rPr>
                <w:b/>
                <w:i/>
              </w:rPr>
              <w:t>10</w:t>
            </w:r>
            <w:r w:rsidRPr="00836EE4">
              <w:t xml:space="preserve"> % of the Union financial assistance for expenditure related to investments made at the premises of a young farmer or a new producer who joins a recognised producer organisation for the first time should be made available.</w:t>
            </w:r>
          </w:p>
        </w:tc>
        <w:tc>
          <w:tcPr>
            <w:tcW w:w="4876" w:type="dxa"/>
            <w:tcBorders>
              <w:top w:val="nil"/>
              <w:left w:val="nil"/>
              <w:bottom w:val="nil"/>
              <w:right w:val="nil"/>
            </w:tcBorders>
          </w:tcPr>
          <w:p w:rsidR="002E6EE9" w:rsidRPr="00836EE4" w:rsidRDefault="002E6EE9" w:rsidP="00F33212">
            <w:pPr>
              <w:pStyle w:val="Normal6a"/>
            </w:pPr>
            <w:r w:rsidRPr="00836EE4">
              <w:t>(28)</w:t>
            </w:r>
            <w:r w:rsidRPr="00836EE4">
              <w:tab/>
              <w:t xml:space="preserve">With a view to facilitating the generational renewal in the farming sector and encouraging entrance of new producer members in producer organisations in the fruit and vegetables sector and in other sectors as referred to in Article 42, point (f), of Regulation (EU) 2021/2115, a particular incentive should be granted to young farmers and new farmers who join a producer organisation recognised under Regulation (EU) No 1308/2013. Consequently, a possible increase of </w:t>
            </w:r>
            <w:r w:rsidRPr="00836EE4">
              <w:rPr>
                <w:b/>
                <w:i/>
              </w:rPr>
              <w:t>30</w:t>
            </w:r>
            <w:r w:rsidRPr="00836EE4">
              <w:t xml:space="preserve"> % of the Union financial assistance for expenditure related to investments made at the premises of a young farmer or a new producer who joins a recognised producer organisation for the first time should be made available.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205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28 a (new)</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(28a)</w:t>
            </w:r>
            <w:r w:rsidRPr="00836EE4">
              <w:tab/>
            </w:r>
            <w:r w:rsidRPr="00836EE4">
              <w:rPr>
                <w:b/>
                <w:i/>
              </w:rPr>
              <w:t>With the aim of improving efficiency and reducing production costs, a significant increase in investments in digitalisation, technological innovation and smart tools applied to agricultural production will be fomented; these investments should have priority within the operational programmes of the POs and be subject to a co-financing scheme favourable to producers.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206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(30)</w:t>
            </w:r>
            <w:r w:rsidRPr="00836EE4">
              <w:tab/>
            </w:r>
            <w:r w:rsidRPr="00836EE4">
              <w:rPr>
                <w:b/>
                <w:i/>
              </w:rPr>
              <w:t>In order to support the setting-up of types of intervention in the other sectors referred to in Article 42, point (f), of Regulation (EU) 2021/2115, Member States should be allowed, as of 2025, further flexibility to adjust the allocation of funds to these sectors by using up to 6 % of their allocations for direct payment.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actions listed above should not be supported by further cuts to direct payments, which as it stands are the only income support provided directly to farmers and have been subject to major cuts over the years as a result of the progressive restructuring of the CAP, even through the inflation effect in the last programming period.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207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(30)</w:t>
            </w:r>
            <w:r w:rsidRPr="00836EE4">
              <w:tab/>
            </w:r>
            <w:r w:rsidRPr="00836EE4">
              <w:rPr>
                <w:b/>
                <w:i/>
              </w:rPr>
              <w:t>In order to support the setting-up of types of intervention in the other sectors referred to in Article 42, point (f), of Regulation (EU) 2021/2115, Member States should be allowed, as of 2025, further flexibility to adjust the allocation of funds to these sectors by using up to 6 % of their allocations for direct payment.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208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(30)</w:t>
            </w:r>
            <w:r w:rsidRPr="00836EE4">
              <w:tab/>
            </w:r>
            <w:r w:rsidRPr="00836EE4">
              <w:rPr>
                <w:b/>
                <w:i/>
              </w:rPr>
              <w:t>In order to support the setting-up of types of intervention in the other sectors referred to in Article 42, point (f), of Regulation (EU) 2021/2115, Member States should be allowed, as of 2025, further flexibility to adjust the allocation of funds to these sectors by using up to 6 % of their allocations for direct payment.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209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(30)</w:t>
            </w:r>
            <w:r w:rsidRPr="00836EE4">
              <w:tab/>
              <w:t>In order to support the setting-up of types of intervention in the other sectors referred to in Article 42, point (f), of Regulation (EU) 2021/2115, Member States should be allowed, as of 2025, further flexibility to adjust the allocation of funds to these sectors by using up to 6 % of their allocations for direct payment.</w:t>
            </w:r>
          </w:p>
        </w:tc>
        <w:tc>
          <w:tcPr>
            <w:tcW w:w="4876" w:type="dxa"/>
            <w:tcBorders>
              <w:top w:val="nil"/>
              <w:left w:val="nil"/>
              <w:bottom w:val="nil"/>
              <w:right w:val="nil"/>
            </w:tcBorders>
          </w:tcPr>
          <w:p w:rsidR="002E6EE9" w:rsidRPr="00836EE4" w:rsidRDefault="002E6EE9" w:rsidP="00F33212">
            <w:pPr>
              <w:pStyle w:val="Normal6a"/>
            </w:pPr>
            <w:r w:rsidRPr="00836EE4">
              <w:t>(30)</w:t>
            </w:r>
            <w:r w:rsidRPr="00836EE4">
              <w:tab/>
              <w:t xml:space="preserve">In order to support the setting-up of types of intervention in the other sectors referred to in Article 42, point (f), of Regulation (EU) 2021/2115, Member States should be allowed, as of 2025, further flexibility to adjust the allocation of funds to these sectors by using up to 6 % of their allocations for direct payment </w:t>
            </w:r>
            <w:r w:rsidRPr="00836EE4">
              <w:rPr>
                <w:b/>
                <w:i/>
              </w:rPr>
              <w:t>while taking all necessary measures to avoid a negative impact on the basic income support for sustainability</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210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(30)</w:t>
            </w:r>
            <w:r w:rsidRPr="00836EE4">
              <w:tab/>
              <w:t>In order to support the setting-up of types of intervention in the other sectors referred to in Article 42, point (f), of Regulation (EU) 2021/2115, Member States should be allowed, as of 2025, further flexibility to adjust the allocation of funds to these sectors by using up to 6 % of their allocations for direct payment.</w:t>
            </w:r>
          </w:p>
        </w:tc>
        <w:tc>
          <w:tcPr>
            <w:tcW w:w="4876" w:type="dxa"/>
            <w:tcBorders>
              <w:top w:val="nil"/>
              <w:left w:val="nil"/>
              <w:bottom w:val="nil"/>
              <w:right w:val="nil"/>
            </w:tcBorders>
          </w:tcPr>
          <w:p w:rsidR="002E6EE9" w:rsidRPr="00836EE4" w:rsidRDefault="002E6EE9" w:rsidP="00F33212">
            <w:pPr>
              <w:pStyle w:val="Normal6a"/>
            </w:pPr>
            <w:r w:rsidRPr="00836EE4">
              <w:t>(30)</w:t>
            </w:r>
            <w:r w:rsidRPr="00836EE4">
              <w:tab/>
              <w:t>In order to support the setting-up of types of intervention in the other sectors referred to in Article 42, point (f), of Regulation (EU) 2021/2115, Member States should be allowed, as of 2025, further flexibility to adjust the allocation of funds to these sectors by using up to 6 % of their allocations for direct payment</w:t>
            </w:r>
            <w:r w:rsidRPr="00836EE4">
              <w:rPr>
                <w:b/>
                <w:i/>
              </w:rPr>
              <w:t>, while avoiding a negative impact on the basic income support for sustainability</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211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30</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(30)</w:t>
            </w:r>
            <w:r w:rsidRPr="00836EE4">
              <w:tab/>
              <w:t>In order to support the setting-up of types of intervention in the other sectors referred to in Article 42, point (f), of Regulation (EU) 2021/2115, Member States should be allowed, as of 2025, further flexibility to adjust the allocation of funds to these sectors by using up to 6 % of their allocations for direct payment.</w:t>
            </w:r>
          </w:p>
        </w:tc>
        <w:tc>
          <w:tcPr>
            <w:tcW w:w="4876" w:type="dxa"/>
            <w:tcBorders>
              <w:top w:val="nil"/>
              <w:left w:val="nil"/>
              <w:bottom w:val="nil"/>
              <w:right w:val="nil"/>
            </w:tcBorders>
          </w:tcPr>
          <w:p w:rsidR="002E6EE9" w:rsidRPr="00836EE4" w:rsidRDefault="002E6EE9" w:rsidP="00F33212">
            <w:pPr>
              <w:pStyle w:val="Normal6a"/>
            </w:pPr>
            <w:r w:rsidRPr="00836EE4">
              <w:t>(30)</w:t>
            </w:r>
            <w:r w:rsidRPr="00836EE4">
              <w:tab/>
              <w:t xml:space="preserve">In order to support the setting-up of types of intervention in the other sectors referred to in Article 42, point (f), of Regulation (EU) 2021/2115, Member States should be allowed, as of 2025, further flexibility to adjust the allocation of funds to these sectors by using up to 6 % of their allocations for direct payment </w:t>
            </w:r>
            <w:r w:rsidRPr="00836EE4">
              <w:rPr>
                <w:b/>
                <w:i/>
              </w:rPr>
              <w:t>while avoiding a negative impact on the area based and other direct payments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212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(32)</w:t>
            </w:r>
            <w:r w:rsidRPr="00836EE4">
              <w:tab/>
            </w:r>
            <w:r w:rsidRPr="00836EE4">
              <w:rPr>
                <w:b/>
                <w:i/>
              </w:rPr>
              <w:t>With a view to ensuring that Union resources from the agricultural reserve can be made available to the Member States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213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(32)</w:t>
            </w:r>
            <w:r w:rsidRPr="00836EE4">
              <w:tab/>
              <w:t>With a view to ensuring that Union resources from the agricultural reserve can be made available to the Member States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w:t>
            </w:r>
          </w:p>
        </w:tc>
        <w:tc>
          <w:tcPr>
            <w:tcW w:w="4876" w:type="dxa"/>
            <w:tcBorders>
              <w:top w:val="nil"/>
              <w:left w:val="nil"/>
              <w:bottom w:val="nil"/>
              <w:right w:val="nil"/>
            </w:tcBorders>
          </w:tcPr>
          <w:p w:rsidR="002E6EE9" w:rsidRPr="00836EE4" w:rsidRDefault="002E6EE9" w:rsidP="00F33212">
            <w:pPr>
              <w:pStyle w:val="Normal6a"/>
            </w:pPr>
            <w:r w:rsidRPr="00836EE4">
              <w:t>(32)</w:t>
            </w:r>
            <w:r w:rsidRPr="00836EE4">
              <w:tab/>
              <w:t xml:space="preserve">With a view to ensuring that Union resources from the agricultural reserve can be made available to the Member States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 </w:t>
            </w:r>
            <w:r w:rsidRPr="00836EE4">
              <w:rPr>
                <w:b/>
                <w:i/>
              </w:rPr>
              <w:t>while paying particular attention to its feasibility by taking into account the potential impact on area based and other direct payments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214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(32)</w:t>
            </w:r>
            <w:r w:rsidRPr="00836EE4">
              <w:tab/>
              <w:t>With a view to ensuring that Union resources from the agricultural reserve can be made available to the Member States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w:t>
            </w:r>
          </w:p>
        </w:tc>
        <w:tc>
          <w:tcPr>
            <w:tcW w:w="4876" w:type="dxa"/>
            <w:tcBorders>
              <w:top w:val="nil"/>
              <w:left w:val="nil"/>
              <w:bottom w:val="nil"/>
              <w:right w:val="nil"/>
            </w:tcBorders>
          </w:tcPr>
          <w:p w:rsidR="002E6EE9" w:rsidRPr="00836EE4" w:rsidRDefault="002E6EE9" w:rsidP="00F33212">
            <w:pPr>
              <w:pStyle w:val="Normal6a"/>
            </w:pPr>
            <w:r w:rsidRPr="00836EE4">
              <w:t>(32)</w:t>
            </w:r>
            <w:r w:rsidRPr="00836EE4">
              <w:tab/>
              <w:t xml:space="preserve">With a view to ensuring that Union resources from the agricultural reserve can be made available to the Member States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 </w:t>
            </w:r>
            <w:r w:rsidRPr="00836EE4">
              <w:rPr>
                <w:b/>
                <w:i/>
              </w:rPr>
              <w:t>while paying a particular attention to its feasibility by taking into account the potential impact on direct payments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215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(32)</w:t>
            </w:r>
            <w:r w:rsidRPr="00836EE4">
              <w:tab/>
              <w:t>With a view to ensuring that Union resources from the agricultural reserve can be made available to the Member States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w:t>
            </w:r>
          </w:p>
        </w:tc>
        <w:tc>
          <w:tcPr>
            <w:tcW w:w="4876" w:type="dxa"/>
            <w:tcBorders>
              <w:top w:val="nil"/>
              <w:left w:val="nil"/>
              <w:bottom w:val="nil"/>
              <w:right w:val="nil"/>
            </w:tcBorders>
          </w:tcPr>
          <w:p w:rsidR="002E6EE9" w:rsidRPr="00836EE4" w:rsidRDefault="002E6EE9" w:rsidP="00F33212">
            <w:pPr>
              <w:pStyle w:val="Normal6a"/>
            </w:pPr>
            <w:r w:rsidRPr="00836EE4">
              <w:t>(32)</w:t>
            </w:r>
            <w:r w:rsidRPr="00836EE4">
              <w:tab/>
              <w:t>With a view to ensuring that Union resources from the agricultural reserve can be made available to the Member States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w:t>
            </w:r>
            <w:r w:rsidRPr="00836EE4">
              <w:rPr>
                <w:b/>
                <w:i/>
              </w:rPr>
              <w:t>, paying particular attention to their feasibility and taking account of their potential impact on direct payments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216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(32)</w:t>
            </w:r>
            <w:r w:rsidRPr="00836EE4">
              <w:tab/>
              <w:t>With a view to ensuring that Union resources from the agricultural reserve can be made available to the Member States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w:t>
            </w:r>
          </w:p>
        </w:tc>
        <w:tc>
          <w:tcPr>
            <w:tcW w:w="4876" w:type="dxa"/>
            <w:tcBorders>
              <w:top w:val="nil"/>
              <w:left w:val="nil"/>
              <w:bottom w:val="nil"/>
              <w:right w:val="nil"/>
            </w:tcBorders>
          </w:tcPr>
          <w:p w:rsidR="002E6EE9" w:rsidRPr="00836EE4" w:rsidRDefault="002E6EE9" w:rsidP="00F33212">
            <w:pPr>
              <w:pStyle w:val="Normal6a"/>
            </w:pPr>
            <w:r w:rsidRPr="00836EE4">
              <w:t>(32)</w:t>
            </w:r>
            <w:r w:rsidRPr="00836EE4">
              <w:tab/>
              <w:t xml:space="preserve">With a view to ensuring that Union resources from the agricultural reserve can be made available to the Member States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 </w:t>
            </w:r>
            <w:r w:rsidRPr="00836EE4">
              <w:rPr>
                <w:b/>
                <w:i/>
              </w:rPr>
              <w:t>while paying a particular attention to the potential impact on direct payments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217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Grapini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32</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(32)</w:t>
            </w:r>
            <w:r w:rsidRPr="00836EE4">
              <w:tab/>
              <w:t>With a view to ensuring that Union resources from the agricultural reserve can be made available to the Member States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w:t>
            </w:r>
          </w:p>
        </w:tc>
        <w:tc>
          <w:tcPr>
            <w:tcW w:w="4876" w:type="dxa"/>
            <w:tcBorders>
              <w:top w:val="nil"/>
              <w:left w:val="nil"/>
              <w:bottom w:val="nil"/>
              <w:right w:val="nil"/>
            </w:tcBorders>
          </w:tcPr>
          <w:p w:rsidR="002E6EE9" w:rsidRPr="00836EE4" w:rsidRDefault="002E6EE9" w:rsidP="00F33212">
            <w:pPr>
              <w:pStyle w:val="Normal6a"/>
            </w:pPr>
            <w:r w:rsidRPr="00836EE4">
              <w:t>(32)</w:t>
            </w:r>
            <w:r w:rsidRPr="00836EE4">
              <w:tab/>
              <w:t>With a view to ensuring that Union resources from the agricultural reserve can be made available to the Member States</w:t>
            </w:r>
            <w:r w:rsidRPr="00836EE4">
              <w:rPr>
                <w:b/>
                <w:bCs/>
                <w:i/>
                <w:iCs/>
              </w:rPr>
              <w:t>, in a fair and transparent manner,</w:t>
            </w:r>
            <w:r w:rsidRPr="00836EE4">
              <w:t xml:space="preserve"> in order to support collective actions by private operators in periods of severe market imbalance, the possibility to use the agricultural reserve should be extended to the support of collective actions when the Commission decides that competition rules do not apply to those actions.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218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(33)</w:t>
            </w:r>
            <w:r w:rsidRPr="00836EE4">
              <w:tab/>
            </w:r>
            <w:r w:rsidRPr="00836EE4">
              <w:rPr>
                <w:b/>
                <w:i/>
              </w:rPr>
              <w:t>Article 16 of Regulation (EU) 2021/2116 of the European Parliament and of the Council</w:t>
            </w:r>
            <w:r w:rsidRPr="00836EE4">
              <w:rPr>
                <w:b/>
                <w:i/>
                <w:vertAlign w:val="superscript"/>
              </w:rPr>
              <w:t>9</w:t>
            </w:r>
            <w:r w:rsidRPr="00836EE4">
              <w:rPr>
                <w:b/>
                <w:i/>
              </w:rPr>
              <w:t xml:space="preserve"> should therefore be amended accordingly.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9</w:t>
            </w:r>
            <w:r w:rsidRPr="00836EE4">
              <w:t xml:space="preserve"> </w:t>
            </w:r>
            <w:r w:rsidRPr="00836EE4">
              <w:rPr>
                <w:b/>
                <w:i/>
              </w:rPr>
              <w:t>Regulation (EU) 2021/2116 of the European Parliament and of the Council of 2 December 2021 on the financing, management and monitoring of the common agricultural policy and repealing Regulation (EU) No 1306/2013, (OJ L 435, 6.12.2021, p. 187, ELI: http://data.europa.eu/eli/reg/2021/2116/oj).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219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Recital 34</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(34)</w:t>
            </w:r>
            <w:r w:rsidRPr="00836EE4">
              <w:tab/>
            </w:r>
            <w:r w:rsidRPr="00836EE4">
              <w:rPr>
                <w:b/>
                <w:i/>
              </w:rPr>
              <w:t>In order to give the market operators the necessary time to adapt and to allow the Commission to assess existing national schemes and practices, the application of the rules relating to the reservation of the optional terms ‘fair’, ‘equitable’ and their equivalent terms, and the term ‘short supply chains’, should be deferred by 2 years after the entry into force of this Regulation. Additionally, in order for operators to adapt their contractual relations to the new rules on written contracts, the application of those rules should be deferred by 18 months after its entry into force.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220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Stefano Bonaccini, Dario Nardella,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 – paragraph 2 – point l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jc w:val="center"/>
            </w:pPr>
            <w:r w:rsidRPr="00836EE4">
              <w:rPr>
                <w:b/>
                <w:i/>
              </w:rPr>
              <w:t>Article-1</w:t>
            </w:r>
            <w:r w:rsidRPr="00836EE4">
              <w:tab/>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In Part I, Article 1(2), the following point is added: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(la) vinegar, Part XIIa;</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CrossRef"/>
      </w:pPr>
      <w:r w:rsidRPr="00836EE4">
        <w:t>(Part I of regulation)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221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(new)</w:t>
      </w:r>
      <w:r w:rsidRPr="00836EE4">
        <w:rPr>
          <w:rStyle w:val="HideTWBExt"/>
          <w:b w:val="0"/>
        </w:rPr>
        <w:t>&lt;/Article&gt;</w:t>
      </w:r>
    </w:p>
    <w:p w:rsidR="002E6EE9" w:rsidRPr="00836EE4" w:rsidRDefault="002E6EE9" w:rsidP="002E6EE9">
      <w:r w:rsidRPr="00836EE4">
        <w:rPr>
          <w:rStyle w:val="HideTWBExt"/>
        </w:rPr>
        <w:t>&lt;DocAmend2&gt;</w:t>
      </w:r>
      <w:r w:rsidRPr="00836EE4">
        <w:t>Regulation (EU) 1308/2013</w:t>
      </w:r>
      <w:r w:rsidRPr="00836EE4">
        <w:rPr>
          <w:rStyle w:val="HideTWBExt"/>
        </w:rPr>
        <w:t>&lt;/DocAmend2&gt;</w:t>
      </w:r>
    </w:p>
    <w:p w:rsidR="002E6EE9" w:rsidRPr="00836EE4" w:rsidRDefault="002E6EE9" w:rsidP="002E6EE9">
      <w:r w:rsidRPr="00836EE4">
        <w:rPr>
          <w:rStyle w:val="HideTWBExt"/>
        </w:rPr>
        <w:t>&lt;Article2&gt;</w:t>
      </w:r>
      <w:r w:rsidRPr="00836EE4">
        <w:t>Article 1 – paragraph 2 – point x</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jc w:val="center"/>
            </w:pPr>
            <w:r w:rsidRPr="00836EE4">
              <w:rPr>
                <w:b/>
                <w:i/>
              </w:rPr>
              <w:t>Article -1 (new)</w:t>
            </w:r>
            <w:r w:rsidRPr="00836EE4">
              <w:tab/>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Article 1(2) point x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Article </w:t>
            </w:r>
            <w:r w:rsidRPr="00836EE4">
              <w:rPr>
                <w:b/>
                <w:i/>
              </w:rPr>
              <w:t>1Scope</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rPr>
                <w:b/>
                <w:i/>
              </w:rPr>
              <w:t>Article 1 Scope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 This Regulation establishes a common organisation of the markets for agricultural products, which means all the products listed in Annex I to the Treaties with the exception of the fishery and aquaculture products as defined in Union legislative acts on the common organisation of the markets in fishery and aquaculture products.</w:t>
            </w:r>
          </w:p>
        </w:tc>
        <w:tc>
          <w:tcPr>
            <w:tcW w:w="4876" w:type="dxa"/>
            <w:tcBorders>
              <w:top w:val="nil"/>
              <w:left w:val="nil"/>
              <w:bottom w:val="nil"/>
              <w:right w:val="nil"/>
            </w:tcBorders>
          </w:tcPr>
          <w:p w:rsidR="002E6EE9" w:rsidRPr="00836EE4" w:rsidRDefault="002E6EE9" w:rsidP="00F33212">
            <w:pPr>
              <w:pStyle w:val="Normal6a"/>
            </w:pPr>
            <w:r w:rsidRPr="00836EE4">
              <w:t>1. This Regulation establishes a common organisation of the markets for agricultural products, which means all the products listed in Annex I to the Treaties with the exception of the fishery and aquaculture products as defined in Union legislative acts on the common organisation of the markets in fishery and aquaculture products.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 Agricultural products as defined in paragraph 1 shall be divided into the following sectors as listed in the respective parts of Annex I:</w:t>
            </w:r>
          </w:p>
        </w:tc>
        <w:tc>
          <w:tcPr>
            <w:tcW w:w="4876" w:type="dxa"/>
            <w:tcBorders>
              <w:top w:val="nil"/>
              <w:left w:val="nil"/>
              <w:bottom w:val="nil"/>
              <w:right w:val="nil"/>
            </w:tcBorders>
          </w:tcPr>
          <w:p w:rsidR="002E6EE9" w:rsidRPr="00836EE4" w:rsidRDefault="002E6EE9" w:rsidP="00F33212">
            <w:pPr>
              <w:pStyle w:val="Normal6a"/>
            </w:pPr>
            <w:r w:rsidRPr="00836EE4">
              <w:t>2. Agricultural products as defined in paragraph 1 shall be divided into the following sectors as listed in the respective parts of Annex I:</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(x) other products, Part XXIV.</w:t>
            </w:r>
          </w:p>
        </w:tc>
        <w:tc>
          <w:tcPr>
            <w:tcW w:w="4876" w:type="dxa"/>
            <w:tcBorders>
              <w:top w:val="nil"/>
              <w:left w:val="nil"/>
              <w:bottom w:val="nil"/>
              <w:right w:val="nil"/>
            </w:tcBorders>
          </w:tcPr>
          <w:p w:rsidR="002E6EE9" w:rsidRPr="00836EE4" w:rsidRDefault="002E6EE9" w:rsidP="00F33212">
            <w:pPr>
              <w:pStyle w:val="Normal6a"/>
            </w:pPr>
            <w:r w:rsidRPr="00836EE4">
              <w:t xml:space="preserve">(x) other products, </w:t>
            </w:r>
            <w:r w:rsidRPr="00836EE4">
              <w:rPr>
                <w:b/>
                <w:i/>
              </w:rPr>
              <w:t>including horsemeat,</w:t>
            </w:r>
            <w:r w:rsidRPr="00836EE4">
              <w:t xml:space="preserve"> Part XXIV."</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CrossRef"/>
      </w:pPr>
      <w:r w:rsidRPr="00836EE4">
        <w:t>(https://eur-lex.europa.eu/legal-content/EN/TXT/?uri=CELEX%3A02013R1308-20241108 - Part I of regulation)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222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jc w:val="center"/>
            </w:pPr>
            <w:r w:rsidRPr="00836EE4">
              <w:rPr>
                <w:b/>
                <w:i/>
              </w:rPr>
              <w:t>Article -1 a (new)</w:t>
            </w:r>
            <w:r w:rsidRPr="00836EE4">
              <w:tab/>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Article 7 is amended as follows: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Article 7</w:t>
            </w:r>
          </w:p>
        </w:tc>
        <w:tc>
          <w:tcPr>
            <w:tcW w:w="4876" w:type="dxa"/>
            <w:tcBorders>
              <w:top w:val="nil"/>
              <w:left w:val="nil"/>
              <w:bottom w:val="nil"/>
              <w:right w:val="nil"/>
            </w:tcBorders>
          </w:tcPr>
          <w:p w:rsidR="002E6EE9" w:rsidRPr="00836EE4" w:rsidRDefault="002E6EE9" w:rsidP="00F33212">
            <w:pPr>
              <w:pStyle w:val="Normal6a"/>
            </w:pPr>
            <w:r w:rsidRPr="00836EE4">
              <w:t>"Article 7</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Reference thresholds</w:t>
            </w:r>
          </w:p>
        </w:tc>
        <w:tc>
          <w:tcPr>
            <w:tcW w:w="4876" w:type="dxa"/>
            <w:tcBorders>
              <w:top w:val="nil"/>
              <w:left w:val="nil"/>
              <w:bottom w:val="nil"/>
              <w:right w:val="nil"/>
            </w:tcBorders>
          </w:tcPr>
          <w:p w:rsidR="002E6EE9" w:rsidRPr="00836EE4" w:rsidRDefault="002E6EE9" w:rsidP="00F33212">
            <w:pPr>
              <w:pStyle w:val="Normal6a"/>
            </w:pPr>
            <w:r w:rsidRPr="00836EE4">
              <w:t>Reference thresholds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 The following reference thresholds are fixed:</w:t>
            </w:r>
          </w:p>
        </w:tc>
        <w:tc>
          <w:tcPr>
            <w:tcW w:w="4876" w:type="dxa"/>
            <w:tcBorders>
              <w:top w:val="nil"/>
              <w:left w:val="nil"/>
              <w:bottom w:val="nil"/>
              <w:right w:val="nil"/>
            </w:tcBorders>
          </w:tcPr>
          <w:p w:rsidR="002E6EE9" w:rsidRPr="00836EE4" w:rsidRDefault="002E6EE9" w:rsidP="00F33212">
            <w:pPr>
              <w:pStyle w:val="Normal6a"/>
            </w:pPr>
            <w:r w:rsidRPr="00836EE4">
              <w:t>1. The following reference thresholds are fixed: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 as regards the cereals sector, EUR 101,31/tonne, related to the wholesale stage for goods delivered to the warehouse, before unloading;</w:t>
            </w:r>
          </w:p>
        </w:tc>
        <w:tc>
          <w:tcPr>
            <w:tcW w:w="4876" w:type="dxa"/>
            <w:tcBorders>
              <w:top w:val="nil"/>
              <w:left w:val="nil"/>
              <w:bottom w:val="nil"/>
              <w:right w:val="nil"/>
            </w:tcBorders>
          </w:tcPr>
          <w:p w:rsidR="002E6EE9" w:rsidRPr="00836EE4" w:rsidRDefault="002E6EE9" w:rsidP="00F33212">
            <w:pPr>
              <w:pStyle w:val="Normal6a"/>
            </w:pPr>
            <w:r w:rsidRPr="00836EE4">
              <w:t>(a) as regards the cereals sector, EUR 101,31/tonne, related to the wholesale stage for goods delivered to the warehouse, before unloading;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 as regards paddy rice, EUR 150/tonne for the standard quality as defined in point A of Annex III, related to the wholesale stage for goods delivered to the warehouse, before unloading;</w:t>
            </w:r>
          </w:p>
        </w:tc>
        <w:tc>
          <w:tcPr>
            <w:tcW w:w="4876" w:type="dxa"/>
            <w:tcBorders>
              <w:top w:val="nil"/>
              <w:left w:val="nil"/>
              <w:bottom w:val="nil"/>
              <w:right w:val="nil"/>
            </w:tcBorders>
          </w:tcPr>
          <w:p w:rsidR="002E6EE9" w:rsidRPr="00836EE4" w:rsidRDefault="002E6EE9" w:rsidP="00F33212">
            <w:pPr>
              <w:pStyle w:val="Normal6a"/>
            </w:pPr>
            <w:r w:rsidRPr="00836EE4">
              <w:t>(b) as regards paddy rice, EUR 150/tonne for the standard quality as defined in point A of Annex III, related to the wholesale stage for goods delivered to the warehouse, before unloading;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 as regards sugar of standard quality as defined in point B of Annex III, related to unpacked sugar, ex-factory:</w:t>
            </w:r>
          </w:p>
        </w:tc>
        <w:tc>
          <w:tcPr>
            <w:tcW w:w="4876" w:type="dxa"/>
            <w:tcBorders>
              <w:top w:val="nil"/>
              <w:left w:val="nil"/>
              <w:bottom w:val="nil"/>
              <w:right w:val="nil"/>
            </w:tcBorders>
          </w:tcPr>
          <w:p w:rsidR="002E6EE9" w:rsidRPr="00836EE4" w:rsidRDefault="002E6EE9" w:rsidP="00F33212">
            <w:pPr>
              <w:pStyle w:val="Normal6a"/>
            </w:pPr>
            <w:r w:rsidRPr="00836EE4">
              <w:t>(c) as regards sugar of standard quality as defined in point B of Annex III, related to unpacked sugar, ex-factory:</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 for white sugar: EUR 404,4/tonne;</w:t>
            </w:r>
          </w:p>
        </w:tc>
        <w:tc>
          <w:tcPr>
            <w:tcW w:w="4876" w:type="dxa"/>
            <w:tcBorders>
              <w:top w:val="nil"/>
              <w:left w:val="nil"/>
              <w:bottom w:val="nil"/>
              <w:right w:val="nil"/>
            </w:tcBorders>
          </w:tcPr>
          <w:p w:rsidR="002E6EE9" w:rsidRPr="00836EE4" w:rsidRDefault="002E6EE9" w:rsidP="00F33212">
            <w:pPr>
              <w:pStyle w:val="Normal6a"/>
            </w:pPr>
            <w:r w:rsidRPr="00836EE4">
              <w:t>(i) for white sugar: EUR 404,4/tonne;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 for raw sugar: EUR 335,2/tonne;</w:t>
            </w:r>
          </w:p>
        </w:tc>
        <w:tc>
          <w:tcPr>
            <w:tcW w:w="4876" w:type="dxa"/>
            <w:tcBorders>
              <w:top w:val="nil"/>
              <w:left w:val="nil"/>
              <w:bottom w:val="nil"/>
              <w:right w:val="nil"/>
            </w:tcBorders>
          </w:tcPr>
          <w:p w:rsidR="002E6EE9" w:rsidRPr="00836EE4" w:rsidRDefault="002E6EE9" w:rsidP="00F33212">
            <w:pPr>
              <w:pStyle w:val="Normal6a"/>
            </w:pPr>
            <w:r w:rsidRPr="00836EE4">
              <w:t>(ii) for raw sugar: EUR 335,2/tonne;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(d) as regards the beef and veal sector, EUR 2 224 /tonne for carcasses of male bovine animals of conformation/fat cover class R3 as laid down in the Union scale for the classification of carcasses of bovine animals aged eight months or more referred to in point A of Annex IV;</w:t>
            </w:r>
          </w:p>
        </w:tc>
        <w:tc>
          <w:tcPr>
            <w:tcW w:w="4876" w:type="dxa"/>
            <w:tcBorders>
              <w:top w:val="nil"/>
              <w:left w:val="nil"/>
              <w:bottom w:val="nil"/>
              <w:right w:val="nil"/>
            </w:tcBorders>
          </w:tcPr>
          <w:p w:rsidR="002E6EE9" w:rsidRPr="00836EE4" w:rsidRDefault="002E6EE9" w:rsidP="00F33212">
            <w:pPr>
              <w:pStyle w:val="Normal6a"/>
            </w:pPr>
            <w:r w:rsidRPr="00836EE4">
              <w:t>(d) as regards the beef and veal sector, EUR 2 224 /tonne for carcasses of male bovine animals of conformation/fat cover class R3 as laid down in the Union scale for the classification of carcasses of bovine animals aged eight months or more referred to in point A of Annex IV;</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(e) as regards the milk and milk products sector:</w:t>
            </w:r>
          </w:p>
        </w:tc>
        <w:tc>
          <w:tcPr>
            <w:tcW w:w="4876" w:type="dxa"/>
            <w:tcBorders>
              <w:top w:val="nil"/>
              <w:left w:val="nil"/>
              <w:bottom w:val="nil"/>
              <w:right w:val="nil"/>
            </w:tcBorders>
          </w:tcPr>
          <w:p w:rsidR="002E6EE9" w:rsidRPr="00836EE4" w:rsidRDefault="002E6EE9" w:rsidP="00F33212">
            <w:pPr>
              <w:pStyle w:val="Normal6a"/>
            </w:pPr>
            <w:r w:rsidRPr="00836EE4">
              <w:t>(e) as regards the milk and milk products sector: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 EUR 246,39 per 100 kg for butter;</w:t>
            </w:r>
          </w:p>
        </w:tc>
        <w:tc>
          <w:tcPr>
            <w:tcW w:w="4876" w:type="dxa"/>
            <w:tcBorders>
              <w:top w:val="nil"/>
              <w:left w:val="nil"/>
              <w:bottom w:val="nil"/>
              <w:right w:val="nil"/>
            </w:tcBorders>
          </w:tcPr>
          <w:p w:rsidR="002E6EE9" w:rsidRPr="00836EE4" w:rsidRDefault="002E6EE9" w:rsidP="00F33212">
            <w:pPr>
              <w:pStyle w:val="Normal6a"/>
            </w:pPr>
            <w:r w:rsidRPr="00836EE4">
              <w:t>(i) EUR 246,39 per 100 kg for butter;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 EUR 169,80 per 100 kg for skimmed milk powder;</w:t>
            </w:r>
          </w:p>
        </w:tc>
        <w:tc>
          <w:tcPr>
            <w:tcW w:w="4876" w:type="dxa"/>
            <w:tcBorders>
              <w:top w:val="nil"/>
              <w:left w:val="nil"/>
              <w:bottom w:val="nil"/>
              <w:right w:val="nil"/>
            </w:tcBorders>
          </w:tcPr>
          <w:p w:rsidR="002E6EE9" w:rsidRPr="00836EE4" w:rsidRDefault="002E6EE9" w:rsidP="00F33212">
            <w:pPr>
              <w:pStyle w:val="Normal6a"/>
            </w:pPr>
            <w:r w:rsidRPr="00836EE4">
              <w:t>(ii) EUR 169,80 per 100 kg for skimmed milk powder;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(f) as regards pigmeat, EUR 1 509,39 /tonne for pig carcasses of a standard quality defined in terms of weight and lean meat content as laid down in the Union scale for the classification of pig carcasses referred to in point B of Annex IV as follows:</w:t>
            </w:r>
          </w:p>
        </w:tc>
        <w:tc>
          <w:tcPr>
            <w:tcW w:w="4876" w:type="dxa"/>
            <w:tcBorders>
              <w:top w:val="nil"/>
              <w:left w:val="nil"/>
              <w:bottom w:val="nil"/>
              <w:right w:val="nil"/>
            </w:tcBorders>
          </w:tcPr>
          <w:p w:rsidR="002E6EE9" w:rsidRPr="00836EE4" w:rsidRDefault="002E6EE9" w:rsidP="00F33212">
            <w:pPr>
              <w:pStyle w:val="Normal6a"/>
            </w:pPr>
            <w:r w:rsidRPr="00836EE4">
              <w:t>(f) as regards pigmeat, EUR 1 509,39 /tonne for pig carcasses of a standard quality defined in terms of weight and lean meat content as laid down in the Union scale for the classification of pig carcasses referred to in point B of Annex IV as follows: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 carcasses weighing from 60 to less than 120 kg: class E;</w:t>
            </w:r>
          </w:p>
        </w:tc>
        <w:tc>
          <w:tcPr>
            <w:tcW w:w="4876" w:type="dxa"/>
            <w:tcBorders>
              <w:top w:val="nil"/>
              <w:left w:val="nil"/>
              <w:bottom w:val="nil"/>
              <w:right w:val="nil"/>
            </w:tcBorders>
          </w:tcPr>
          <w:p w:rsidR="002E6EE9" w:rsidRPr="00836EE4" w:rsidRDefault="002E6EE9" w:rsidP="00F33212">
            <w:pPr>
              <w:pStyle w:val="Normal6a"/>
            </w:pPr>
            <w:r w:rsidRPr="00836EE4">
              <w:t>(i) carcasses weighing from 60 to less than 120 kg: class 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 carcasses weighing from 120 to 180 kg: class R;</w:t>
            </w:r>
          </w:p>
        </w:tc>
        <w:tc>
          <w:tcPr>
            <w:tcW w:w="4876" w:type="dxa"/>
            <w:tcBorders>
              <w:top w:val="nil"/>
              <w:left w:val="nil"/>
              <w:bottom w:val="nil"/>
              <w:right w:val="nil"/>
            </w:tcBorders>
          </w:tcPr>
          <w:p w:rsidR="002E6EE9" w:rsidRPr="00836EE4" w:rsidRDefault="002E6EE9" w:rsidP="00F33212">
            <w:pPr>
              <w:pStyle w:val="Normal6a"/>
            </w:pPr>
            <w:r w:rsidRPr="00836EE4">
              <w:t>ii) carcasses weighing from 120 to 180 kg: class 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(g) as regards the olive oil sector:</w:t>
            </w:r>
          </w:p>
        </w:tc>
        <w:tc>
          <w:tcPr>
            <w:tcW w:w="4876" w:type="dxa"/>
            <w:tcBorders>
              <w:top w:val="nil"/>
              <w:left w:val="nil"/>
              <w:bottom w:val="nil"/>
              <w:right w:val="nil"/>
            </w:tcBorders>
          </w:tcPr>
          <w:p w:rsidR="002E6EE9" w:rsidRPr="00836EE4" w:rsidRDefault="002E6EE9" w:rsidP="00F33212">
            <w:pPr>
              <w:pStyle w:val="Normal6a"/>
            </w:pPr>
            <w:r w:rsidRPr="00836EE4">
              <w:t>(g) as regards the olive oil sector: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 EUR 1 779 /tonne for extra virgin olive oil;</w:t>
            </w:r>
          </w:p>
        </w:tc>
        <w:tc>
          <w:tcPr>
            <w:tcW w:w="4876" w:type="dxa"/>
            <w:tcBorders>
              <w:top w:val="nil"/>
              <w:left w:val="nil"/>
              <w:bottom w:val="nil"/>
              <w:right w:val="nil"/>
            </w:tcBorders>
          </w:tcPr>
          <w:p w:rsidR="002E6EE9" w:rsidRPr="00836EE4" w:rsidRDefault="002E6EE9" w:rsidP="00F33212">
            <w:pPr>
              <w:pStyle w:val="Normal6a"/>
            </w:pPr>
            <w:r w:rsidRPr="00836EE4">
              <w:t>(i) EUR 1 779 /tonne for extra virgin olive oil;</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 EUR 1 710 /tonne for virgin olive oil;</w:t>
            </w:r>
          </w:p>
        </w:tc>
        <w:tc>
          <w:tcPr>
            <w:tcW w:w="4876" w:type="dxa"/>
            <w:tcBorders>
              <w:top w:val="nil"/>
              <w:left w:val="nil"/>
              <w:bottom w:val="nil"/>
              <w:right w:val="nil"/>
            </w:tcBorders>
          </w:tcPr>
          <w:p w:rsidR="002E6EE9" w:rsidRPr="00836EE4" w:rsidRDefault="002E6EE9" w:rsidP="00F33212">
            <w:pPr>
              <w:pStyle w:val="Normal6a"/>
            </w:pPr>
            <w:r w:rsidRPr="00836EE4">
              <w:t>(ii) EUR 1 710 /tonne for virgin olive oil;</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 EUR 1 524 /tonne for lampante olive oil with two degrees of free acidity, this amount being reduced by EUR 36,70/tonne for each additional degree of acidity.</w:t>
            </w:r>
          </w:p>
        </w:tc>
        <w:tc>
          <w:tcPr>
            <w:tcW w:w="4876" w:type="dxa"/>
            <w:tcBorders>
              <w:top w:val="nil"/>
              <w:left w:val="nil"/>
              <w:bottom w:val="nil"/>
              <w:right w:val="nil"/>
            </w:tcBorders>
          </w:tcPr>
          <w:p w:rsidR="002E6EE9" w:rsidRPr="00836EE4" w:rsidRDefault="002E6EE9" w:rsidP="00F33212">
            <w:pPr>
              <w:pStyle w:val="Normal6a"/>
            </w:pPr>
            <w:r w:rsidRPr="00836EE4">
              <w:t>(iii) EUR 1 524 /tonne for lampante olive oil with two degrees of free acidity, this amount being reduced by EUR 36,70/tonne for each additional degree of acidity.</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 The reference thresholds provided for in paragraph 1 shall be kept under review by the Commission, taking account of objective criteria, notably developments in production, costs of production (particularly inputs), and market trends. When necessary, the reference thresholds shall be updated in accordance with the ordinary legislative procedure in the light of developments in production and markets.</w:t>
            </w:r>
          </w:p>
        </w:tc>
        <w:tc>
          <w:tcPr>
            <w:tcW w:w="4876" w:type="dxa"/>
            <w:tcBorders>
              <w:top w:val="nil"/>
              <w:left w:val="nil"/>
              <w:bottom w:val="nil"/>
              <w:right w:val="nil"/>
            </w:tcBorders>
          </w:tcPr>
          <w:p w:rsidR="002E6EE9" w:rsidRPr="00836EE4" w:rsidRDefault="002E6EE9" w:rsidP="00F33212">
            <w:pPr>
              <w:pStyle w:val="Normal6a"/>
            </w:pPr>
            <w:r w:rsidRPr="00836EE4">
              <w:rPr>
                <w:b/>
                <w:i/>
              </w:rPr>
              <w:t>Specific provisions on hemp;</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All parts of the hemp plant (Cannabis sativa L.) may be harvested, processed, traded and marketed, provided that: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 The hemp produced on the EU territory comes from a variety registered in the EU Common Catalogue of Varieties of Agricultural Plant Species or in the national catalogue of varieties of a Member State and complies with the maximum tetrahydrocannabinol (THC) content as defined in Article 4 of Regulation (EU) 2021/2115;</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 The hemp imported from third countries complies with article 189.</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t>2. The reference thresholds provided for in paragraph 1 shall be kept under review by the Commission, taking account of objective criteria, notably developments in production, costs of production (particularly inputs), and market trends. When necessary, the reference thresholds shall be updated in accordance with the ordinary legislative procedure in the light of developments in production and markets."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CrossRef"/>
      </w:pPr>
      <w:r w:rsidRPr="00836EE4">
        <w:t>(https://eur-lex.europa.eu/legal-content/EN/TXT/?uri=CELEX%3A02013R1308-20241108)</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223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7 – 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w:t>
            </w:r>
            <w:r w:rsidRPr="00836EE4">
              <w:tab/>
            </w:r>
            <w:r w:rsidRPr="00836EE4">
              <w:rPr>
                <w:b/>
                <w:i/>
              </w:rPr>
              <w:t>in Article 7, paragraph 2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(2) The reference thresholds </w:t>
            </w:r>
            <w:r w:rsidRPr="00836EE4">
              <w:rPr>
                <w:b/>
                <w:bCs/>
                <w:i/>
                <w:iCs/>
              </w:rPr>
              <w:t>provided for in paragraph 1</w:t>
            </w:r>
            <w:r w:rsidRPr="00836EE4">
              <w:t xml:space="preserve"> shall be </w:t>
            </w:r>
            <w:r w:rsidRPr="00836EE4">
              <w:rPr>
                <w:b/>
                <w:bCs/>
                <w:i/>
                <w:iCs/>
              </w:rPr>
              <w:t>kept under</w:t>
            </w:r>
            <w:r w:rsidRPr="00836EE4">
              <w:t xml:space="preserve"> review </w:t>
            </w:r>
            <w:r w:rsidRPr="00836EE4">
              <w:rPr>
                <w:b/>
                <w:bCs/>
                <w:i/>
                <w:iCs/>
              </w:rPr>
              <w:t>by the Commission, taking account of objective criteria, notably developments in production, costs of production (particularly inputs), and market trends.</w:t>
            </w:r>
            <w:r w:rsidRPr="00836EE4">
              <w:rPr>
                <w:b/>
                <w:i/>
              </w:rPr>
              <w:t xml:space="preserve"> </w:t>
            </w:r>
            <w:r w:rsidRPr="00836EE4">
              <w:rPr>
                <w:b/>
                <w:bCs/>
                <w:i/>
                <w:iCs/>
              </w:rPr>
              <w:t>When necessary, the reference thresholds shall be updated</w:t>
            </w:r>
            <w:r w:rsidRPr="00836EE4">
              <w:t xml:space="preserve"> in accordance with the </w:t>
            </w:r>
            <w:r w:rsidRPr="00836EE4">
              <w:rPr>
                <w:b/>
                <w:bCs/>
                <w:i/>
                <w:iCs/>
              </w:rPr>
              <w:t>ordinary legislative procedure in the light of</w:t>
            </w:r>
            <w:r w:rsidRPr="00836EE4">
              <w:t xml:space="preserve"> developments </w:t>
            </w:r>
            <w:r w:rsidRPr="00836EE4">
              <w:rPr>
                <w:b/>
                <w:bCs/>
                <w:i/>
                <w:iCs/>
              </w:rPr>
              <w:t xml:space="preserve">in production and </w:t>
            </w:r>
            <w:r w:rsidRPr="00836EE4">
              <w:t>markets.</w:t>
            </w:r>
          </w:p>
        </w:tc>
        <w:tc>
          <w:tcPr>
            <w:tcW w:w="4876" w:type="dxa"/>
            <w:tcBorders>
              <w:top w:val="nil"/>
              <w:left w:val="nil"/>
              <w:bottom w:val="nil"/>
              <w:right w:val="nil"/>
            </w:tcBorders>
          </w:tcPr>
          <w:p w:rsidR="002E6EE9" w:rsidRPr="00836EE4" w:rsidRDefault="002E6EE9" w:rsidP="00F33212">
            <w:pPr>
              <w:pStyle w:val="Normal6a"/>
            </w:pPr>
            <w:r w:rsidRPr="00836EE4">
              <w:t xml:space="preserve">‘(2) The reference thresholds shall be </w:t>
            </w:r>
            <w:r w:rsidRPr="00836EE4">
              <w:rPr>
                <w:b/>
                <w:bCs/>
                <w:i/>
                <w:iCs/>
              </w:rPr>
              <w:t>subject to regular</w:t>
            </w:r>
            <w:r w:rsidRPr="00836EE4">
              <w:t xml:space="preserve"> review, in accordance with the </w:t>
            </w:r>
            <w:r w:rsidRPr="00836EE4">
              <w:rPr>
                <w:b/>
                <w:bCs/>
                <w:i/>
                <w:iCs/>
              </w:rPr>
              <w:t>seasonality of products, upon a proposal by the EU agri-food chain Observatory (AFCO), in the light of economic</w:t>
            </w:r>
            <w:r w:rsidRPr="00836EE4">
              <w:t xml:space="preserve"> developments </w:t>
            </w:r>
            <w:r w:rsidRPr="00836EE4">
              <w:rPr>
                <w:b/>
                <w:bCs/>
                <w:i/>
                <w:iCs/>
              </w:rPr>
              <w:t>and real production costs</w:t>
            </w:r>
            <w:r w:rsidRPr="00836EE4">
              <w:t>.</w:t>
            </w:r>
            <w:r w:rsidRPr="00836EE4">
              <w:rPr>
                <w:b/>
                <w:i/>
              </w:rPr>
              <w:t xml:space="preserve"> The Commission shall be responsible for developing a methodology for the regular revision of the thresholds, based on objective indicators such as inflation, production costs and changes on agricultural markets. Production costs shall include the costs of measures contributing to the implementation or surpassing of the sustainability standards required by Union or national law as defined in Article 210a(3). </w:t>
            </w:r>
            <w:r w:rsidRPr="00836EE4">
              <w:rPr>
                <w:b/>
                <w:bCs/>
                <w:i/>
                <w:iCs/>
              </w:rPr>
              <w:t>This methodology should allow the thresholds to be updated regularly so as to reflect current economic realities and remain an effective tool for stabilising the</w:t>
            </w:r>
            <w:r w:rsidRPr="00836EE4">
              <w:t xml:space="preserve"> markets.’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pPr>
        <w:pStyle w:val="AmCrossRef"/>
      </w:pPr>
      <w:r w:rsidRPr="00836EE4">
        <w:t>(02013R1308 - Part I)</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224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w:t>
            </w:r>
            <w:r w:rsidRPr="00836EE4">
              <w:tab/>
            </w:r>
            <w:r w:rsidRPr="00836EE4">
              <w:rPr>
                <w:b/>
                <w:i/>
              </w:rPr>
              <w:t>Article 11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Products</w:t>
            </w:r>
            <w:r w:rsidRPr="00836EE4">
              <w:t xml:space="preserve"> eligible for public intervention</w:t>
            </w:r>
          </w:p>
        </w:tc>
        <w:tc>
          <w:tcPr>
            <w:tcW w:w="4876" w:type="dxa"/>
            <w:tcBorders>
              <w:top w:val="nil"/>
              <w:left w:val="nil"/>
              <w:bottom w:val="nil"/>
              <w:right w:val="nil"/>
            </w:tcBorders>
          </w:tcPr>
          <w:p w:rsidR="002E6EE9" w:rsidRPr="00836EE4" w:rsidRDefault="002E6EE9" w:rsidP="00F33212">
            <w:pPr>
              <w:pStyle w:val="Normal6a"/>
            </w:pPr>
            <w:r w:rsidRPr="00836EE4">
              <w:rPr>
                <w:b/>
                <w:i/>
              </w:rPr>
              <w:t>‘Products</w:t>
            </w:r>
            <w:r w:rsidRPr="00836EE4">
              <w:t xml:space="preserve"> eligible for public intervention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Public intervention shall apply in respect of the following products in accordance with the conditions laid down in this Section and any additional requirements and conditions that may be determined by the Commission, by means of delegated acts pursuant to Article 19 and implementing acts pursuant to Article 20:</w:t>
            </w:r>
          </w:p>
        </w:tc>
        <w:tc>
          <w:tcPr>
            <w:tcW w:w="4876" w:type="dxa"/>
            <w:tcBorders>
              <w:top w:val="nil"/>
              <w:left w:val="nil"/>
              <w:bottom w:val="nil"/>
              <w:right w:val="nil"/>
            </w:tcBorders>
          </w:tcPr>
          <w:p w:rsidR="002E6EE9" w:rsidRPr="00836EE4" w:rsidRDefault="002E6EE9" w:rsidP="00F33212">
            <w:pPr>
              <w:pStyle w:val="Normal6a"/>
            </w:pPr>
            <w:r w:rsidRPr="00836EE4">
              <w:t>Public intervention shall apply in respect of the following products in accordance with the conditions laid down in this Section and any additional requirements and conditions that may be determined by the Commission, by means of delegated acts pursuant to Article 19 and implementing acts pursuant to Article 20:</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 common wheat, durum wheat, barley and maize;</w:t>
            </w:r>
          </w:p>
        </w:tc>
        <w:tc>
          <w:tcPr>
            <w:tcW w:w="4876" w:type="dxa"/>
            <w:tcBorders>
              <w:top w:val="nil"/>
              <w:left w:val="nil"/>
              <w:bottom w:val="nil"/>
              <w:right w:val="nil"/>
            </w:tcBorders>
          </w:tcPr>
          <w:p w:rsidR="002E6EE9" w:rsidRPr="00836EE4" w:rsidRDefault="002E6EE9" w:rsidP="00F33212">
            <w:pPr>
              <w:pStyle w:val="Normal6a"/>
            </w:pPr>
            <w:r w:rsidRPr="00836EE4">
              <w:t>(a) common wheat, durum wheat, barley and maize;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 paddy rice;</w:t>
            </w:r>
          </w:p>
        </w:tc>
        <w:tc>
          <w:tcPr>
            <w:tcW w:w="4876" w:type="dxa"/>
            <w:tcBorders>
              <w:top w:val="nil"/>
              <w:left w:val="nil"/>
              <w:bottom w:val="nil"/>
              <w:right w:val="nil"/>
            </w:tcBorders>
          </w:tcPr>
          <w:p w:rsidR="002E6EE9" w:rsidRPr="00836EE4" w:rsidRDefault="002E6EE9" w:rsidP="00F33212">
            <w:pPr>
              <w:pStyle w:val="Normal6a"/>
            </w:pPr>
            <w:r w:rsidRPr="00836EE4">
              <w:t>(b) paddy rice;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 fresh or chilled meat of the beef and veal sector falling within CN codes 0201 10 00 and 0201 20 20 to 0201 20 50;</w:t>
            </w:r>
          </w:p>
        </w:tc>
        <w:tc>
          <w:tcPr>
            <w:tcW w:w="4876" w:type="dxa"/>
            <w:tcBorders>
              <w:top w:val="nil"/>
              <w:left w:val="nil"/>
              <w:bottom w:val="nil"/>
              <w:right w:val="nil"/>
            </w:tcBorders>
          </w:tcPr>
          <w:p w:rsidR="002E6EE9" w:rsidRPr="00836EE4" w:rsidRDefault="002E6EE9" w:rsidP="00F33212">
            <w:pPr>
              <w:pStyle w:val="Normal6a"/>
            </w:pPr>
            <w:r w:rsidRPr="00836EE4">
              <w:t>(c) fresh or chilled meat of the beef and veal sector falling within CN codes 0201 10 00 and 0201 20 20 to 0201 20 50;</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(d) butter produced directly and exclusively from pasteurised cream obtained directly and exclusively from cow's milk in an approved undertaking in the Union of a minimum butterfat content, by weight, of 82 % and of a maximum water content, by weight, of 16 %;</w:t>
            </w:r>
          </w:p>
        </w:tc>
        <w:tc>
          <w:tcPr>
            <w:tcW w:w="4876" w:type="dxa"/>
            <w:tcBorders>
              <w:top w:val="nil"/>
              <w:left w:val="nil"/>
              <w:bottom w:val="nil"/>
              <w:right w:val="nil"/>
            </w:tcBorders>
          </w:tcPr>
          <w:p w:rsidR="002E6EE9" w:rsidRPr="00836EE4" w:rsidRDefault="002E6EE9" w:rsidP="00F33212">
            <w:pPr>
              <w:pStyle w:val="Normal6a"/>
            </w:pPr>
            <w:r w:rsidRPr="00836EE4">
              <w:t>(d) butter produced directly and exclusively from pasteurised cream obtained directly and exclusively from cow's milk in an approved undertaking in the Union of a minimum butterfat content, by weight, of 82 % and of a maximum water content, by weight, of 16 %;</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(e) skimmed milk powder of top quality made from cow's milk in an approved undertaking in the Union by the spray process, with a minimum protein content of 34,0 % by weight of the fat free dry matter</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(e) skimmed milk powder of top quality made from cow's milk in an approved undertaking in the Union by the spray process, with a minimum protein content of 34,0 % by weight of the fat free dry matter</w:t>
            </w:r>
            <w:r w:rsidRPr="00836EE4">
              <w:rPr>
                <w:b/>
                <w:i/>
              </w:rPr>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(ea) white sugar;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(eb) sheep meat falling within CN code 0104 10 30 or 0204;</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(ec) pigmeat, fresh, chilled or frozen, falling within CN code 0203;</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(ed) chicken, fresh, chilled or frozen, falling within CN code 0207.’</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CrossRef"/>
      </w:pPr>
      <w:r w:rsidRPr="00836EE4">
        <w:t>(02013R1308 - Part II -Title I - Chapter I - Section 2)</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Amendement 52 du Parlement européen, adopté le 23 octobre 2020, à la proposition de règlement du Parlement européen et du Conseil modifiant les règlements (UE) nº 1308/2013 portant organisation commune des marchés dans le secteur des produits agricoles, (UE) nº 1151/2012 relatif aux systèmes de qualité applicables aux produits agricoles et aux denrées alimentaires, (UE) nº 251/2014 concernant la définition, la description, la présentation, l’étiquetage et la protection des indications géographiques des produits vinicoles aromatisés, (UE) nº 228/2013 portant mesures spécifiques dans le domaine de l’agriculture en faveur des régions ultrapériphériques de l’Union et (UE) nº 229/2013 portant mesures spécifiques dans le domaine de l’agriculture en faveur des îles mineures de la mer Égée (COM(2018)0394 – C8-0246/2018 – 2018/0218(COD))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225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 – paragraph 2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-1a</w:t>
            </w:r>
            <w:r w:rsidRPr="00836EE4">
              <w:tab/>
            </w:r>
            <w:r w:rsidRPr="00836EE4">
              <w:rPr>
                <w:b/>
                <w:i/>
              </w:rPr>
              <w:t>In Article 15, the following paragraph is added: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rPr>
                <w:b/>
                <w:i/>
              </w:rPr>
              <w:tab/>
              <w:t>When fixing the level of the public intervention price for the various products listed in Article 11, the Council shall use objective and transparent criteria, such as inflation, in line with the objective of ensuring a fair standard of living for the agricultural community, in accordance with Article 39 TFEU.’</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CrossRef"/>
      </w:pPr>
      <w:r w:rsidRPr="00836EE4">
        <w:t>(Part II – Title I – Chapter I – Section 2)</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Amendement 266 adapté du Parlement européen, adopté le 23 octobre 2020, à la proposition de règlement du Parlement européen et du Conseil modifiant les règlements (UE) nº 1308/2013 portant organisation commune des marchés dans le secteur des produits agricoles, (UE) nº 1151/2012 relatif aux systèmes de qualité applicables aux produits agricoles et aux denrées alimentaires, (UE) nº 251/2014 concernant la définition, la description, la présentation, l’étiquetage et la protection des indications géographiques des produits vinicoles aromatisés, (UE) nº 228/2013 portant mesures spécifiques dans le domaine de l’agriculture en faveur des régions ultrapériphériques de l’Union et (UE) nº 229/2013 portant mesures spécifiques dans le domaine de l’agriculture en faveur des îles mineures de la mer Égée (COM(2018)0394 – C8-0246/2018 – 2018/0218(COD))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226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w:t>
            </w:r>
            <w:r w:rsidRPr="00836EE4">
              <w:tab/>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Definitions are lacking, particularly in the case of "short value chains," "fair," and "equitable." Given the structural change and concentration processes in the agricultural sector, this term is not sufficiently flexible in the long term, nor is it a robust designation. Localizing the specifications for the use of these terms appears misplaced in the CMO. A regulation with definitions of the terms should be established in the relevant legal texts, for example, in the European Food Information Regulation (EU) No. 1169/2011 or Regulation (EC) No. 510/2006 of March 20, 2006, on the protection of geographical indications and designations of origin for agricultural products and foodstuffs.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227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w:t>
            </w:r>
            <w:r w:rsidRPr="00836EE4">
              <w:tab/>
            </w:r>
            <w:r w:rsidRPr="00836EE4">
              <w:rPr>
                <w:b/>
                <w:i/>
              </w:rPr>
              <w:t>The terms ‘fair’, ‘equitable’ or terms equivalent to these terms may be used only, alone or in combination with other terms, on the labelling, in the presentation, on advertising material or on commercial documents of a product of the sectors listed in Article 1(2) that is placed on the market, provided that these terms are used to inform purchasers about existing modalities for the organisation of production, distribution, or placing on the market, which contribute at least to:</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 stability and transparency in the relations of farmers with purchasers along the supply chain,</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 a price considered equitable by participating farmers for their products, and</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 collective initiatives pursuing one or several of the United Nations Sustainable Development Goals.</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228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w:t>
            </w:r>
            <w:r w:rsidRPr="00836EE4">
              <w:tab/>
            </w:r>
            <w:r w:rsidRPr="00836EE4">
              <w:rPr>
                <w:b/>
                <w:i/>
              </w:rPr>
              <w:t>The terms ‘fair’, ‘equitable’ or terms equivalent to these terms may be used only, alone or in combination with other terms, on the labelling, in the presentation, on advertising material or on commercial documents of a product of the sectors listed in Article 1(2) that is placed on the market, provided that these terms are used to inform purchasers about existing modalities for the organisation of production, distribution, or placing on the market, which contribute at least to:</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 stability and transparency in the relations of farmers with purchasers along the supply chain,</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 a price considered equitable by participating farmers for their products, and</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 collective initiatives pursuing one or several of the United Nations Sustainable Development Goals.</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229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terms ‘fair’, ‘equitable’ or terms equivalent to these terms may be used only, alone or in combination with other terms, on the labelling, in the presentation, on advertising material or on commercial documents of a product of the sectors listed in Article 1(2) that is placed on the market, provided that these terms are used to inform purchasers about existing modalities for the organisation of production, distribution, or placing on the market, which contribute at least to:</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The terms ‘fair’, ‘equitable’ or terms equivalent to these terms may be used only, alone or in combination with other terms, on the labelling, in the presentation, on advertising material or on commercial documents of a product of the sectors listed in Article 1(2) that is placed on the market, provided that these terms are </w:t>
            </w:r>
            <w:r w:rsidRPr="00836EE4">
              <w:rPr>
                <w:b/>
                <w:i/>
              </w:rPr>
              <w:t xml:space="preserve">shared and formally approved by the farmers involved, or by their representative organisations, and </w:t>
            </w:r>
            <w:r w:rsidRPr="00836EE4">
              <w:t>used to inform purchasers about existing modalities for the organisation of production, distribution, or placing on the market, which contribute at least to:</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With a view to safeguarding the authenticity of the practices declared ‘just’ and ‘fair’ and to protecting the interests of farmers, formal approval by the producers involved or their representative organisations needs to be provided for. A mechanism of that kind helps to protect and enhance the role of farmers.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230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terms ‘fair’, ‘equitable’ or terms equivalent to these terms may be used only, alone or in combination with other terms, on the labelling, in the presentation, on advertising material or on commercial documents of a product of the sectors listed in Article 1(2) that is placed on the market, provided that these terms are used to inform purchasers about existing modalities for the organisation of production, distribution, or placing on the market, which contribute at least to:</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The terms ‘fair’, ‘equitable’ or terms equivalent to these terms may be used only, alone or in combination with other terms, on the labelling, in the presentation, on advertising material or on commercial documents of a product of the sectors listed in Article 1(2) that is placed on the market, </w:t>
            </w:r>
            <w:r w:rsidRPr="00836EE4">
              <w:rPr>
                <w:b/>
                <w:i/>
              </w:rPr>
              <w:t xml:space="preserve">with the prior consent of the farmer and </w:t>
            </w:r>
            <w:r w:rsidRPr="00836EE4">
              <w:t>provided that these terms are used to inform purchasers about existing modalities for the organisation of production, distribution, or placing on the market, which contribute at least to:</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231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terms ‘fair’, ‘equitable’ or terms equivalent to these terms may be used only, alone or in combination with other terms, on the labelling, in the presentation, on advertising material or on commercial documents of a product of the sectors listed in Article 1(2) that is placed on the market, provided that these terms are used to inform purchasers about existing modalities for the organisation of production, distribution, or placing on the market, which contribute at least to:</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The terms ‘fair’, ‘equitable’ or terms equivalent to these terms may be used only, alone or in combination with other terms, on the labelling, in the presentation, on advertising material or on commercial documents of a product of the sectors listed in Article 1(2) that is placed on the market, </w:t>
            </w:r>
            <w:r w:rsidRPr="00836EE4">
              <w:rPr>
                <w:b/>
                <w:i/>
              </w:rPr>
              <w:t>with the prior consent of the farmer and</w:t>
            </w:r>
            <w:r w:rsidRPr="00836EE4">
              <w:t xml:space="preserve"> provided that these terms are used to inform purchasers about existing modalities for the organisation of production, distribution, or placing on the market, which contribute at least to:</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232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The terms ‘fair’, ‘equitable’ or terms equivalent to these terms may be used only, alone or in combination with other terms, on the labelling, in the presentation, on advertising material or on commercial documents of a product of the sectors listed in Article 1(2) that is placed on the market, provided that these terms are used to inform purchasers about existing modalities for the organisation of production, distribution, or placing on the market, which contribute at least to:</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The terms ‘fair’, ‘equitable’ or terms equivalent to these terms may be used only, alone or in combination with other terms, on the labelling, in the presentation, on advertising material or on commercial documents of a product of the sectors listed in Article 1(2) that is placed on the market, </w:t>
            </w:r>
            <w:r w:rsidRPr="00836EE4">
              <w:rPr>
                <w:b/>
                <w:i/>
              </w:rPr>
              <w:t>with the prior consent of the farmer and</w:t>
            </w:r>
            <w:r w:rsidRPr="00836EE4">
              <w:t xml:space="preserve"> provided that these terms are used to inform purchasers about existing modalities for the organisation of production, distribution, or placing on the market, which contribute at least to:</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233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stability and transparency in the relations of farmers with purchasers along the supply chain,</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Stability</w:t>
            </w:r>
            <w:r w:rsidRPr="00836EE4">
              <w:rPr>
                <w:b/>
                <w:i/>
              </w:rPr>
              <w:t>, in particular through multi-annual contracts between producers and buyers, traceability</w:t>
            </w:r>
            <w:r w:rsidRPr="00836EE4">
              <w:t xml:space="preserve"> and transparency in the relations of farmers with purchasers along the supply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234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stability and transparency in the relations of farmers with purchasers along the supply chain,</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stability and transparency in the relations of farmers with purchasers along the supply chain, </w:t>
            </w:r>
            <w:r w:rsidRPr="00836EE4">
              <w:rPr>
                <w:b/>
                <w:i/>
              </w:rPr>
              <w:t>guaranteed by multiannual commercial partnership,</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235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a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(aa)</w:t>
            </w:r>
            <w:r w:rsidRPr="00836EE4">
              <w:tab/>
            </w:r>
            <w:r w:rsidRPr="00836EE4">
              <w:rPr>
                <w:b/>
                <w:i/>
              </w:rPr>
              <w:t>Long term commitment between the parties to the contract for a period of time that limits the impact of economic uncertainties, which cannot be less than three years,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236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88a – paragraph 1 – point a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(aa)</w:t>
            </w:r>
            <w:r w:rsidRPr="00836EE4">
              <w:tab/>
            </w:r>
            <w:r w:rsidRPr="00836EE4">
              <w:rPr>
                <w:b/>
                <w:i/>
              </w:rPr>
              <w:t>promoting the development of democratically managed collective organisations of farmers,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237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Arash Saeidi, Giuseppe Antoci</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price considered </w:t>
            </w:r>
            <w:r w:rsidRPr="00836EE4">
              <w:rPr>
                <w:b/>
                <w:i/>
              </w:rPr>
              <w:t>equitable</w:t>
            </w:r>
            <w:r w:rsidRPr="00836EE4">
              <w:t xml:space="preserve"> by participating farmers for their products, and</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price considered </w:t>
            </w:r>
            <w:r w:rsidRPr="00836EE4">
              <w:rPr>
                <w:b/>
                <w:i/>
              </w:rPr>
              <w:t>remunerative</w:t>
            </w:r>
            <w:r w:rsidRPr="00836EE4">
              <w:t xml:space="preserve"> by participating farmers for their products, and </w:t>
            </w:r>
            <w:r w:rsidRPr="00836EE4">
              <w:rPr>
                <w:b/>
                <w:i/>
              </w:rPr>
              <w:t>covers, at least, the cost of sustainable production, including generating a living wage for the producer and a risk margin,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238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price considered equitable by participating farmers for their products, and</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price considered equitable by participating farmers for their products, </w:t>
            </w:r>
            <w:r w:rsidRPr="00836EE4">
              <w:rPr>
                <w:b/>
                <w:i/>
              </w:rPr>
              <w:t xml:space="preserve">including on the basis of the indications provided by the European Observatory for Agri-Food Sectors (AFCO) with regard to production costs and commercial practices, </w:t>
            </w:r>
            <w:r w:rsidRPr="00836EE4">
              <w:t>and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239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Galato Alexandraki, Emmanouil Fragkos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price considered equitable by participating farmers for their products, and</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price considered equitable by participating farmers for their products, and </w:t>
            </w:r>
            <w:r w:rsidRPr="00836EE4">
              <w:rPr>
                <w:b/>
                <w:i/>
              </w:rPr>
              <w:t>corresponding to at least the minimum production costs as determined by the competent national authorities in cooperation with farming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{EL}</w:t>
      </w:r>
      <w:r w:rsidRPr="00836EE4">
        <w:t>el</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240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price considered equitable by participating farmers for their products, and</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price considered equitable by participating farmers for their products, </w:t>
            </w:r>
            <w:r w:rsidRPr="00836EE4">
              <w:rPr>
                <w:b/>
                <w:i/>
              </w:rPr>
              <w:t xml:space="preserve">which allows them to cover their production costs, including remuneration for their work, </w:t>
            </w:r>
            <w:r w:rsidRPr="00836EE4">
              <w:t>and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241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Arash Saeidi, Sebastian Everding, Giuseppe Antoci</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w:t>
            </w:r>
            <w:r w:rsidRPr="00836EE4">
              <w:tab/>
              <w:t xml:space="preserve">collective initiatives pursuing </w:t>
            </w:r>
            <w:r w:rsidRPr="00836EE4">
              <w:rPr>
                <w:b/>
                <w:i/>
              </w:rPr>
              <w:t>one or several of the United Nations</w:t>
            </w:r>
            <w:r w:rsidRPr="00836EE4">
              <w:t xml:space="preserve"> Sustainable Development Goals</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(c)</w:t>
            </w:r>
            <w:r w:rsidRPr="00836EE4">
              <w:tab/>
              <w:t xml:space="preserve">collective initiatives pursuing </w:t>
            </w:r>
            <w:r w:rsidRPr="00836EE4">
              <w:rPr>
                <w:b/>
                <w:i/>
              </w:rPr>
              <w:t>UN</w:t>
            </w:r>
            <w:r w:rsidRPr="00836EE4">
              <w:t xml:space="preserve"> Sustainable Development Goals </w:t>
            </w:r>
            <w:r w:rsidRPr="00836EE4">
              <w:rPr>
                <w:b/>
                <w:i/>
              </w:rPr>
              <w:t>related to sustainable agriculture, climate action and protection of terrestrial ecosystems as guaranteed by organic farming certification or eco-schemes;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242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w:t>
            </w:r>
            <w:r w:rsidRPr="00836EE4">
              <w:tab/>
              <w:t>collective initiatives pursuing one or several of the United Nations Sustainable Development Goals.</w:t>
            </w:r>
          </w:p>
        </w:tc>
        <w:tc>
          <w:tcPr>
            <w:tcW w:w="4876" w:type="dxa"/>
            <w:tcBorders>
              <w:top w:val="nil"/>
              <w:left w:val="nil"/>
              <w:bottom w:val="nil"/>
              <w:right w:val="nil"/>
            </w:tcBorders>
          </w:tcPr>
          <w:p w:rsidR="002E6EE9" w:rsidRPr="00836EE4" w:rsidRDefault="002E6EE9" w:rsidP="00F33212">
            <w:pPr>
              <w:pStyle w:val="Normal6a"/>
            </w:pPr>
            <w:r w:rsidRPr="00836EE4">
              <w:t>(c)</w:t>
            </w:r>
            <w:r w:rsidRPr="00836EE4">
              <w:tab/>
              <w:t>collective initiatives pursuing one or several of the United Nations Sustainable Development Goals</w:t>
            </w:r>
            <w:r w:rsidRPr="00836EE4">
              <w:rPr>
                <w:b/>
                <w:i/>
              </w:rPr>
              <w:t>, also by developing benchmarking systems for sustainability assessment on farms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243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w:t>
            </w:r>
            <w:r w:rsidRPr="00836EE4">
              <w:tab/>
              <w:t xml:space="preserve">collective initiatives pursuing </w:t>
            </w:r>
            <w:r w:rsidRPr="00836EE4">
              <w:rPr>
                <w:b/>
                <w:i/>
              </w:rPr>
              <w:t>one or several</w:t>
            </w:r>
            <w:r w:rsidRPr="00836EE4">
              <w:t xml:space="preserve"> of </w:t>
            </w:r>
            <w:r w:rsidRPr="00836EE4">
              <w:rPr>
                <w:b/>
                <w:i/>
              </w:rPr>
              <w:t>the United Nations Sustainable Development Goals</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(c)</w:t>
            </w:r>
            <w:r w:rsidRPr="00836EE4">
              <w:tab/>
              <w:t xml:space="preserve">collective initiatives pursuing </w:t>
            </w:r>
            <w:r w:rsidRPr="00836EE4">
              <w:rPr>
                <w:b/>
                <w:i/>
              </w:rPr>
              <w:t>the socio-economic development</w:t>
            </w:r>
            <w:r w:rsidRPr="00836EE4">
              <w:t xml:space="preserve"> of </w:t>
            </w:r>
            <w:r w:rsidRPr="00836EE4">
              <w:rPr>
                <w:b/>
                <w:i/>
              </w:rPr>
              <w:t>rural communities in the Union</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244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point c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(ca)</w:t>
            </w:r>
            <w:r w:rsidRPr="00836EE4">
              <w:tab/>
            </w:r>
            <w:r w:rsidRPr="00836EE4">
              <w:rPr>
                <w:b/>
                <w:i/>
              </w:rPr>
              <w:t>Ex-ante evaluation and verification of the terms referred to in paragraph 1 a,b,c should be carried out by a third-party conformity assessment body, accredited in accordance with Regulation (EC) No 765/2008.</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245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1a.</w:t>
            </w:r>
            <w:r w:rsidRPr="00836EE4">
              <w:tab/>
            </w:r>
            <w:r w:rsidRPr="00836EE4">
              <w:rPr>
                <w:b/>
                <w:i/>
              </w:rPr>
              <w:t>Economic actors using the term ‘fair’ on the packaging of products they market must commit to and bear the costs of certification with fair trade labels or guarantee schemes. These labels or guarantee schemes must be recognised and verified by the Commission and the Member States. Economic actors shall take part in awareness-raising and education on sustainable patterns of production and consumption. These requirements shall apply in an equivalent manner to Union products and those from third countries.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246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1a.</w:t>
            </w:r>
            <w:r w:rsidRPr="00836EE4">
              <w:tab/>
            </w:r>
            <w:r w:rsidRPr="00836EE4">
              <w:rPr>
                <w:b/>
                <w:i/>
              </w:rPr>
              <w:t>Modifying the regulatory framework on the labelling of agri-food products to ensure that the information provided to consumers clearly and visibly includes the country of production, the type of production method used, as well as any recognised quality certifications the product has, with the aim of increasing transparency in the food chain, facilitating informed purchasing decisions, promoting the product and showcasing the efforts of European producers in terms of quality and sustainability.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247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Arash Saeidi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1 – subparagraph 1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1a.</w:t>
            </w:r>
            <w:r w:rsidRPr="00836EE4">
              <w:tab/>
            </w:r>
            <w:r w:rsidRPr="00836EE4">
              <w:rPr>
                <w:b/>
                <w:i/>
              </w:rPr>
              <w:t>A ‘fair’ price must not be lower than the full production cost, including a decent remuneration for agricultural work, social protection for farmers and consideration of energy costs, in accordance with indicators published by the public authorities or validated by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248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term ‘short supply chain’ may be used only, alone or in combination with other terms, on the labelling, in the presentation, on advertising material or on commercial documents of a product of the sectors listed in Article 1(2) that is placed on the market, provided that the term is used to inform purchasers about existing modalities for the organisation of production, distribution, or placing on the market, which provide for:</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term ‘short supply chain’ may be used only, alone or in combination with other terms, on the labelling, in the presentation, on advertising material or on commercial documents of a product of the sectors listed in Article 1(2) that is placed on the market, provided that the term is </w:t>
            </w:r>
            <w:r w:rsidRPr="00836EE4">
              <w:rPr>
                <w:b/>
                <w:i/>
              </w:rPr>
              <w:t xml:space="preserve">shared and formally approved by the farmers involved, or by their representative organisations, and </w:t>
            </w:r>
            <w:r w:rsidRPr="00836EE4">
              <w:t>used to inform purchasers about existing modalities for the organisation of production, distribution, or placing on the market, which provide for: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Same as previous AM</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249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term ‘short supply chain’ may be used only, alone or in combination with other terms, on the labelling, in the presentation, on advertising material or on commercial documents of a product of the sectors listed in Article 1(2) that is placed on the market, provided that the term is used to inform purchasers about existing modalities for the organisation of production, distribution, or placing on the market, which provide for</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term ‘short supply chain’ may be used only, alone or in combination with other terms, on the labelling, in the presentation, on advertising material or on commercial documents of a product of the sectors listed in Article 1(2) that is placed on the market, provided that the term is used to inform purchasers about existing modalities for the organisation of production, distribution, or placing on the market, which provide for </w:t>
            </w:r>
            <w:r w:rsidRPr="00836EE4">
              <w:rPr>
                <w:b/>
                <w:i/>
              </w:rPr>
              <w:t>the geographical proximity between the farmer and the final consumer of the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250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term ‘short supply chain’ may be used only, alone or in combination with other terms, on the labelling, in the presentation, on advertising material or on commercial documents of a product of the sectors listed in Article 1(2) that is placed on the market, provided that the term is used to inform purchasers about existing modalities for the organisation of production, distribution, or placing on the market, which provide for:</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term ‘short supply chain’ may be used only, alone or in combination with other terms, on the labelling, in the presentation, on advertising material or on commercial documents of a product of the sectors listed in Article 1(2) that is placed on the market, </w:t>
            </w:r>
            <w:r w:rsidRPr="00836EE4">
              <w:rPr>
                <w:b/>
                <w:i/>
              </w:rPr>
              <w:t>with the prior consent of the farmer and</w:t>
            </w:r>
            <w:r w:rsidRPr="00836EE4">
              <w:t xml:space="preserve"> provided that the term is used to inform purchasers about existing modalities for the organisation of production, distribution, or placing on the market, which provide for: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251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term ‘short supply chain’ may be used only, alone or in combination with other terms, on the labelling, in the presentation, on advertising material or on commercial documents of a product of the sectors listed in Article 1(2) that is placed on the market, provided that the term is used to inform purchasers about existing modalities for the organisation of production, distribution, or placing on the market, which provide for:</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term ‘short supply chain’ may be used only, alone or in combination with other terms, on the labelling, in the presentation, on advertising material or on commercial documents of a product of the sectors listed in Article 1(2) that is placed on the market, </w:t>
            </w:r>
            <w:r w:rsidRPr="00836EE4">
              <w:rPr>
                <w:b/>
                <w:i/>
              </w:rPr>
              <w:t>with the prior consent of the farmer and</w:t>
            </w:r>
            <w:r w:rsidRPr="00836EE4">
              <w:t xml:space="preserve"> provided that the term is used to inform purchasers about existing modalities for the organisation of production, distribution, or placing on the market, which provide for: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252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term ‘short supply chain’ may be used only, alone or in combination with other terms, on the labelling, in the presentation, on advertising material or on commercial documents of a product of the sectors listed in Article 1(2) that is placed on the market, provided that the term is used to inform purchasers about existing modalities for the organisation of production, distribution, or placing on the market, which provide for:</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term ‘short supply chain’ may be used only, alone or in combination with other terms, on the labelling, in the presentation, on advertising material or on commercial documents of a product of the sectors listed in Article 1(2) that is placed on the market, provided that the term is used to inform purchasers about existing modalities for the organisation of production, distribution, or placing on the market, which provide for </w:t>
            </w:r>
            <w:r w:rsidRPr="00836EE4">
              <w:rPr>
                <w:b/>
                <w:i/>
              </w:rPr>
              <w:t>at least one of the following conditions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253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term ‘short supply chain’ may be used only, alone or in combination with other terms, on the labelling, in the presentation, on advertising material or on commercial documents of a product of the sectors listed in Article 1(2) that is placed on the market, provided that the term is used to inform purchasers about existing modalities for the organisation of production, distribution, or placing on the market, which provide for:</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term ‘short supply chain’ may be used only, alone or in combination with other terms, on the labelling, in the presentation, on advertising material or on commercial documents of a product of the sectors listed in Article 1(2) that is placed on the market, </w:t>
            </w:r>
            <w:r w:rsidRPr="00836EE4">
              <w:rPr>
                <w:b/>
                <w:i/>
              </w:rPr>
              <w:t xml:space="preserve">with the consent of the farmer </w:t>
            </w:r>
            <w:r w:rsidRPr="00836EE4">
              <w:t>provided that the term is used to inform purchasers about existing modalities for the organisation of production, distribution, or placing on the market, which provide for: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254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term ‘short supply chain’ may be used only, alone or in combination with other terms, on the labelling, in the presentation, on advertising material or on commercial documents of a product of the sectors listed in Article 1(2) that is placed on the market, provided that the term is used to inform purchasers about existing modalities for the organisation of production, distribution, or placing on the market, which provide for:</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term ‘short supply chain’ may be used only, alone or in combination with other terms, on the labelling, in the presentation, on advertising material or on commercial documents of a product of the sectors listed in Article 1(2) </w:t>
            </w:r>
            <w:r w:rsidRPr="00836EE4">
              <w:rPr>
                <w:b/>
                <w:i/>
              </w:rPr>
              <w:t>produced in the EU</w:t>
            </w:r>
            <w:r w:rsidRPr="00836EE4">
              <w:t xml:space="preserve"> that is placed on the </w:t>
            </w:r>
            <w:r w:rsidRPr="00836EE4">
              <w:rPr>
                <w:b/>
                <w:i/>
              </w:rPr>
              <w:t>EU</w:t>
            </w:r>
            <w:r w:rsidRPr="00836EE4">
              <w:t xml:space="preserve"> market, provided that the term is used to inform purchasers about existing modalities for the organisation of production, distribution, or placing on the market, which provide for: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255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term ‘short supply chain’ may be used only, alone or in combination with other terms, on the labelling, in the presentation, on advertising material or on commercial documents of a product of the sectors listed in Article 1(2) that is placed on the market, provided that the term is used to inform purchasers about existing modalities for the organisation of production, distribution, or placing on the market, which provide for:</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term ‘short supply chain’ may be used only, alone or in combination with other terms, on the labelling, in the presentation, on advertising material or on commercial documents of a product of the sectors listed in Article 1(2) </w:t>
            </w:r>
            <w:r w:rsidRPr="00836EE4">
              <w:rPr>
                <w:b/>
                <w:i/>
              </w:rPr>
              <w:t>produced in the EU</w:t>
            </w:r>
            <w:r w:rsidRPr="00836EE4">
              <w:t xml:space="preserve"> that is placed on the </w:t>
            </w:r>
            <w:r w:rsidRPr="00836EE4">
              <w:rPr>
                <w:b/>
                <w:i/>
              </w:rPr>
              <w:t>EU</w:t>
            </w:r>
            <w:r w:rsidRPr="00836EE4">
              <w:t xml:space="preserve"> market, provided that the term is used to inform purchasers about existing modalities for the organisation of production, distribution, or placing on the market, which provide for: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256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257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and the final consumer of the product, </w:t>
            </w:r>
            <w:r w:rsidRPr="00836EE4">
              <w:rPr>
                <w:b/>
                <w:i/>
              </w:rPr>
              <w:t xml:space="preserve">provided that it is produced in the European Economic Area, </w:t>
            </w:r>
            <w:r w:rsidRPr="00836EE4">
              <w:t>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258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and the final consumer of the product, </w:t>
            </w:r>
            <w:r w:rsidRPr="00836EE4">
              <w:rPr>
                <w:b/>
                <w:i/>
              </w:rPr>
              <w:t>provided that the latter is manufactured within the European Common Market,</w:t>
            </w:r>
            <w:r w:rsidRPr="00836EE4">
              <w:t xml:space="preserve">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259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and the final consumer of the product, or </w:t>
            </w:r>
            <w:r w:rsidRPr="00836EE4">
              <w:rPr>
                <w:b/>
                <w:i/>
              </w:rPr>
              <w:t>a single intermediary ensuring a connection between the two parties,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w:t>
            </w:r>
            <w:r w:rsidRPr="00836EE4">
              <w:rPr>
                <w:b/>
                <w:i/>
              </w:rPr>
              <w:t>direct</w:t>
            </w:r>
            <w:r w:rsidRPr="00836EE4">
              <w:t xml:space="preserve">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connection </w:t>
            </w:r>
            <w:r w:rsidRPr="00836EE4">
              <w:rPr>
                <w:b/>
                <w:i/>
              </w:rPr>
              <w:t>with a limited number of intermediaries</w:t>
            </w:r>
            <w:r w:rsidRPr="00836EE4">
              <w:t xml:space="preserve"> between the farmer</w:t>
            </w:r>
            <w:r w:rsidRPr="00836EE4">
              <w:rPr>
                <w:b/>
                <w:i/>
              </w:rPr>
              <w:t>, cooperative or producer organisation</w:t>
            </w:r>
            <w:r w:rsidRPr="00836EE4">
              <w:t xml:space="preserve"> and the final consumer of the product,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w:t>
            </w:r>
            <w:r w:rsidRPr="00836EE4">
              <w:rPr>
                <w:b/>
                <w:i/>
              </w:rPr>
              <w:t>or the cooperative or the producer organisation</w:t>
            </w:r>
            <w:r w:rsidRPr="00836EE4">
              <w:t xml:space="preserve"> and the final consumer of the product,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w:t>
            </w:r>
            <w:r w:rsidRPr="00836EE4">
              <w:rPr>
                <w:b/>
                <w:i/>
              </w:rPr>
              <w:t>, cooperative, or producer organisation</w:t>
            </w:r>
            <w:r w:rsidRPr="00836EE4">
              <w:t xml:space="preserve"> and the final consumer of the product,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and the final consumer of the product, </w:t>
            </w:r>
            <w:r w:rsidRPr="00836EE4">
              <w:rPr>
                <w:b/>
                <w:bCs/>
                <w:i/>
                <w:iCs/>
              </w:rPr>
              <w:t xml:space="preserve">with no more than one intermediary, </w:t>
            </w:r>
            <w:r w:rsidRPr="00836EE4">
              <w:t>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w:t>
            </w:r>
            <w:r w:rsidRPr="00836EE4">
              <w:rPr>
                <w:b/>
                <w:i/>
              </w:rPr>
              <w:t>or reduced intermediaries</w:t>
            </w:r>
            <w:r w:rsidRPr="00836EE4">
              <w:t xml:space="preserve"> between the farmer and the final consumer of the product,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w:t>
            </w:r>
            <w:r w:rsidRPr="00836EE4">
              <w:rPr>
                <w:b/>
                <w:i/>
              </w:rPr>
              <w:t>, cooperative or PO</w:t>
            </w:r>
            <w:r w:rsidRPr="00836EE4">
              <w:t xml:space="preserve"> and the final consumer of the product,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w:t>
            </w:r>
            <w:r w:rsidRPr="00836EE4">
              <w:rPr>
                <w:b/>
                <w:i/>
              </w:rPr>
              <w:t>or cooperative or PO</w:t>
            </w:r>
            <w:r w:rsidRPr="00836EE4">
              <w:t xml:space="preserve"> and the final consumer of the product,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w:t>
            </w:r>
            <w:r w:rsidRPr="00836EE4">
              <w:rPr>
                <w:b/>
                <w:i/>
              </w:rPr>
              <w:t>or its cooperative</w:t>
            </w:r>
            <w:r w:rsidRPr="00836EE4">
              <w:t xml:space="preserve"> and the final consumer of the product,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and the final consumer of the product, </w:t>
            </w:r>
            <w:r w:rsidRPr="00836EE4">
              <w:rPr>
                <w:b/>
                <w:i/>
              </w:rPr>
              <w:t>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w:t>
            </w:r>
            <w:r w:rsidRPr="00836EE4">
              <w:rPr>
                <w:b/>
                <w:i/>
              </w:rPr>
              <w:t xml:space="preserve">or the farmer’s cooperative </w:t>
            </w:r>
            <w:r w:rsidRPr="00836EE4">
              <w:t xml:space="preserve">and the final consumer of the product, </w:t>
            </w:r>
            <w:r w:rsidRPr="00836EE4">
              <w:rPr>
                <w:b/>
                <w:i/>
              </w:rPr>
              <w:t>and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269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and the final consumer of the product, </w:t>
            </w:r>
            <w:r w:rsidRPr="00836EE4">
              <w:rPr>
                <w:b/>
                <w:i/>
              </w:rPr>
              <w:t>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w:t>
            </w:r>
            <w:r w:rsidRPr="00836EE4">
              <w:rPr>
                <w:b/>
                <w:i/>
              </w:rPr>
              <w:t xml:space="preserve"> produced in the EU</w:t>
            </w:r>
            <w:r w:rsidRPr="00836EE4">
              <w:t xml:space="preserve">, </w:t>
            </w:r>
            <w:r w:rsidRPr="00836EE4">
              <w:rPr>
                <w:b/>
                <w:i/>
              </w:rPr>
              <w:t>and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 direct connection between the farmer and the final consumer of the product, or</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 direct connection between the farmer </w:t>
            </w:r>
            <w:r w:rsidRPr="00836EE4">
              <w:rPr>
                <w:b/>
                <w:i/>
              </w:rPr>
              <w:t>or cooperative</w:t>
            </w:r>
            <w:r w:rsidRPr="00836EE4">
              <w:t xml:space="preserve"> and the final consumer of the product,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Proximity or direct connection should not be measured only from the producer, but alternatively from the cooperative, as it is the cooperative the one who frequently puts on the market and hence may have the connection with consumer.</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a close connection and geographical proximity between the farmer and the final consumer of the product.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 between the farmer and the final consumer of the product.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w:t>
            </w:r>
            <w:r w:rsidRPr="00836EE4">
              <w:rPr>
                <w:b/>
                <w:i/>
              </w:rPr>
              <w:t>, understood as a reduced transport distance or time and at national level,</w:t>
            </w:r>
            <w:r w:rsidRPr="00836EE4">
              <w:t xml:space="preserve"> between the farmer and the final consumer of the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close connection </w:t>
            </w:r>
            <w:r w:rsidRPr="00836EE4">
              <w:rPr>
                <w:b/>
                <w:i/>
              </w:rPr>
              <w:t>and</w:t>
            </w:r>
            <w:r w:rsidRPr="00836EE4">
              <w:t xml:space="preserve"> geographical proximity between the farmer and the final consumer of the product.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close connection </w:t>
            </w:r>
            <w:r w:rsidRPr="00836EE4">
              <w:rPr>
                <w:b/>
                <w:i/>
              </w:rPr>
              <w:t>or</w:t>
            </w:r>
            <w:r w:rsidRPr="00836EE4">
              <w:t xml:space="preserve"> geographical proximity</w:t>
            </w:r>
            <w:r w:rsidRPr="00836EE4">
              <w:rPr>
                <w:b/>
                <w:i/>
              </w:rPr>
              <w:t>, including cross-border contexts,</w:t>
            </w:r>
            <w:r w:rsidRPr="00836EE4">
              <w:t xml:space="preserve"> between the farmer</w:t>
            </w:r>
            <w:r w:rsidRPr="00836EE4">
              <w:rPr>
                <w:b/>
                <w:i/>
              </w:rPr>
              <w:t>, cooperative or producer organisation</w:t>
            </w:r>
            <w:r w:rsidRPr="00836EE4">
              <w:t xml:space="preserve"> and the final consumer of the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 between the farmer and the final consumer of the product</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w:t>
            </w:r>
            <w:r w:rsidRPr="00836EE4">
              <w:rPr>
                <w:b/>
                <w:i/>
              </w:rPr>
              <w:t>, in terms of both distance and transport time,</w:t>
            </w:r>
            <w:r w:rsidRPr="00836EE4">
              <w:t xml:space="preserve"> between the farmer and the final consumer of the product </w:t>
            </w:r>
            <w:r w:rsidRPr="00836EE4">
              <w:rPr>
                <w:b/>
                <w:i/>
              </w:rPr>
              <w:t>and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 between the farmer and the final consumer of the product.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close connection and geographical proximity between the farmer </w:t>
            </w:r>
            <w:r w:rsidRPr="00836EE4">
              <w:rPr>
                <w:b/>
                <w:i/>
              </w:rPr>
              <w:t>or the cooperative or the producer organisation</w:t>
            </w:r>
            <w:r w:rsidRPr="00836EE4">
              <w:t xml:space="preserve"> and the final consumer of the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 between the farmer and the final consumer of the product.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 between the farmer</w:t>
            </w:r>
            <w:r w:rsidRPr="00836EE4">
              <w:rPr>
                <w:b/>
                <w:i/>
              </w:rPr>
              <w:t>, cooperative, or producer organisation</w:t>
            </w:r>
            <w:r w:rsidRPr="00836EE4">
              <w:t xml:space="preserve"> and the final consumer of the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 between the farmer and the final consumer of the product.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 between the farmer</w:t>
            </w:r>
            <w:r w:rsidRPr="00836EE4">
              <w:rPr>
                <w:b/>
                <w:i/>
              </w:rPr>
              <w:t>, cooperative or PO</w:t>
            </w:r>
            <w:r w:rsidRPr="00836EE4">
              <w:t xml:space="preserve"> and the final consumer of the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 between the farmer and the final consumer of the product.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close connection and geographical proximity between the farmer </w:t>
            </w:r>
            <w:r w:rsidRPr="00836EE4">
              <w:rPr>
                <w:b/>
                <w:i/>
              </w:rPr>
              <w:t>or cooperative or PO</w:t>
            </w:r>
            <w:r w:rsidRPr="00836EE4">
              <w:t xml:space="preserve"> and the final consumer of the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279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 between the farmer and the final consumer of the product.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close connection and geographical proximity between the farmer </w:t>
            </w:r>
            <w:r w:rsidRPr="00836EE4">
              <w:rPr>
                <w:b/>
                <w:i/>
              </w:rPr>
              <w:t>or its cooperative</w:t>
            </w:r>
            <w:r w:rsidRPr="00836EE4">
              <w:t xml:space="preserve"> and the final consumer of the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280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 close connection and geographical proximity between the farmer and the final consumer of the product.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close connection and geographical proximity between the farmer </w:t>
            </w:r>
            <w:r w:rsidRPr="00836EE4">
              <w:rPr>
                <w:b/>
                <w:i/>
              </w:rPr>
              <w:t>or cooperative</w:t>
            </w:r>
            <w:r w:rsidRPr="00836EE4">
              <w:t xml:space="preserve"> and the final consumer of the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Proximity or direct connection should not be measured only from the producer, but alternatively from the cooperative, as it is the cooperative the one who frequently puts on the market and hence may have the connection with consumer.</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281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 </w:t>
            </w:r>
            <w:r w:rsidRPr="00836EE4">
              <w:rPr>
                <w:b/>
                <w:i/>
              </w:rPr>
              <w:t xml:space="preserve">close connection and </w:t>
            </w:r>
            <w:r w:rsidRPr="00836EE4">
              <w:t>geographical proximity between the farmer and the final consumer of the product.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a geographical proximity between the farmer</w:t>
            </w:r>
            <w:r w:rsidRPr="00836EE4">
              <w:rPr>
                <w:b/>
                <w:i/>
              </w:rPr>
              <w:t xml:space="preserve"> or the farmer’s cooperative</w:t>
            </w:r>
            <w:r w:rsidRPr="00836EE4">
              <w:t xml:space="preserve"> and the final consumer of the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282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(ba)</w:t>
            </w:r>
            <w:r w:rsidRPr="00836EE4">
              <w:tab/>
            </w:r>
            <w:r w:rsidRPr="00836EE4">
              <w:rPr>
                <w:b/>
                <w:i/>
              </w:rPr>
              <w:t>collective initiatives pursuing several of the United Nations Sustainable Development Goals, and following production methods that protect the environment and biodiversity.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283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(ba)</w:t>
            </w:r>
            <w:r w:rsidRPr="00836EE4">
              <w:tab/>
            </w:r>
            <w:r w:rsidRPr="00836EE4">
              <w:rPr>
                <w:b/>
                <w:i/>
              </w:rPr>
              <w:t>A direct connection between farmers engaged in adding value by further on farm processing and retailers that are the final link in the supply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284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 point b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(ba)</w:t>
            </w:r>
            <w:r w:rsidRPr="00836EE4">
              <w:tab/>
            </w:r>
            <w:r w:rsidRPr="00836EE4">
              <w:rPr>
                <w:b/>
                <w:i/>
              </w:rPr>
              <w:t>by way of derogation from paragraph 2, the term ‘short supply chain’ may be used for products marketed by POs/APOs.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use of the ‘short supply chain’ formula must be permitted automatically for products marketed by POs/APOs, as POs/AOPs place their members’ products directly on the market, thus the supply chain is short by nature. Consequently, the role of POs and APOs would also be bolstered, fostering a collective approach.</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285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The use of the optional terms under this article shall be subject to a certification scheme as defined in Article 1(1)(b)(r) of Directive 2024/825 amending Regulation 2005/289/EC</w:t>
            </w:r>
            <w:r w:rsidRPr="00836EE4">
              <w:rPr>
                <w:b/>
                <w:i/>
                <w:vertAlign w:val="superscript"/>
              </w:rPr>
              <w:t>1a</w:t>
            </w:r>
            <w:r w:rsidRPr="00836EE4">
              <w:rPr>
                <w:b/>
                <w:i/>
              </w:rPr>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tc>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1a</w:t>
            </w:r>
            <w:r w:rsidRPr="00836EE4">
              <w:t xml:space="preserve"> </w:t>
            </w:r>
            <w:r w:rsidRPr="00836EE4">
              <w:rPr>
                <w:b/>
                <w:i/>
              </w:rPr>
              <w:t xml:space="preserve">Directive (EU) 2024/825 of the European Parliament and of the Council of 28 February 2024 amending Directives 2005/29/EC and 2011/83/EU as regards empowering consumers for the green transition through better protection against unfair practices and through better information </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286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The Commission shall introduce a harmonised EU visual label by 2027 on products coming from a ‘short supply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287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b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(2b)</w:t>
            </w:r>
            <w:r w:rsidRPr="00836EE4">
              <w:tab/>
            </w:r>
            <w:r w:rsidRPr="00836EE4">
              <w:rPr>
                <w:b/>
                <w:i/>
              </w:rPr>
              <w:t>Member States shall ensure that a minimum of 30 % of the food products purchased under public contracts for publicly-funded educational establishments, hospitals, social facilities and other entities originate from short supply chains by 1 January 2027 at the latest.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288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c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(2c)</w:t>
            </w:r>
            <w:r w:rsidRPr="00836EE4">
              <w:tab/>
            </w:r>
            <w:r w:rsidRPr="00836EE4">
              <w:rPr>
                <w:b/>
                <w:i/>
              </w:rPr>
              <w:t>Member States may grant additional support measures to farmers engaged in short supply chains in the form of:</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 subsidies for investments in local direct sales infrastructure;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 financial support or incentives for participation in local markets or consumer networks;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(iii) tax reductions or tax breaks.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289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2 d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(2d)</w:t>
            </w:r>
            <w:r w:rsidRPr="00836EE4">
              <w:tab/>
            </w:r>
            <w:r w:rsidRPr="00836EE4">
              <w:rPr>
                <w:b/>
                <w:i/>
              </w:rPr>
              <w:t>Member States may accord financial and technical support measures to producer organisations or individual farmers developing digital platforms for direct sale to consumers through a short supply chain; European programmes for digitalisation and rural innovation can be used for this purpose.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3</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The Commission may adopt implementing acts to specify further the conditions referred to in paragraph 1, points (a), (b) and (c), and in paragraph 2, points (a) and (b), taking into account any relevant international standard.</w:t>
            </w:r>
          </w:p>
        </w:tc>
        <w:tc>
          <w:tcPr>
            <w:tcW w:w="4876" w:type="dxa"/>
            <w:tcBorders>
              <w:top w:val="nil"/>
              <w:left w:val="nil"/>
              <w:bottom w:val="nil"/>
              <w:right w:val="nil"/>
            </w:tcBorders>
          </w:tcPr>
          <w:p w:rsidR="002E6EE9" w:rsidRPr="00836EE4" w:rsidRDefault="002E6EE9" w:rsidP="00F33212">
            <w:pPr>
              <w:pStyle w:val="Normal6a"/>
            </w:pPr>
            <w:r w:rsidRPr="00836EE4">
              <w:t>The Commission may adopt implementing acts to specify further the conditions referred to in paragraph 1, points (a), (b) and (c), and in paragraph 2, points (a) and (b), taking into account any relevant international standard</w:t>
            </w:r>
            <w:r w:rsidRPr="00836EE4">
              <w:rPr>
                <w:b/>
                <w:i/>
              </w:rPr>
              <w:t xml:space="preserve"> and associated certification systems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3</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The Commission may adopt implementing acts to specify further the conditions referred to in paragraph 1, points (a), (b) and (c), and in paragraph 2, points (a) and (b), taking into account any relevant international standard.</w:t>
            </w:r>
          </w:p>
        </w:tc>
        <w:tc>
          <w:tcPr>
            <w:tcW w:w="4876" w:type="dxa"/>
            <w:tcBorders>
              <w:top w:val="nil"/>
              <w:left w:val="nil"/>
              <w:bottom w:val="nil"/>
              <w:right w:val="nil"/>
            </w:tcBorders>
          </w:tcPr>
          <w:p w:rsidR="002E6EE9" w:rsidRPr="00836EE4" w:rsidRDefault="002E6EE9" w:rsidP="00F33212">
            <w:pPr>
              <w:pStyle w:val="Normal6a"/>
            </w:pPr>
            <w:r w:rsidRPr="00836EE4">
              <w:t xml:space="preserve">The Commission may adopt implementing acts to specify further the conditions referred to in paragraph 1, points (a), (b) and (c), and in paragraph 2, points (a) and (b), taking into account any relevant international standard </w:t>
            </w:r>
            <w:r w:rsidRPr="00836EE4">
              <w:rPr>
                <w:b/>
                <w:i/>
              </w:rPr>
              <w:t>and related quality certified schemes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The Commission may adopt implementing acts to specify further the conditions referred to in paragraph </w:t>
            </w:r>
            <w:r w:rsidRPr="00836EE4">
              <w:rPr>
                <w:b/>
                <w:i/>
              </w:rPr>
              <w:t>1, points (a), (b) and (c), and in paragraph 2, points (a) and (b),</w:t>
            </w:r>
            <w:r w:rsidRPr="00836EE4">
              <w:t xml:space="preserve"> taking into account any relevant international standard.</w:t>
            </w:r>
          </w:p>
        </w:tc>
        <w:tc>
          <w:tcPr>
            <w:tcW w:w="4876" w:type="dxa"/>
            <w:tcBorders>
              <w:top w:val="nil"/>
              <w:left w:val="nil"/>
              <w:bottom w:val="nil"/>
              <w:right w:val="nil"/>
            </w:tcBorders>
          </w:tcPr>
          <w:p w:rsidR="002E6EE9" w:rsidRPr="00836EE4" w:rsidRDefault="002E6EE9" w:rsidP="00F33212">
            <w:pPr>
              <w:pStyle w:val="Normal6a"/>
            </w:pPr>
            <w:r w:rsidRPr="00836EE4">
              <w:t xml:space="preserve">The Commission may adopt implementing acts to specify further the conditions referred to in paragraph </w:t>
            </w:r>
            <w:r w:rsidRPr="00836EE4">
              <w:rPr>
                <w:b/>
                <w:i/>
              </w:rPr>
              <w:t>2</w:t>
            </w:r>
            <w:r w:rsidRPr="00836EE4">
              <w:t xml:space="preserve"> taking into account any relevant international standard.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Benoit Cassart, Charles Goerens, Elsi Katainen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The Commission may adopt </w:t>
            </w:r>
            <w:r w:rsidRPr="00836EE4">
              <w:rPr>
                <w:b/>
                <w:i/>
              </w:rPr>
              <w:t>implementing</w:t>
            </w:r>
            <w:r w:rsidRPr="00836EE4">
              <w:t xml:space="preserve"> acts to specify further the conditions referred to in paragraph 1, points (a), (b) and (c), and in paragraph 2, points (a) and (b), taking into account any relevant international standard.</w:t>
            </w:r>
          </w:p>
        </w:tc>
        <w:tc>
          <w:tcPr>
            <w:tcW w:w="4876" w:type="dxa"/>
            <w:tcBorders>
              <w:top w:val="nil"/>
              <w:left w:val="nil"/>
              <w:bottom w:val="nil"/>
              <w:right w:val="nil"/>
            </w:tcBorders>
          </w:tcPr>
          <w:p w:rsidR="002E6EE9" w:rsidRPr="00836EE4" w:rsidRDefault="002E6EE9" w:rsidP="00F33212">
            <w:pPr>
              <w:pStyle w:val="Normal6a"/>
            </w:pPr>
            <w:r w:rsidRPr="00836EE4">
              <w:t xml:space="preserve">The Commission may adopt </w:t>
            </w:r>
            <w:r w:rsidRPr="00836EE4">
              <w:rPr>
                <w:b/>
                <w:i/>
              </w:rPr>
              <w:t>delegated</w:t>
            </w:r>
            <w:r w:rsidRPr="00836EE4">
              <w:t xml:space="preserve"> acts to specify further the conditions referred to in paragraph 1, points (a), (b) and (c), and in paragraph 2, points (a) and (b), taking into account any relevant international standard.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The Commission may adopt </w:t>
            </w:r>
            <w:r w:rsidRPr="00836EE4">
              <w:rPr>
                <w:b/>
                <w:i/>
              </w:rPr>
              <w:t>implementing</w:t>
            </w:r>
            <w:r w:rsidRPr="00836EE4">
              <w:t xml:space="preserve"> acts to specify further the conditions referred to in paragraph 1, points (a), (b) and (c), and in paragraph 2, points (a) and (b), taking into account any relevant international standard.</w:t>
            </w:r>
          </w:p>
        </w:tc>
        <w:tc>
          <w:tcPr>
            <w:tcW w:w="4876" w:type="dxa"/>
            <w:tcBorders>
              <w:top w:val="nil"/>
              <w:left w:val="nil"/>
              <w:bottom w:val="nil"/>
              <w:right w:val="nil"/>
            </w:tcBorders>
          </w:tcPr>
          <w:p w:rsidR="002E6EE9" w:rsidRPr="00836EE4" w:rsidRDefault="002E6EE9" w:rsidP="00F33212">
            <w:pPr>
              <w:pStyle w:val="Normal6a"/>
            </w:pPr>
            <w:r w:rsidRPr="00836EE4">
              <w:t xml:space="preserve">The Commission may adopt </w:t>
            </w:r>
            <w:r w:rsidRPr="00836EE4">
              <w:rPr>
                <w:b/>
                <w:i/>
              </w:rPr>
              <w:t>delegated</w:t>
            </w:r>
            <w:r w:rsidRPr="00836EE4">
              <w:t xml:space="preserve"> acts to specify further the conditions referred to in paragraph 1, points (a), (b) and (c), and in paragraph 2, points (a) and (b), taking into account any relevant international standard.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Benoit Cassart, Charles Goerens, Elsi Katainen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3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Those </w:t>
            </w:r>
            <w:r w:rsidRPr="00836EE4">
              <w:rPr>
                <w:b/>
                <w:i/>
              </w:rPr>
              <w:t>implementing</w:t>
            </w:r>
            <w:r w:rsidRPr="00836EE4">
              <w:t xml:space="preserve"> acts shall be adopted in accordance with the examination procedure referred to in Article </w:t>
            </w:r>
            <w:r w:rsidRPr="00836EE4">
              <w:rPr>
                <w:b/>
                <w:i/>
              </w:rPr>
              <w:t>229(2)</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 xml:space="preserve">Those </w:t>
            </w:r>
            <w:r w:rsidRPr="00836EE4">
              <w:rPr>
                <w:b/>
                <w:i/>
              </w:rPr>
              <w:t>delegated</w:t>
            </w:r>
            <w:r w:rsidRPr="00836EE4">
              <w:t xml:space="preserve"> acts shall be adopted in accordance with the examination procedure referred to in Article </w:t>
            </w:r>
            <w:r w:rsidRPr="00836EE4">
              <w:rPr>
                <w:b/>
                <w:i/>
              </w:rPr>
              <w:t>227</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4</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4.</w:t>
            </w:r>
            <w:r w:rsidRPr="00836EE4">
              <w:tab/>
            </w:r>
            <w:r w:rsidRPr="00836EE4">
              <w:rPr>
                <w:b/>
                <w:i/>
              </w:rPr>
              <w:t>The Commission is empowered to adopt delegated acts in accordance with Article 227, amending paragraph 1 to add terms that are equivalent to the terms ‘fair’ or ‘equitable’, when such equivalent terms are used on the market to inform purchasers about the commercial modalities referred to in paragraph 1.</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4</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4.</w:t>
            </w:r>
            <w:r w:rsidRPr="00836EE4">
              <w:tab/>
            </w:r>
            <w:r w:rsidRPr="00836EE4">
              <w:rPr>
                <w:b/>
                <w:i/>
              </w:rPr>
              <w:t>The Commission is empowered to adopt delegated acts in accordance with Article 227, amending paragraph 1 to add terms that are equivalent to the terms ‘fair’ or ‘equitable’, when such equivalent terms are used on the market to inform purchasers about the commercial modalities referred to in paragraph 1.</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Sebastian Everding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4</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Commission is empowered to adopt delegated acts in accordance with Article 227, amending paragraph 1 to add terms that are equivalent to the terms ‘fair’ or ‘equitable’, when such equivalent terms are used on the market to inform purchasers about the commercial modalities referred to in paragraph 1.</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Commission is empowered to adopt delegated acts in accordance with Article 227, amending paragraph 1 to add terms that are equivalent to the terms ‘fair’ or ‘equitable’, when such equivalent terms are used on the market to inform purchasers about the commercial modalities referred to in paragraph 1</w:t>
            </w:r>
            <w:r w:rsidRPr="00836EE4">
              <w:rPr>
                <w:b/>
                <w:i/>
              </w:rPr>
              <w:t>, with the provision that there is no misleading information for consumers with existing fair trade designations and labels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299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4</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w:t>
            </w:r>
            <w:r w:rsidRPr="00836EE4">
              <w:tab/>
              <w:t>The Commission is empowered to adopt delegated acts in accordance with Article 227, amending paragraph 1 to add terms that are equivalent to the terms ‘fair’ or ‘equitable’, when such equivalent terms are used on the market to inform purchasers about the commercial modalities referred to in paragraph 1.</w:t>
            </w:r>
          </w:p>
        </w:tc>
        <w:tc>
          <w:tcPr>
            <w:tcW w:w="4876" w:type="dxa"/>
            <w:tcBorders>
              <w:top w:val="nil"/>
              <w:left w:val="nil"/>
              <w:bottom w:val="nil"/>
              <w:right w:val="nil"/>
            </w:tcBorders>
          </w:tcPr>
          <w:p w:rsidR="002E6EE9" w:rsidRPr="00836EE4" w:rsidRDefault="002E6EE9" w:rsidP="00F33212">
            <w:pPr>
              <w:pStyle w:val="Normal6a"/>
            </w:pPr>
            <w:r w:rsidRPr="00836EE4">
              <w:t>4.</w:t>
            </w:r>
            <w:r w:rsidRPr="00836EE4">
              <w:tab/>
              <w:t xml:space="preserve">The Commission is empowered to adopt delegated acts in accordance with Article 227, amending paragraph 1 to add terms that are equivalent to the terms </w:t>
            </w:r>
            <w:r w:rsidRPr="00836EE4">
              <w:rPr>
                <w:b/>
                <w:i/>
              </w:rPr>
              <w:t>" remunerative",</w:t>
            </w:r>
            <w:r w:rsidRPr="00836EE4">
              <w:t xml:space="preserve"> ‘fair’ or ‘equitable’, when such equivalent terms are used on the market to inform purchasers about the commercial modalities referred to in paragraph 1.</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5</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Member States may adopt or maintain national rules laying down conditions additional to those referred to in paragraph </w:t>
            </w:r>
            <w:r w:rsidRPr="00836EE4">
              <w:rPr>
                <w:b/>
                <w:i/>
              </w:rPr>
              <w:t>1, points (a), (b) and (c) and in paragraph 2, points (a) and (b),</w:t>
            </w:r>
            <w:r w:rsidRPr="00836EE4">
              <w:t xml:space="preserve"> for the use of the </w:t>
            </w:r>
            <w:r w:rsidRPr="00836EE4">
              <w:rPr>
                <w:b/>
                <w:i/>
              </w:rPr>
              <w:t>terms</w:t>
            </w:r>
            <w:r w:rsidRPr="00836EE4">
              <w:t xml:space="preserve"> referred to in </w:t>
            </w:r>
            <w:r w:rsidRPr="00836EE4">
              <w:rPr>
                <w:b/>
                <w:i/>
              </w:rPr>
              <w:t>paragraphs 1 and 2 respectively</w:t>
            </w:r>
            <w:r w:rsidRPr="00836EE4">
              <w:t xml:space="preserve">. Such rules shall not prohibit, restrict or impede the use of the </w:t>
            </w:r>
            <w:r w:rsidRPr="00836EE4">
              <w:rPr>
                <w:b/>
                <w:i/>
              </w:rPr>
              <w:t>terms</w:t>
            </w:r>
            <w:r w:rsidRPr="00836EE4">
              <w:t xml:space="preserve"> referred to in </w:t>
            </w:r>
            <w:r w:rsidRPr="00836EE4">
              <w:rPr>
                <w:b/>
                <w:i/>
              </w:rPr>
              <w:t>paragraphs 1 and</w:t>
            </w:r>
            <w:r w:rsidRPr="00836EE4">
              <w:t xml:space="preserve"> 2 for products that are legally produced or marketed in another Member State under the terms </w:t>
            </w:r>
            <w:r w:rsidRPr="00836EE4">
              <w:rPr>
                <w:b/>
                <w:i/>
              </w:rPr>
              <w:t>referred to in paragraphs 1 and 2</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Member States may adopt or maintain national rules laying down conditions additional to those referred to in paragraph </w:t>
            </w:r>
            <w:r w:rsidRPr="00836EE4">
              <w:rPr>
                <w:b/>
                <w:i/>
              </w:rPr>
              <w:t>2</w:t>
            </w:r>
            <w:r w:rsidRPr="00836EE4">
              <w:t xml:space="preserve"> for the use of the </w:t>
            </w:r>
            <w:r w:rsidRPr="00836EE4">
              <w:rPr>
                <w:b/>
                <w:i/>
              </w:rPr>
              <w:t>term</w:t>
            </w:r>
            <w:r w:rsidRPr="00836EE4">
              <w:t xml:space="preserve"> referred to in </w:t>
            </w:r>
            <w:r w:rsidRPr="00836EE4">
              <w:rPr>
                <w:b/>
                <w:i/>
              </w:rPr>
              <w:t>that paragraph</w:t>
            </w:r>
            <w:r w:rsidRPr="00836EE4">
              <w:t xml:space="preserve">. Such rules shall not prohibit, restrict or impede the use of the </w:t>
            </w:r>
            <w:r w:rsidRPr="00836EE4">
              <w:rPr>
                <w:b/>
                <w:i/>
              </w:rPr>
              <w:t>term</w:t>
            </w:r>
            <w:r w:rsidRPr="00836EE4">
              <w:t xml:space="preserve"> referred to in </w:t>
            </w:r>
            <w:r w:rsidRPr="00836EE4">
              <w:rPr>
                <w:b/>
                <w:i/>
              </w:rPr>
              <w:t>paragraph</w:t>
            </w:r>
            <w:r w:rsidRPr="00836EE4">
              <w:t xml:space="preserve"> 2 for products that are legally produced or marketed in another Member State under the terms </w:t>
            </w:r>
            <w:r w:rsidRPr="00836EE4">
              <w:rPr>
                <w:b/>
                <w:i/>
              </w:rPr>
              <w:t>of that paragraph</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1</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88 a – paragraph 5</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w:t>
            </w:r>
            <w:r w:rsidRPr="00836EE4">
              <w:tab/>
              <w:t>Member States may adopt or maintain national rules laying down conditions additional to those referred to in paragraph 1, points (a), (b) and (c) and in paragraph 2, points (a) and (b), for the use of the terms referred to in paragraphs 1 and 2 respectively. Such rules shall not prohibit, restrict or impede the use of the terms referred to in paragraphs 1 and 2 for products that are legally produced or marketed in another Member State under the terms referred to in paragraphs 1 and 2.</w:t>
            </w:r>
          </w:p>
        </w:tc>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Member States may adopt or maintain national rules laying down conditions additional to those referred to in paragraph 1, points (a), (b) and (c) and in paragraph 2, points (a) and (b), for the use of the terms referred to in paragraphs 1 and 2 respectively. Such </w:t>
            </w:r>
            <w:r w:rsidRPr="00836EE4">
              <w:rPr>
                <w:b/>
                <w:i/>
              </w:rPr>
              <w:t>additional</w:t>
            </w:r>
            <w:r w:rsidRPr="00836EE4">
              <w:t xml:space="preserve"> rules shall not </w:t>
            </w:r>
            <w:r w:rsidRPr="00836EE4">
              <w:rPr>
                <w:b/>
                <w:i/>
              </w:rPr>
              <w:t>add regulatory burden and complexity for farmers and artisan food producers in bringing their products to market, neither shall such rules</w:t>
            </w:r>
            <w:r w:rsidRPr="00836EE4">
              <w:t xml:space="preserve"> prohibit, restrict or impede the use of the terms referred to in paragraphs 1 and 2 for products that are legally produced or marketed in another Member State under the terms referred to in paragraphs 1 and 2.</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In Member States where milk delivery structures are strongly cooperative, voluntary non-application at national level is of central importance. Mandatory application of Article 148 would lead to excessive bureaucracy and potential risk discounts on milk payments to producers. All other proposed amendments and adjustments (e.g., additional clarifications of terms, definition of production costs, establishment of registration bodies or mediation procedures) should be rejected as they would unnecessarily inflate the article and further increase the administrative burden. The existing flexibility of Member States must be maintained in accordance with the principle of subsidiarity.</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Benoit Cassart, Christine Singer, Ciaran Mullooly</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Asger Christensen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Every delivery </w:t>
            </w:r>
            <w:r w:rsidRPr="00836EE4">
              <w:rPr>
                <w:b/>
                <w:i/>
              </w:rPr>
              <w:t>in the Union</w:t>
            </w:r>
            <w:r w:rsidRPr="00836EE4">
              <w:t xml:space="preserve"> of </w:t>
            </w:r>
            <w:r w:rsidRPr="00836EE4">
              <w:rPr>
                <w:b/>
                <w:i/>
              </w:rPr>
              <w:t>milk and milk products</w:t>
            </w:r>
            <w:r w:rsidRPr="00836EE4">
              <w:t xml:space="preserve"> by a farmer</w:t>
            </w:r>
            <w:r w:rsidRPr="00836EE4">
              <w:rPr>
                <w:b/>
                <w:i/>
              </w:rPr>
              <w:t>, a producer organisation or an association of producer organisations,</w:t>
            </w:r>
            <w:r w:rsidRPr="00836EE4">
              <w:t xml:space="preserve"> to a processor</w:t>
            </w:r>
            <w:r w:rsidRPr="00836EE4">
              <w:rPr>
                <w:b/>
                <w:i/>
              </w:rPr>
              <w:t>, collector, distributor or retailer shall</w:t>
            </w:r>
            <w:r w:rsidRPr="00836EE4">
              <w:t xml:space="preserve">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rPr>
                <w:b/>
                <w:i/>
              </w:rPr>
              <w:t>Where a Member State decides that</w:t>
            </w:r>
            <w:r w:rsidRPr="00836EE4">
              <w:t xml:space="preserve"> every delivery of </w:t>
            </w:r>
            <w:r w:rsidRPr="00836EE4">
              <w:rPr>
                <w:b/>
                <w:i/>
              </w:rPr>
              <w:t>raw milk in its territory</w:t>
            </w:r>
            <w:r w:rsidRPr="00836EE4">
              <w:t xml:space="preserve"> by a farmer to a processor </w:t>
            </w:r>
            <w:r w:rsidRPr="00836EE4">
              <w:rPr>
                <w:b/>
                <w:i/>
              </w:rPr>
              <w:t>of raw milk must</w:t>
            </w:r>
            <w:r w:rsidRPr="00836EE4">
              <w:t xml:space="preserve"> be covered by a written contract between the parties </w:t>
            </w:r>
            <w:r w:rsidRPr="00836EE4">
              <w:rPr>
                <w:b/>
                <w:i/>
              </w:rPr>
              <w:t>and/or decides that first purchasers must make a written offer for a contract for the delivery of raw milk by the farmers, such contract and/or such offer for a contract shall fulfil the conditions laid down in paragraph 2</w:t>
            </w:r>
            <w:r w:rsidRPr="00836EE4">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Every delivery in the Union of milk and milk products </w:t>
            </w:r>
            <w:r w:rsidRPr="00836EE4">
              <w:rPr>
                <w:b/>
                <w:i/>
              </w:rPr>
              <w:t xml:space="preserve">by a farmer, a producer organisation or an association of producer organisations, </w:t>
            </w:r>
            <w:r w:rsidRPr="00836EE4">
              <w:t>to a processor, collector, distributor or retailer shall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t>Every delivery in the Union of milk and milk products to a processor, collector, distributor or retailer shall be covered by a written contract between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All milk deliveries must be governed by a written contract, not just certain categories.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Walsh</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Every delivery in the Union of milk and milk products by a farmer, a producer organisation or an association of producer organisations, to a processor, collector, distributor or retailer shall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t xml:space="preserve">Every delivery in the Union of milk and milk products by a farmer, a producer organisation or an association of producer organisations, to a processor, collector, distributor or retailer shall be covered by a written contract between the parties. </w:t>
            </w:r>
            <w:r w:rsidRPr="00836EE4">
              <w:rPr>
                <w:b/>
                <w:i/>
              </w:rPr>
              <w:t>To maintain the integrity of well-functioning structures and accommodate the specific characteristics of the dairy sector in certain Member States, the option to opt out of mandatory written contracts may be provided.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In certain Member States there are well-functioning structures in place and the imposition of mandatory written contracts could lead to additional compliance costs.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Every delivery </w:t>
            </w:r>
            <w:r w:rsidRPr="00836EE4">
              <w:rPr>
                <w:b/>
                <w:i/>
              </w:rPr>
              <w:t>in the Union</w:t>
            </w:r>
            <w:r w:rsidRPr="00836EE4">
              <w:t xml:space="preserve"> of milk and milk products by a farmer, a producer organisation or an association of producer organisations, to a processor, collector, distributor or retailer shall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rPr>
                <w:b/>
                <w:i/>
              </w:rPr>
              <w:t xml:space="preserve">Where a Member State decides that </w:t>
            </w:r>
            <w:r w:rsidRPr="00836EE4">
              <w:t xml:space="preserve">every delivery of milk and milk products </w:t>
            </w:r>
            <w:r w:rsidRPr="00836EE4">
              <w:rPr>
                <w:b/>
                <w:i/>
              </w:rPr>
              <w:t>in its territory</w:t>
            </w:r>
            <w:r w:rsidRPr="00836EE4">
              <w:t xml:space="preserve"> by a farmer, a producer organisation or an association of producer organisations, to a processor, collector, distributor or retailer shall be covered by a written contract between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Every delivery in the Union of milk and milk products by a farmer, a producer organisation or an association of producer organisations, to a processor, collector, distributor or retailer shall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rPr>
                <w:b/>
                <w:i/>
              </w:rPr>
              <w:t>Where a Member State decides that</w:t>
            </w:r>
            <w:r w:rsidRPr="00836EE4">
              <w:t xml:space="preserve"> every delivery in the Union of milk and milk products </w:t>
            </w:r>
            <w:r w:rsidRPr="00836EE4">
              <w:rPr>
                <w:b/>
                <w:i/>
              </w:rPr>
              <w:t>in its territory</w:t>
            </w:r>
            <w:r w:rsidRPr="00836EE4">
              <w:t xml:space="preserve"> by a farmer, a producer organisation or an association of producer organisations, to a processor, collector, distributor or retailer shall be covered by a written contract between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309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Pascal Arimont,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Every delivery </w:t>
            </w:r>
            <w:r w:rsidRPr="00836EE4">
              <w:rPr>
                <w:b/>
                <w:i/>
              </w:rPr>
              <w:t>in the Union</w:t>
            </w:r>
            <w:r w:rsidRPr="00836EE4">
              <w:t xml:space="preserve"> of milk and milk products by a farmer, a producer organisation or an association of producer organisations</w:t>
            </w:r>
            <w:r w:rsidRPr="00836EE4">
              <w:rPr>
                <w:b/>
                <w:i/>
              </w:rPr>
              <w:t>,</w:t>
            </w:r>
            <w:r w:rsidRPr="00836EE4">
              <w:t xml:space="preserve"> to a processor, collector, distributor or retailer </w:t>
            </w:r>
            <w:r w:rsidRPr="00836EE4">
              <w:rPr>
                <w:b/>
                <w:i/>
              </w:rPr>
              <w:t>shall</w:t>
            </w:r>
            <w:r w:rsidRPr="00836EE4">
              <w:t xml:space="preserve">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rPr>
                <w:b/>
                <w:i/>
              </w:rPr>
              <w:t xml:space="preserve">A Member State may decide that </w:t>
            </w:r>
            <w:r w:rsidRPr="00836EE4">
              <w:t xml:space="preserve">every delivery </w:t>
            </w:r>
            <w:r w:rsidRPr="00836EE4">
              <w:rPr>
                <w:b/>
                <w:i/>
              </w:rPr>
              <w:t>on its territory</w:t>
            </w:r>
            <w:r w:rsidRPr="00836EE4">
              <w:t xml:space="preserve"> of milk and milk products by a farmer, a producer organisation or an association of producer organisations to a processor, collector, distributor or retailer </w:t>
            </w:r>
            <w:r w:rsidRPr="00836EE4">
              <w:rPr>
                <w:b/>
                <w:i/>
              </w:rPr>
              <w:t>must</w:t>
            </w:r>
            <w:r w:rsidRPr="00836EE4">
              <w:t xml:space="preserve"> be covered by a written contract between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 Elsi Katainen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Every delivery </w:t>
            </w:r>
            <w:r w:rsidRPr="00836EE4">
              <w:rPr>
                <w:b/>
                <w:i/>
              </w:rPr>
              <w:t>in the Union</w:t>
            </w:r>
            <w:r w:rsidRPr="00836EE4">
              <w:t xml:space="preserve"> of milk and milk products by a farmer, a producer organisation or an association of producer organisations, to a processor, collector, distributor or retailer shall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rPr>
                <w:b/>
                <w:i/>
              </w:rPr>
              <w:t>Member States may decide that</w:t>
            </w:r>
            <w:r w:rsidRPr="00836EE4">
              <w:t xml:space="preserve"> every delivery of milk and milk products </w:t>
            </w:r>
            <w:r w:rsidRPr="00836EE4">
              <w:rPr>
                <w:b/>
                <w:i/>
              </w:rPr>
              <w:t>in its territory</w:t>
            </w:r>
            <w:r w:rsidRPr="00836EE4">
              <w:t xml:space="preserve"> by a farmer, a producer organisation or an association of producer organisations, to a processor, collector, distributor or retailer shall be covered by a written contract between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Jessica Polfjärd</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Every delivery in the Union of milk and milk products by a farmer, a producer organisation or an association of producer organisations, to a processor, collector, distributor or retailer </w:t>
            </w:r>
            <w:r w:rsidRPr="00836EE4">
              <w:rPr>
                <w:b/>
                <w:i/>
              </w:rPr>
              <w:t>shall</w:t>
            </w:r>
            <w:r w:rsidRPr="00836EE4">
              <w:t xml:space="preserve">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t xml:space="preserve">Every delivery in the Union of milk and milk products by a farmer, a producer organisation or an association of producer organisations, to a processor, collector, distributor or retailer </w:t>
            </w:r>
            <w:r w:rsidRPr="00836EE4">
              <w:rPr>
                <w:b/>
                <w:i/>
              </w:rPr>
              <w:t>may</w:t>
            </w:r>
            <w:r w:rsidRPr="00836EE4">
              <w:t xml:space="preserve"> be covered by a written contract between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Asger Christensen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1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Where a Member State decides that deliveries of raw milk by a farmer to a processor of raw milk must be covered by a written contract between the parties, it shall also decide which stage or stages of the delivery shall be covered by such a contract if the delivery of raw milk is made through one or more collectors. For the purposes of this Article, a "collector" means an undertaking, which transports raw milk from a farmer or another collector to a processor of raw milk or another collector, where the ownership of the raw milk is transferred in each case.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1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The mediation mechanism must include the participation of representatives of farmers' representative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Pascal Arimont,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Such contract </w:t>
            </w:r>
            <w:r w:rsidRPr="00836EE4">
              <w:rPr>
                <w:b/>
                <w:i/>
              </w:rPr>
              <w:t>shall</w:t>
            </w:r>
            <w:r w:rsidRPr="00836EE4">
              <w:t xml:space="preserve"> fulfil the conditions laid down in paragraphs 4 and 8.</w:t>
            </w:r>
          </w:p>
        </w:tc>
        <w:tc>
          <w:tcPr>
            <w:tcW w:w="4876" w:type="dxa"/>
            <w:tcBorders>
              <w:top w:val="nil"/>
              <w:left w:val="nil"/>
              <w:bottom w:val="nil"/>
              <w:right w:val="nil"/>
            </w:tcBorders>
          </w:tcPr>
          <w:p w:rsidR="002E6EE9" w:rsidRPr="00836EE4" w:rsidRDefault="002E6EE9" w:rsidP="00F33212">
            <w:pPr>
              <w:pStyle w:val="Normal6a"/>
            </w:pPr>
            <w:r w:rsidRPr="00836EE4">
              <w:t xml:space="preserve">Such contract </w:t>
            </w:r>
            <w:r w:rsidRPr="00836EE4">
              <w:rPr>
                <w:b/>
                <w:i/>
              </w:rPr>
              <w:t>should</w:t>
            </w:r>
            <w:r w:rsidRPr="00836EE4">
              <w:t xml:space="preserve"> fulfil the conditions laid down in paragraphs 4 and 8.</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1a.</w:t>
            </w:r>
            <w:r w:rsidRPr="00836EE4">
              <w:tab/>
            </w:r>
            <w:r w:rsidRPr="00836EE4">
              <w:rPr>
                <w:b/>
                <w:i/>
              </w:rPr>
              <w:t>For the purposes of this Article, a ‘written contract’ means any agreement expressed in textual form, regardless of the medium in which it is recorded or transmitted. This includes documents physically or digitally signed by the parties or email exchanges or other electronic communications that demonstrate agreement.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Martin Häusling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2 – subparagraph 1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Member States </w:t>
            </w:r>
            <w:r w:rsidRPr="00836EE4">
              <w:rPr>
                <w:b/>
                <w:i/>
              </w:rPr>
              <w:t>may also decide</w:t>
            </w:r>
            <w:r w:rsidRPr="00836EE4">
              <w:t xml:space="preserve"> that:</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w:t>
            </w:r>
            <w:r w:rsidRPr="00836EE4">
              <w:rPr>
                <w:b/>
                <w:i/>
              </w:rPr>
              <w:t>shall ensure</w:t>
            </w:r>
            <w:r w:rsidRPr="00836EE4">
              <w:t xml:space="preserve"> that: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2 – subparagraph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delivery of milk and milk products by a producer other than a farmer, a producer organisation or an association of producer organisations to a processor, collector, distributor or retailer shall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2 – subparagraph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delivery of milk and milk products by a producer other than a farmer, a producer organisation or an association of producer organisations to a processor, collector, distributor or retailer shall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In line with the previous amendment, all milk deliveries must be governed by a written contract, not just certain categories.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319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2 – subparagraph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delivery of milk and milk products by a producer other than a farmer, a producer organisation or an association of producer organisations to a processor, collector, distributor or retailer shall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Commission wants to extend mandatory written contract obligations beyond the first transaction between farmer and buyer. Article 148 was originally designed to protect farmers as the weakest link in the supply chain. Extending it to subsequent steps where farmers are not involved overreaches the article’s objective and increases regulatory burden. Members States can already today foresee such obligations so there is no need for a specific regulation (overregulation).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2 – subparagraph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delivery of milk and milk products by </w:t>
            </w:r>
            <w:r w:rsidRPr="00836EE4">
              <w:rPr>
                <w:b/>
                <w:i/>
              </w:rPr>
              <w:t>a producer other than a farmer, a producer organisation or an association of producer organisations to a processor, collector, distributor or retailer</w:t>
            </w:r>
            <w:r w:rsidRPr="00836EE4">
              <w:t xml:space="preserve"> shall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delivery of milk and milk products by </w:t>
            </w:r>
            <w:r w:rsidRPr="00836EE4">
              <w:rPr>
                <w:b/>
                <w:i/>
              </w:rPr>
              <w:t>or to operators that are not covered by paragraph 1</w:t>
            </w:r>
            <w:r w:rsidRPr="00836EE4">
              <w:t xml:space="preserve"> shall be covered by a written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aim is including the possibility for Member States to require that compulsory written contracts be extended to stages beyond the production of agricultural products (processing and marketing, excluding sales to the final consumer).</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2 – subparagraph 1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r>
            <w:r w:rsidRPr="00836EE4">
              <w:rPr>
                <w:b/>
                <w:i/>
              </w:rPr>
              <w:t>the first purchasers</w:t>
            </w:r>
            <w:r w:rsidRPr="00836EE4">
              <w:t xml:space="preserve"> </w:t>
            </w:r>
            <w:r w:rsidRPr="00836EE4">
              <w:rPr>
                <w:b/>
                <w:bCs/>
                <w:i/>
                <w:iCs/>
              </w:rPr>
              <w:t>of</w:t>
            </w:r>
            <w:r w:rsidRPr="00836EE4">
              <w:t xml:space="preserve"> </w:t>
            </w:r>
            <w:r w:rsidRPr="00836EE4">
              <w:rPr>
                <w:b/>
                <w:i/>
              </w:rPr>
              <w:t>milk and milk products</w:t>
            </w:r>
            <w:r w:rsidRPr="00836EE4">
              <w:t xml:space="preserve"> shall make a written offer for a contract for the delivery of milk and milk products </w:t>
            </w:r>
            <w:r w:rsidRPr="00836EE4">
              <w:rPr>
                <w:b/>
                <w:i/>
              </w:rPr>
              <w:t>by</w:t>
            </w:r>
            <w:r w:rsidRPr="00836EE4">
              <w:t xml:space="preserve"> </w:t>
            </w:r>
            <w:r w:rsidRPr="00836EE4">
              <w:rPr>
                <w:b/>
                <w:bCs/>
                <w:i/>
                <w:iCs/>
              </w:rPr>
              <w:t>the</w:t>
            </w:r>
            <w:r w:rsidRPr="00836EE4">
              <w:t xml:space="preserve"> </w:t>
            </w:r>
            <w:r w:rsidRPr="00836EE4">
              <w:rPr>
                <w:b/>
                <w:i/>
              </w:rPr>
              <w:t>farmer, a producer organisation or an association of producer organisations</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r>
            <w:r w:rsidRPr="00836EE4">
              <w:rPr>
                <w:b/>
                <w:i/>
              </w:rPr>
              <w:t>producer organisations, associations</w:t>
            </w:r>
            <w:r w:rsidRPr="00836EE4">
              <w:t xml:space="preserve"> </w:t>
            </w:r>
            <w:r w:rsidRPr="00836EE4">
              <w:rPr>
                <w:b/>
                <w:bCs/>
                <w:i/>
                <w:iCs/>
              </w:rPr>
              <w:t>of</w:t>
            </w:r>
            <w:r w:rsidRPr="00836EE4">
              <w:t xml:space="preserve"> </w:t>
            </w:r>
            <w:r w:rsidRPr="00836EE4">
              <w:rPr>
                <w:b/>
                <w:i/>
              </w:rPr>
              <w:t>producer organisations or farmers</w:t>
            </w:r>
            <w:r w:rsidRPr="00836EE4">
              <w:t xml:space="preserve"> shall make a written offer for a contract for the delivery of milk and milk products </w:t>
            </w:r>
            <w:r w:rsidRPr="00836EE4">
              <w:rPr>
                <w:b/>
                <w:i/>
              </w:rPr>
              <w:t>to</w:t>
            </w:r>
            <w:r w:rsidRPr="00836EE4">
              <w:t xml:space="preserve"> </w:t>
            </w:r>
            <w:r w:rsidRPr="00836EE4">
              <w:rPr>
                <w:b/>
                <w:bCs/>
                <w:i/>
                <w:iCs/>
              </w:rPr>
              <w:t>the</w:t>
            </w:r>
            <w:r w:rsidRPr="00836EE4">
              <w:t xml:space="preserve"> </w:t>
            </w:r>
            <w:r w:rsidRPr="00836EE4">
              <w:rPr>
                <w:b/>
                <w:i/>
              </w:rPr>
              <w:t>first purchasers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2 – subparagraph 1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r>
            <w:r w:rsidRPr="00836EE4">
              <w:rPr>
                <w:b/>
                <w:i/>
              </w:rPr>
              <w:t>the first purchasers</w:t>
            </w:r>
            <w:r w:rsidRPr="00836EE4">
              <w:t xml:space="preserve"> </w:t>
            </w:r>
            <w:r w:rsidRPr="00836EE4">
              <w:rPr>
                <w:b/>
                <w:bCs/>
                <w:i/>
                <w:iCs/>
              </w:rPr>
              <w:t>of</w:t>
            </w:r>
            <w:r w:rsidRPr="00836EE4">
              <w:t xml:space="preserve"> </w:t>
            </w:r>
            <w:r w:rsidRPr="00836EE4">
              <w:rPr>
                <w:b/>
                <w:i/>
              </w:rPr>
              <w:t>milk and milk products</w:t>
            </w:r>
            <w:r w:rsidRPr="00836EE4">
              <w:t xml:space="preserve"> shall make a written offer for a contract for the delivery of milk and milk products </w:t>
            </w:r>
            <w:r w:rsidRPr="00836EE4">
              <w:rPr>
                <w:b/>
                <w:i/>
              </w:rPr>
              <w:t>by the farmer, a producer organisation or an association of producer organisations</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r>
            <w:r w:rsidRPr="00836EE4">
              <w:rPr>
                <w:b/>
                <w:i/>
              </w:rPr>
              <w:t>producer organisations, associations</w:t>
            </w:r>
            <w:r w:rsidRPr="00836EE4">
              <w:t xml:space="preserve"> </w:t>
            </w:r>
            <w:r w:rsidRPr="00836EE4">
              <w:rPr>
                <w:b/>
                <w:bCs/>
                <w:i/>
                <w:iCs/>
              </w:rPr>
              <w:t>of</w:t>
            </w:r>
            <w:r w:rsidRPr="00836EE4">
              <w:t xml:space="preserve"> </w:t>
            </w:r>
            <w:r w:rsidRPr="00836EE4">
              <w:rPr>
                <w:b/>
                <w:i/>
              </w:rPr>
              <w:t>producer organisations or farmers</w:t>
            </w:r>
            <w:r w:rsidRPr="00836EE4">
              <w:t xml:space="preserve"> shall make a written offer for a contract for the delivery of milk and milk products </w:t>
            </w:r>
            <w:r w:rsidRPr="00836EE4">
              <w:rPr>
                <w:b/>
                <w:i/>
              </w:rPr>
              <w:t>to the first purchasers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w:t>
            </w:r>
            <w:r w:rsidRPr="00836EE4">
              <w:rPr>
                <w:b/>
                <w:i/>
              </w:rPr>
              <w:t>establish a mediation mechanism to cover cases in which</w:t>
            </w:r>
            <w:r w:rsidRPr="00836EE4">
              <w:t xml:space="preserve"> there is no </w:t>
            </w:r>
            <w:r w:rsidRPr="00836EE4">
              <w:rPr>
                <w:b/>
                <w:i/>
              </w:rPr>
              <w:t>mutual</w:t>
            </w:r>
            <w:r w:rsidRPr="00836EE4">
              <w:t xml:space="preserve"> agreement </w:t>
            </w:r>
            <w:r w:rsidRPr="00836EE4">
              <w:rPr>
                <w:b/>
                <w:i/>
              </w:rPr>
              <w:t>to conclude a contract</w:t>
            </w:r>
            <w:r w:rsidRPr="00836EE4">
              <w:t xml:space="preserve"> referred to in paragraphs 1 and 2 </w:t>
            </w:r>
            <w:r w:rsidRPr="00836EE4">
              <w:rPr>
                <w:b/>
                <w:i/>
              </w:rPr>
              <w:t>or to revise such a contract</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w:t>
            </w:r>
            <w:r w:rsidRPr="00836EE4">
              <w:rPr>
                <w:b/>
                <w:i/>
              </w:rPr>
              <w:t>ensure that when</w:t>
            </w:r>
            <w:r w:rsidRPr="00836EE4">
              <w:t xml:space="preserve"> there is no agreement </w:t>
            </w:r>
            <w:r w:rsidRPr="00836EE4">
              <w:rPr>
                <w:b/>
                <w:i/>
              </w:rPr>
              <w:t>on the formalization, interpretation or fulfilment of the contracts</w:t>
            </w:r>
            <w:r w:rsidRPr="00836EE4">
              <w:t xml:space="preserve"> referred to in paragraphs 1 and 2</w:t>
            </w:r>
            <w:r w:rsidRPr="00836EE4">
              <w:rPr>
                <w:b/>
                <w:i/>
              </w:rPr>
              <w:t>, the parties may request mediation that will guarantee, in any case, an impartial procedure and where the parties will intervene with fully equal opportunities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Pascal Arimont,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establish a mediation mechanism to cover cases in which there </w:t>
            </w:r>
            <w:r w:rsidRPr="00836EE4">
              <w:rPr>
                <w:b/>
                <w:i/>
              </w:rPr>
              <w:t>is no mutual agreement to conclude</w:t>
            </w:r>
            <w:r w:rsidRPr="00836EE4">
              <w:t xml:space="preserve"> a contract referred to in paragraphs 1 and 2 or </w:t>
            </w:r>
            <w:r w:rsidRPr="00836EE4">
              <w:rPr>
                <w:b/>
                <w:i/>
              </w:rPr>
              <w:t>to revise</w:t>
            </w:r>
            <w:r w:rsidRPr="00836EE4">
              <w:t xml:space="preserve"> such a contract.</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establish a mediation mechanism to cover cases in which there </w:t>
            </w:r>
            <w:r w:rsidRPr="00836EE4">
              <w:rPr>
                <w:b/>
                <w:i/>
              </w:rPr>
              <w:t>are disputes arising from</w:t>
            </w:r>
            <w:r w:rsidRPr="00836EE4">
              <w:t xml:space="preserve"> a contract referred to in paragraphs 1 and 2 or </w:t>
            </w:r>
            <w:r w:rsidRPr="00836EE4">
              <w:rPr>
                <w:b/>
                <w:i/>
              </w:rPr>
              <w:t>about revising</w:t>
            </w:r>
            <w:r w:rsidRPr="00836EE4">
              <w:t xml:space="preserve"> such a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 to cover cases in which there is no mutual agreement to conclude a contract referred to in paragraphs 1 and 2 or to revise such a contract.</w:t>
            </w:r>
          </w:p>
        </w:tc>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w:t>
            </w:r>
            <w:r w:rsidRPr="00836EE4">
              <w:rPr>
                <w:b/>
                <w:i/>
              </w:rPr>
              <w:t>, which shall remain entirely voluntary for all parties,</w:t>
            </w:r>
            <w:r w:rsidRPr="00836EE4">
              <w:t xml:space="preserve"> to cover</w:t>
            </w:r>
            <w:r w:rsidRPr="00836EE4">
              <w:rPr>
                <w:b/>
                <w:i/>
              </w:rPr>
              <w:t>, if desired,</w:t>
            </w:r>
            <w:r w:rsidRPr="00836EE4">
              <w:t xml:space="preserve"> cases in which there is no mutual agreement to conclude a contract referred to in paragraphs 1 and 2 or to revise such a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André Rodrigues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 to cover cases in which there is no mutual agreement to conclude a contract referred to in paragraphs 1 and 2 or to revise such a contract.</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establish a mediation mechanism to cover cases in which there is no mutual agreement to conclude a contract referred to in paragraphs 1 and 2 or to revise such a contract. </w:t>
            </w:r>
            <w:r w:rsidRPr="00836EE4">
              <w:rPr>
                <w:b/>
                <w:i/>
              </w:rPr>
              <w:t>The use of the mediation mechanism shall be voluntary for the contracting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 to cover cases in which there is no mutual agreement to conclude a contract referred to in paragraphs 1 and 2 or to revise such a contract.</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establish a mediation mechanism to cover cases in which there is no mutual agreement to conclude a contract referred to in paragraphs 1 and 2 or to revise such a contract. </w:t>
            </w:r>
            <w:r w:rsidRPr="00836EE4">
              <w:rPr>
                <w:b/>
                <w:i/>
              </w:rPr>
              <w:t>The use of the mediation mechanism for the contracting parties shall be voluntary.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Clarifying that the mediation mechanism is voluntary reflects the Commission’s own explanatory memorandum (p. 5) and ensures that the text is legally unambiguous.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 to cover cases in which there is no mutual agreement to conclude a contract referred to in paragraphs 1 and 2 or to revise such a contract.</w:t>
            </w:r>
          </w:p>
        </w:tc>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w:t>
            </w:r>
            <w:r w:rsidRPr="00836EE4">
              <w:rPr>
                <w:b/>
                <w:i/>
              </w:rPr>
              <w:t>, which should remain fully voluntary for all parties,</w:t>
            </w:r>
            <w:r w:rsidRPr="00836EE4">
              <w:t xml:space="preserve"> to cover</w:t>
            </w:r>
            <w:r w:rsidRPr="00836EE4">
              <w:rPr>
                <w:b/>
                <w:i/>
              </w:rPr>
              <w:t>, if desired,</w:t>
            </w:r>
            <w:r w:rsidRPr="00836EE4">
              <w:t xml:space="preserve"> cases in which there is no mutual agreement to conclude a contract referred to in paragraphs 1 and 2 or to revise such a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329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3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inform the Commission </w:t>
            </w:r>
            <w:r w:rsidRPr="00836EE4">
              <w:rPr>
                <w:b/>
                <w:i/>
              </w:rPr>
              <w:t>of</w:t>
            </w:r>
            <w:r w:rsidRPr="00836EE4">
              <w:t xml:space="preserve"> the mediation mechanisms </w:t>
            </w:r>
            <w:r w:rsidRPr="00836EE4">
              <w:rPr>
                <w:b/>
                <w:i/>
              </w:rPr>
              <w:t>established</w:t>
            </w:r>
            <w:r w:rsidRPr="00836EE4">
              <w:t xml:space="preserve"> in their territory.</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inform the Commission </w:t>
            </w:r>
            <w:r w:rsidRPr="00836EE4">
              <w:rPr>
                <w:b/>
                <w:i/>
              </w:rPr>
              <w:t>about</w:t>
            </w:r>
            <w:r w:rsidRPr="00836EE4">
              <w:t xml:space="preserve"> the mediation </w:t>
            </w:r>
            <w:r w:rsidRPr="00836EE4">
              <w:rPr>
                <w:b/>
                <w:i/>
              </w:rPr>
              <w:t>legal framework or</w:t>
            </w:r>
            <w:r w:rsidRPr="00836EE4">
              <w:t xml:space="preserve"> mechanisms </w:t>
            </w:r>
            <w:r w:rsidRPr="00836EE4">
              <w:rPr>
                <w:b/>
                <w:i/>
              </w:rPr>
              <w:t>available</w:t>
            </w:r>
            <w:r w:rsidRPr="00836EE4">
              <w:t xml:space="preserve"> in their territory.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330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3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Those mediation mechanisms shall provide for the participation of members of representative agricultural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Farmers are the weakest part of the food chain and must be provided with proper technical and specialised assistance.</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331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Pascal Arimont,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be made in writing, and</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332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w:t>
            </w:r>
            <w:r w:rsidRPr="00836EE4">
              <w:rPr>
                <w:b/>
                <w:i/>
              </w:rPr>
              <w:t>, which</w:t>
            </w:r>
            <w:r w:rsidRPr="00836EE4">
              <w:t xml:space="preserve"> shall:</w:t>
            </w:r>
          </w:p>
        </w:tc>
        <w:tc>
          <w:tcPr>
            <w:tcW w:w="4876" w:type="dxa"/>
            <w:tcBorders>
              <w:top w:val="nil"/>
              <w:left w:val="nil"/>
              <w:bottom w:val="nil"/>
              <w:right w:val="nil"/>
            </w:tcBorders>
          </w:tcPr>
          <w:p w:rsidR="002E6EE9" w:rsidRPr="00836EE4" w:rsidRDefault="002E6EE9" w:rsidP="00F33212">
            <w:pPr>
              <w:pStyle w:val="Normal6a"/>
            </w:pPr>
            <w:r w:rsidRPr="00836EE4">
              <w:t>(i)</w:t>
            </w:r>
            <w:r w:rsidRPr="00836EE4">
              <w:tab/>
              <w:t xml:space="preserve">the price payable for the delivery </w:t>
            </w:r>
            <w:r w:rsidRPr="00836EE4">
              <w:rPr>
                <w:b/>
                <w:i/>
              </w:rPr>
              <w:t>shall cover, at a minimum, the cost of production, including fair remuneration for the producer, as well as all costs related to additional requirements, and</w:t>
            </w:r>
            <w:r w:rsidRPr="00836EE4">
              <w:t xml:space="preserve"> shall:</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333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 which</w:t>
            </w:r>
            <w:r w:rsidRPr="00836EE4">
              <w:rPr>
                <w:b/>
                <w:bCs/>
                <w:i/>
                <w:iCs/>
              </w:rPr>
              <w:t xml:space="preserve"> shall</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(i)</w:t>
            </w:r>
            <w:r w:rsidRPr="00836EE4">
              <w:tab/>
              <w:t xml:space="preserve">the price payable for the delivery, which </w:t>
            </w:r>
            <w:r w:rsidRPr="00836EE4">
              <w:rPr>
                <w:b/>
                <w:bCs/>
                <w:i/>
                <w:iCs/>
              </w:rPr>
              <w:t>should cover production costs, including fair remuneration of the producer and all costs related to the additional requirements, and</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334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w:t>
            </w:r>
            <w:r w:rsidRPr="00836EE4">
              <w:rPr>
                <w:b/>
                <w:i/>
              </w:rPr>
              <w:t>, which</w:t>
            </w:r>
            <w:r w:rsidRPr="00836EE4">
              <w:t xml:space="preserve"> shall:</w:t>
            </w:r>
          </w:p>
        </w:tc>
        <w:tc>
          <w:tcPr>
            <w:tcW w:w="4876" w:type="dxa"/>
            <w:tcBorders>
              <w:top w:val="nil"/>
              <w:left w:val="nil"/>
              <w:bottom w:val="nil"/>
              <w:right w:val="nil"/>
            </w:tcBorders>
          </w:tcPr>
          <w:p w:rsidR="002E6EE9" w:rsidRPr="00836EE4" w:rsidRDefault="002E6EE9" w:rsidP="00F33212">
            <w:pPr>
              <w:pStyle w:val="Normal6a"/>
            </w:pPr>
            <w:r w:rsidRPr="00836EE4">
              <w:t>(i)</w:t>
            </w:r>
            <w:r w:rsidRPr="00836EE4">
              <w:tab/>
              <w:t xml:space="preserve">the price payable for the delivery </w:t>
            </w:r>
            <w:r w:rsidRPr="00836EE4">
              <w:rPr>
                <w:b/>
                <w:i/>
              </w:rPr>
              <w:t>shall the cost of production, as well as all costs related to additional requirements, and</w:t>
            </w:r>
            <w:r w:rsidRPr="00836EE4">
              <w:t xml:space="preserve"> shall:</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335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 which shall:</w:t>
            </w:r>
          </w:p>
        </w:tc>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 which shall</w:t>
            </w:r>
            <w:r w:rsidRPr="00836EE4">
              <w:rPr>
                <w:b/>
                <w:i/>
              </w:rPr>
              <w:t xml:space="preserve"> cover as a minimum the cost of production, including fair remuneration for the producer, together with all costs for additional requirements, and shall</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336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 which shall:</w:t>
            </w:r>
          </w:p>
        </w:tc>
        <w:tc>
          <w:tcPr>
            <w:tcW w:w="4876" w:type="dxa"/>
            <w:tcBorders>
              <w:top w:val="nil"/>
              <w:left w:val="nil"/>
              <w:bottom w:val="nil"/>
              <w:right w:val="nil"/>
            </w:tcBorders>
          </w:tcPr>
          <w:p w:rsidR="002E6EE9" w:rsidRPr="00836EE4" w:rsidRDefault="002E6EE9" w:rsidP="00F33212">
            <w:pPr>
              <w:pStyle w:val="Normal6a"/>
            </w:pPr>
            <w:r w:rsidRPr="00836EE4">
              <w:t>(i)</w:t>
            </w:r>
            <w:r w:rsidRPr="00836EE4">
              <w:tab/>
              <w:t xml:space="preserve">the price payable for the delivery </w:t>
            </w:r>
            <w:r w:rsidRPr="00836EE4">
              <w:rPr>
                <w:b/>
                <w:i/>
              </w:rPr>
              <w:t>with explicit indication of all payments, including applicable discounts</w:t>
            </w:r>
            <w:r w:rsidRPr="00836EE4">
              <w:t>, which shall:</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337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–point i – indent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static and set out in the contract; </w:t>
            </w:r>
            <w:r w:rsidRPr="00836EE4">
              <w:rPr>
                <w:b/>
                <w:i/>
              </w:rPr>
              <w:t>or</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static and set out in the contract; </w:t>
            </w:r>
            <w:r w:rsidRPr="00836EE4">
              <w:rPr>
                <w:b/>
                <w:i/>
              </w:rPr>
              <w:t>and cover at least the total production costs including fair remuneration of producers and total costs for additional services.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338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–paragraph 4 – point c – point i – indent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static and set out in the contract; or</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static and set out in the contract </w:t>
            </w:r>
            <w:r w:rsidRPr="00836EE4">
              <w:rPr>
                <w:b/>
                <w:i/>
              </w:rPr>
              <w:t>and cover at least total production costs including fair remuneration of producers and total costs for additional services;</w:t>
            </w:r>
            <w:r w:rsidRPr="00836EE4">
              <w:t xml:space="preserve"> ;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339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static and set out in the contract; or</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static and set out in the contract </w:t>
            </w:r>
            <w:r w:rsidRPr="00836EE4">
              <w:rPr>
                <w:b/>
                <w:i/>
              </w:rPr>
              <w:t>and cover at least total production costs including fair remuneration of producers and total costs for additional services</w:t>
            </w:r>
            <w:r w:rsidRPr="00836EE4">
              <w:t>;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340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static and set out in the contract; or</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static and set out in the contract </w:t>
            </w:r>
            <w:r w:rsidRPr="00836EE4">
              <w:rPr>
                <w:b/>
                <w:i/>
              </w:rPr>
              <w:t>and cover at least total production costs including fair remuneration of producers and total costs for additional services</w:t>
            </w:r>
            <w:r w:rsidRPr="00836EE4">
              <w:t>;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341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 Cristina Guarda</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static and set out in the contract; or</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be static and set out in the contract</w:t>
            </w:r>
            <w:r w:rsidRPr="00836EE4">
              <w:rPr>
                <w:b/>
                <w:i/>
              </w:rPr>
              <w:t>, with prices covering the calculated production cost and including a fair remuneration</w:t>
            </w:r>
            <w:r w:rsidRPr="00836EE4">
              <w:t xml:space="preserve"> ;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342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intend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t>
            </w:r>
            <w:r w:rsidRPr="00836EE4">
              <w:rPr>
                <w:b/>
                <w:i/>
              </w:rPr>
              <w:t>which shall include objective indicators, indices or methods of calculation of the final price, that are easily accessible and comprehensible and that reflect changes in market conditions and production costs,</w:t>
            </w:r>
            <w:r w:rsidRPr="00836EE4">
              <w:t xml:space="preserve">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w:t>
            </w:r>
            <w:r w:rsidRPr="00836EE4">
              <w:rPr>
                <w:b/>
                <w:i/>
              </w:rPr>
              <w:t>objective, verifiable, non-manipulable</w:t>
            </w:r>
            <w:r w:rsidRPr="00836EE4">
              <w:t xml:space="preserve"> factors set out in the contract, </w:t>
            </w:r>
            <w:r w:rsidRPr="00836EE4">
              <w:rPr>
                <w:b/>
                <w:i/>
              </w:rPr>
              <w:t>including</w:t>
            </w:r>
            <w:r w:rsidRPr="00836EE4">
              <w:t xml:space="preserve"> the quantities delivered and the quality or composition of the milk and milk products delivered</w:t>
            </w:r>
            <w:r w:rsidRPr="00836EE4">
              <w:rPr>
                <w:b/>
                <w:i/>
              </w:rPr>
              <w:t>. The price payable shall take into account changes in market conditions and changes in relevant elements of production costs</w:t>
            </w:r>
            <w:r w:rsidRPr="00836EE4">
              <w:t xml:space="preserve">. To that effect, Member States may determine indicators, in accordance with objective criteria based on studies carried out on production and the food supply chain. The parties to the contracts shall be free to refer to these indicators or any other indicators </w:t>
            </w:r>
            <w:r w:rsidRPr="00836EE4">
              <w:rPr>
                <w:b/>
                <w:i/>
              </w:rPr>
              <w:t>which they deem relevant</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343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w:t>
            </w:r>
            <w:r w:rsidRPr="00836EE4">
              <w:rPr>
                <w:b/>
                <w:i/>
              </w:rPr>
              <w:t>, which</w:t>
            </w:r>
            <w:r w:rsidRPr="00836EE4">
              <w:t xml:space="preserve"> shall include objective indicators, indices or methods of calculation of the final price, that are easily accessible and comprehensible and that reflect changes in market conditions </w:t>
            </w:r>
            <w:r w:rsidRPr="00836EE4">
              <w:rPr>
                <w:b/>
                <w:i/>
              </w:rPr>
              <w:t>and production costs</w:t>
            </w:r>
            <w:r w:rsidRPr="00836EE4">
              <w:t>,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t>
            </w:r>
            <w:r w:rsidRPr="00836EE4">
              <w:rPr>
                <w:b/>
                <w:i/>
              </w:rPr>
              <w:t>and cover at least total production costs including fair remuneration of producers and total costs for additional services;, these factors</w:t>
            </w:r>
            <w:r w:rsidRPr="00836EE4">
              <w:t xml:space="preserve"> shall include objective indicators, indices or methods of calculation of the final price, that are easily accessible and comprehensible and that reflect </w:t>
            </w:r>
            <w:r w:rsidRPr="00836EE4">
              <w:rPr>
                <w:b/>
                <w:i/>
              </w:rPr>
              <w:t>the true production costs, including the farmer’s compensation,</w:t>
            </w:r>
            <w:r w:rsidRPr="00836EE4">
              <w:t xml:space="preserve"> changes in market conditions, the quantities delivered and the quality or composition of the milk and milk products delivered. To that effect, Member States may determine indicators, in accordance with objective criteria based on studies carried out on production and the food supply chain</w:t>
            </w:r>
            <w:r w:rsidRPr="00836EE4">
              <w:rPr>
                <w:b/>
                <w:i/>
              </w:rPr>
              <w:t>, or using data communicated by interbranch organisations recognised in accordance with Article 157(1)</w:t>
            </w:r>
            <w:r w:rsidRPr="00836EE4">
              <w:t>.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344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w:t>
            </w:r>
            <w:r w:rsidRPr="00836EE4">
              <w:rPr>
                <w:b/>
                <w:i/>
              </w:rPr>
              <w:t>, which</w:t>
            </w:r>
            <w:r w:rsidRPr="00836EE4">
              <w:t xml:space="preserve">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t>
            </w:r>
            <w:r w:rsidRPr="00836EE4">
              <w:rPr>
                <w:b/>
                <w:i/>
              </w:rPr>
              <w:t>and cover at least total production costs including fair remuneration of producers and total costs for additional services; these factors</w:t>
            </w:r>
            <w:r w:rsidRPr="00836EE4">
              <w:t xml:space="preserve"> shall include objective indicators, indices or methods of calculation of the final price, that are easily accessible and comprehensible and that reflect </w:t>
            </w:r>
            <w:r w:rsidRPr="00836EE4">
              <w:rPr>
                <w:b/>
                <w:i/>
              </w:rPr>
              <w:t>the true production costs, including the farmer's fair remuneration,</w:t>
            </w:r>
            <w:r w:rsidRPr="00836EE4">
              <w:t xml:space="preserve">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w:t>
            </w:r>
            <w:r w:rsidRPr="00836EE4">
              <w:rPr>
                <w:b/>
                <w:i/>
              </w:rPr>
              <w:t>or using data provided by recognised interbranch organisations within the meaning of Article 157(1)</w:t>
            </w:r>
            <w:r w:rsidRPr="00836EE4">
              <w:t>.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345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w:t>
            </w:r>
            <w:r w:rsidRPr="00836EE4">
              <w:rPr>
                <w:b/>
                <w:i/>
              </w:rPr>
              <w:t xml:space="preserve"> and production costs</w:t>
            </w:r>
            <w:r w:rsidRPr="00836EE4">
              <w:t>,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w:t>
            </w:r>
            <w:r w:rsidRPr="00836EE4">
              <w:rPr>
                <w:b/>
                <w:i/>
              </w:rPr>
              <w:t xml:space="preserve">the true production costs, including the farmer’s remuneration, </w:t>
            </w:r>
            <w:r w:rsidRPr="00836EE4">
              <w:t>changes in market conditions,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346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w:t>
            </w:r>
            <w:r w:rsidRPr="00836EE4">
              <w:rPr>
                <w:b/>
                <w:i/>
              </w:rPr>
              <w:t>, inflation</w:t>
            </w:r>
            <w:r w:rsidRPr="00836EE4">
              <w:t xml:space="preserve"> and production costs,</w:t>
            </w:r>
            <w:r w:rsidRPr="00836EE4">
              <w:rPr>
                <w:b/>
                <w:i/>
              </w:rPr>
              <w:t xml:space="preserve"> expressly including labour costs, as well as</w:t>
            </w:r>
            <w:r w:rsidRPr="00836EE4">
              <w:t xml:space="preserve"> the quantities delivered and the quality or composition of the milk and milk products delivered. to that effect, Member States may determine indicators, in accordance with objective criteria based on studies carried out on production and the food supply chain</w:t>
            </w:r>
            <w:r w:rsidRPr="00836EE4">
              <w:rPr>
                <w:b/>
                <w:i/>
              </w:rPr>
              <w:t>, data provided by the interbranch organisations recognised in accordance with Article 157(1), and data from the EU Agri-Food Chain Observatory</w:t>
            </w:r>
            <w:r w:rsidRPr="00836EE4">
              <w:t>.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347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w:t>
            </w:r>
            <w:r w:rsidRPr="00836EE4">
              <w:rPr>
                <w:b/>
                <w:i/>
              </w:rPr>
              <w:t>calculated</w:t>
            </w:r>
            <w:r w:rsidRPr="00836EE4">
              <w:t xml:space="preserve"> by combining various factors set out in the contract, which </w:t>
            </w:r>
            <w:r w:rsidRPr="00836EE4">
              <w:rPr>
                <w:b/>
                <w:i/>
              </w:rPr>
              <w:t>shall</w:t>
            </w:r>
            <w:r w:rsidRPr="00836EE4">
              <w:t xml:space="preserve">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w:t>
            </w:r>
            <w:r w:rsidRPr="00836EE4">
              <w:rPr>
                <w:b/>
                <w:i/>
              </w:rPr>
              <w:t>variable and determined</w:t>
            </w:r>
            <w:r w:rsidRPr="00836EE4">
              <w:t xml:space="preserve"> by combining various factors set out in the contract, which </w:t>
            </w:r>
            <w:r w:rsidRPr="00836EE4">
              <w:rPr>
                <w:b/>
                <w:i/>
              </w:rPr>
              <w:t>may</w:t>
            </w:r>
            <w:r w:rsidRPr="00836EE4">
              <w:t xml:space="preserve"> include objective indicators, indices or methods of calculation of the final price, that are easily accessible and comprehensible and that </w:t>
            </w:r>
            <w:r w:rsidRPr="00836EE4">
              <w:rPr>
                <w:b/>
                <w:i/>
              </w:rPr>
              <w:t>may</w:t>
            </w:r>
            <w:r w:rsidRPr="00836EE4">
              <w:t xml:space="preserve">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proposed text imposes rigid structures around price-setting and ignores the reality of dairy economics which is based on flexible price setting mechanisms. Given the volatility of dairy markets, it is neither feasible nor desirable to fix prices or tie them to a narrow set of indicators or methods of calculation in advance. In many Member States, contracts are predominantly open-ended because both farmers and processors prioritise the security of supply and outlet over fixed terms. Requiring calculated formulas (indicators, indices or methods of calculations) will lead to lower prices and more volatility as to minimize risks processors would have when linking prices to e.g. commodity markets, as there is no formula that can adequately reflect how markets will actually work. Therefore, a more open wording is needed to allow for a variable price as to effectively allow the continuation of purchaser discretion by setting out the factors that may influence its decision on prices.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348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Asger Christensen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w:t>
            </w:r>
            <w:r w:rsidRPr="00836EE4">
              <w:rPr>
                <w:b/>
                <w:i/>
              </w:rPr>
              <w:t>shall</w:t>
            </w:r>
            <w:r w:rsidRPr="00836EE4">
              <w:t xml:space="preserve"> include objective indicators, indices or methods of calculation of the final price, that are easily accessible and comprehensible and that reflect changes in market conditions </w:t>
            </w:r>
            <w:r w:rsidRPr="00836EE4">
              <w:rPr>
                <w:b/>
                <w:i/>
              </w:rPr>
              <w:t>and production costs</w:t>
            </w:r>
            <w:r w:rsidRPr="00836EE4">
              <w:t>,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w:t>
            </w:r>
            <w:r w:rsidRPr="00836EE4">
              <w:rPr>
                <w:b/>
                <w:i/>
              </w:rPr>
              <w:t>may</w:t>
            </w:r>
            <w:r w:rsidRPr="00836EE4">
              <w:t xml:space="preserve"> include objective indicators, indices or methods of calculation of the final price, that are easily accessible and comprehensible and that reflect changes in market conditions,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349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Pascal Arimont,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w:t>
            </w:r>
            <w:r w:rsidRPr="00836EE4">
              <w:rPr>
                <w:b/>
                <w:i/>
              </w:rPr>
              <w:t xml:space="preserve"> and production costs</w:t>
            </w:r>
            <w:r w:rsidRPr="00836EE4">
              <w:t>,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350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w:t>
            </w:r>
            <w:r w:rsidRPr="00836EE4">
              <w:rPr>
                <w:b/>
                <w:i/>
              </w:rPr>
              <w:t>and production costs</w:t>
            </w:r>
            <w:r w:rsidRPr="00836EE4">
              <w:t>,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inclusion of production costs can be problematic for two main reasons. First, it may create the expectation that prices are determined by these costs, which is not always the case, as pricing often depends on market conditions and the dynamics between suppliers and buyers. Second, it may undermine the standard practices of the sector, where prices are frequently aligned with national reference markets.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351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t>
            </w:r>
            <w:r w:rsidRPr="00836EE4">
              <w:rPr>
                <w:b/>
                <w:i/>
              </w:rPr>
              <w:t>and cover at least total production costs including fair remuneration of producers and total costs for additional services; these factors</w:t>
            </w:r>
            <w:r w:rsidRPr="00836EE4">
              <w:t xml:space="preserve">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352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w:t>
            </w:r>
            <w:r w:rsidRPr="00836EE4">
              <w:rPr>
                <w:b/>
                <w:i/>
              </w:rPr>
              <w:t>These indicators shall be defined at regional and/or national level and be published online for use in contracts.</w:t>
            </w:r>
            <w:r w:rsidRPr="00836EE4">
              <w:t xml:space="preserve">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353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t>
            </w:r>
            <w:r w:rsidRPr="00836EE4">
              <w:rPr>
                <w:b/>
                <w:i/>
              </w:rPr>
              <w:t>and cover at least the total production costs including fair remuneration of producers and total costs for additional services</w:t>
            </w:r>
            <w:r w:rsidRPr="00836EE4">
              <w: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354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w:t>
            </w:r>
            <w:r w:rsidRPr="00836EE4">
              <w:rPr>
                <w:b/>
                <w:i/>
              </w:rPr>
              <w:t xml:space="preserve">which shall include production costs, </w:t>
            </w:r>
            <w:r w:rsidRPr="00836EE4">
              <w:t>in accordance with objective criteria based on studies carried out on production and the food supply chain.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With a view to ensuring fair remuneration for farmers, the relevant price or indicators used to determine the price should also be based on production costs.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355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w:t>
            </w:r>
            <w:r w:rsidRPr="00836EE4">
              <w:rPr>
                <w:b/>
                <w:i/>
              </w:rPr>
              <w:t>which shall include costs production,</w:t>
            </w:r>
            <w:r w:rsidRPr="00836EE4">
              <w:t xml:space="preserve"> in accordance with objective criteria based on studies carried out on production and the food supply chain.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356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 Cristina Guarda</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and production costs </w:t>
            </w:r>
            <w:r w:rsidRPr="00836EE4">
              <w:rPr>
                <w:b/>
                <w:i/>
              </w:rPr>
              <w:t>and including a fair remuneration</w:t>
            </w:r>
            <w:r w:rsidRPr="00836EE4">
              <w:t>, the quantities delivered and the quality or composition of the milk and milk products delivered. To that effect, Member States may determine indicators, in accordance with objective criteria based on studies carried out on production and the food supply chain. The parties to the contracts shall be free to refer to these indicators or any other indicators;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357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Pascal Arimont,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either a definite duration or an indefinite duration with a termination clause. </w:t>
            </w:r>
            <w:r w:rsidRPr="00836EE4">
              <w:rPr>
                <w:b/>
                <w:i/>
              </w:rPr>
              <w:t>In the case of a contract with a minimum duration longer than six months, the contract shall include a revision clause that may be triggered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either a definite duration or an indefinite duration with a termination clause.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358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a definite duration or an indefinite duration with a termination clause. </w:t>
            </w:r>
            <w:r w:rsidRPr="00836EE4">
              <w:rPr>
                <w:b/>
                <w:i/>
              </w:rPr>
              <w:t>In the case of a contract with a minimum duration longer than six months, the contract shall include a revision clause that may be triggered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a definite duration or an indefinite duration with a termination clause.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revision clause undermines the value of long-term contracts in the dairy sector by introducing unilateral exit options, which will create uncertainty, legal risks, and discourage investment. These provisions should be deleted to ensure legal stability and predictability in dairy supply relationships.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359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a definite duration or an indefinite duration with a termination clause. In the case of a contract with a minimum duration longer than six months, the contract shall include a revision clause that may be triggered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a definite duration or an indefinite duration with a termination clause. In the case of a contract with a minimum duration longer than six months, the contract shall include a revision clause that may be triggered by the farmer, a producer organisation or an association of producer organisations </w:t>
            </w:r>
            <w:r w:rsidRPr="00836EE4">
              <w:rPr>
                <w:b/>
                <w:i/>
              </w:rPr>
              <w:t>on the basis of scenarios of force majeure, including but not limited to extreme weather conditions, outbreaks of animal disease, geopolitical tensions or other reasons why the agreed price does not anymore cover the farmers’ costs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360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a definite duration or an indefinite duration with a termination clause. In the case of a contract with a minimum duration longer than six months, the contract shall include a revision clause that may be triggered by the farmer, a producer organisation or an association of producer organisations</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a definite duration or an indefinite duration with a termination clause. In the case of a contract with a minimum duration longer than six months, the contract shall include a revision clause that may be triggered by the farmer, a producer organisation or an association of producer organisations </w:t>
            </w:r>
            <w:r w:rsidRPr="00836EE4">
              <w:rPr>
                <w:b/>
                <w:i/>
              </w:rPr>
              <w:t>on the basis of force majeure circumstances - such as extreme weather conditions, animal disease outbreaks, geopolitical tensions, or any other reason that prevents the agreed price from covering the farmers’ costs.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361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w:t>
            </w:r>
            <w:r w:rsidRPr="00836EE4">
              <w:tab/>
              <w:t xml:space="preserve">the volume </w:t>
            </w:r>
            <w:r w:rsidRPr="00836EE4">
              <w:rPr>
                <w:b/>
                <w:i/>
              </w:rPr>
              <w:t>of raw milk or</w:t>
            </w:r>
            <w:r w:rsidRPr="00836EE4">
              <w:t xml:space="preserve"> the quality and quantity of milk or milk products to be delivered, and the timing of such deliveries;</w:t>
            </w:r>
          </w:p>
        </w:tc>
        <w:tc>
          <w:tcPr>
            <w:tcW w:w="4876" w:type="dxa"/>
            <w:tcBorders>
              <w:top w:val="nil"/>
              <w:left w:val="nil"/>
              <w:bottom w:val="nil"/>
              <w:right w:val="nil"/>
            </w:tcBorders>
          </w:tcPr>
          <w:p w:rsidR="002E6EE9" w:rsidRPr="00836EE4" w:rsidRDefault="002E6EE9" w:rsidP="00F33212">
            <w:pPr>
              <w:pStyle w:val="Normal6a"/>
            </w:pPr>
            <w:r w:rsidRPr="00836EE4">
              <w:t>(ii)</w:t>
            </w:r>
            <w:r w:rsidRPr="00836EE4">
              <w:tab/>
              <w:t xml:space="preserve">the volume </w:t>
            </w:r>
            <w:r w:rsidRPr="00836EE4">
              <w:rPr>
                <w:b/>
                <w:i/>
              </w:rPr>
              <w:t>and</w:t>
            </w:r>
            <w:r w:rsidRPr="00836EE4">
              <w:t xml:space="preserve"> the quality </w:t>
            </w:r>
            <w:r w:rsidRPr="00836EE4">
              <w:rPr>
                <w:b/>
                <w:i/>
              </w:rPr>
              <w:t>of raw milk</w:t>
            </w:r>
            <w:r w:rsidRPr="00836EE4">
              <w:t xml:space="preserve"> and quantity of milk or milk products to be delivered, and the timing of such deliveries;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362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a definite duration or an indefinite duration with a termination clause. In the case of a contract with a minimum duration longer than six months, the contract </w:t>
            </w:r>
            <w:r w:rsidRPr="00836EE4">
              <w:rPr>
                <w:b/>
                <w:i/>
              </w:rPr>
              <w:t>shall include</w:t>
            </w:r>
            <w:r w:rsidRPr="00836EE4">
              <w:t xml:space="preserve"> a revision clause that may be triggered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a definite duration or an indefinite duration with a termination clause. In the case of a contract with a minimum duration longer than six months, </w:t>
            </w:r>
            <w:r w:rsidRPr="00836EE4">
              <w:rPr>
                <w:b/>
                <w:i/>
              </w:rPr>
              <w:t>Member States may also decide that</w:t>
            </w:r>
            <w:r w:rsidRPr="00836EE4">
              <w:t xml:space="preserve"> the contract </w:t>
            </w:r>
            <w:r w:rsidRPr="00836EE4">
              <w:rPr>
                <w:b/>
                <w:i/>
              </w:rPr>
              <w:t>includes</w:t>
            </w:r>
            <w:r w:rsidRPr="00836EE4">
              <w:t xml:space="preserve"> a revision clause that may be triggered by the farmer, a producer organisation or an association of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363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either a definite duration or an indefinite duration with a termination clause. In the case of a contract with a minimum duration longer than six months, the contract shall include a revision clause that may be triggered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either a definite duration or an indefinite duration with a termination clause. In the case of a contract with a minimum duration longer than six months, the contract shall include a revision clause that may be triggered by the farmer, a producer organisation or an association of producer organisations; </w:t>
            </w:r>
            <w:r w:rsidRPr="00836EE4">
              <w:rPr>
                <w:b/>
                <w:i/>
              </w:rPr>
              <w:t>this revision clause may be triggered at any time by the farmer, a producer organisation or an association of producer organisations in cases of force majeure</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364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either a definite duration or an indefinite duration with a termination clause. In the case of a contract with a minimum duration longer than six months, the contract shall include a revision clause that may be triggered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either a definite duration or an indefinite duration with a termination clause. In the case of a contract with a minimum duration longer than six months</w:t>
            </w:r>
            <w:r w:rsidRPr="00836EE4">
              <w:rPr>
                <w:b/>
                <w:i/>
              </w:rPr>
              <w:t xml:space="preserve"> (12 months for sectors that trade in futures, such as cereals)</w:t>
            </w:r>
            <w:r w:rsidRPr="00836EE4">
              <w:t>, the contract shall include a revision clause that may be triggered by the farmer, a producer organisation or an association of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365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André Rodrigues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a definite duration or an indefinite duration with a termination clause. In the case of a contract with a minimum duration longer than </w:t>
            </w:r>
            <w:r w:rsidRPr="00836EE4">
              <w:rPr>
                <w:b/>
                <w:i/>
              </w:rPr>
              <w:t>six</w:t>
            </w:r>
            <w:r w:rsidRPr="00836EE4">
              <w:t xml:space="preserve"> months, the contract shall include a revision clause that may be triggered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a definite duration or an indefinite duration with a termination clause. In the case of a contract with a minimum duration longer than </w:t>
            </w:r>
            <w:r w:rsidRPr="00836EE4">
              <w:rPr>
                <w:b/>
                <w:i/>
              </w:rPr>
              <w:t>twelve</w:t>
            </w:r>
            <w:r w:rsidRPr="00836EE4">
              <w:t xml:space="preserve"> months, the contract shall include a revision clause that may be triggered by the farmer, a producer organisation or an association of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366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vi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(via)</w:t>
            </w:r>
            <w:r w:rsidRPr="00836EE4">
              <w:tab/>
            </w:r>
            <w:r w:rsidRPr="00836EE4">
              <w:rPr>
                <w:b/>
                <w:i/>
              </w:rPr>
              <w:t>the point of time when the risk passes from the farmer, the producer organisation, the association of producer organisations to the processor, the distributor or the retailer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367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w:t>
            </w:r>
            <w:r w:rsidRPr="00836EE4">
              <w:tab/>
            </w:r>
            <w:r w:rsidRPr="00836EE4">
              <w:rPr>
                <w:b/>
                <w:i/>
              </w:rPr>
              <w:t>By way of derogation from paragraphs 1 and 2,</w:t>
            </w:r>
            <w:r w:rsidRPr="00836EE4">
              <w:t xml:space="preserve"> a written contract or a written offer for a contract shall </w:t>
            </w:r>
            <w:r w:rsidRPr="00836EE4">
              <w:rPr>
                <w:b/>
                <w:i/>
              </w:rPr>
              <w:t>not</w:t>
            </w:r>
            <w:r w:rsidRPr="00836EE4">
              <w:t xml:space="preserve"> be required in the following cases:</w:t>
            </w:r>
          </w:p>
        </w:tc>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A written contract or a written offer for a contract shall </w:t>
            </w:r>
            <w:r w:rsidRPr="00836EE4">
              <w:rPr>
                <w:b/>
                <w:i/>
              </w:rPr>
              <w:t>also</w:t>
            </w:r>
            <w:r w:rsidRPr="00836EE4">
              <w:t xml:space="preserve"> be required in the following cases: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368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By way of derogation from paragraphs 1 and 2, a written contract or a written offer for a contract </w:t>
            </w:r>
            <w:r w:rsidRPr="00836EE4">
              <w:rPr>
                <w:b/>
                <w:i/>
              </w:rPr>
              <w:t>shall</w:t>
            </w:r>
            <w:r w:rsidRPr="00836EE4">
              <w:t xml:space="preserve"> not be required in the following cases:</w:t>
            </w:r>
          </w:p>
        </w:tc>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By way of derogation from paragraphs 1 and 2, a written contract or a written offer for a contract </w:t>
            </w:r>
            <w:r w:rsidRPr="00836EE4">
              <w:rPr>
                <w:b/>
                <w:i/>
              </w:rPr>
              <w:t>may</w:t>
            </w:r>
            <w:r w:rsidRPr="00836EE4">
              <w:t xml:space="preserve"> not be required in the following cases: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369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w:t>
            </w:r>
            <w:r w:rsidRPr="00836EE4">
              <w:tab/>
              <w:t>By way of derogation from paragraphs 1 and 2, a written contract or a written offer for a contract shall not be required in the following cases:</w:t>
            </w:r>
          </w:p>
        </w:tc>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By way of derogation from paragraphs 1 and 2, a written contract or a written offer for a contract shall not </w:t>
            </w:r>
            <w:r w:rsidRPr="00836EE4">
              <w:rPr>
                <w:b/>
                <w:bCs/>
                <w:i/>
                <w:iCs/>
              </w:rPr>
              <w:t xml:space="preserve">obligatorily </w:t>
            </w:r>
            <w:r w:rsidRPr="00836EE4">
              <w:t>be required in the following cases: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milk or the milk products concerned are delivered by a member of a producer organisation or cooperative to the producer organisation or cooperative of which it is a member provided that the statutes of that producer organisation or cooperative or the rules and decisions provided for in, or derived from, these statutes contain provisions having similar effects to the provisions set out in paragraph 4;</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milk or the milk products concerned are delivered by a member of a producer organisation or cooperative to the producer organisation or cooperative of which it is a member</w:t>
            </w:r>
            <w:r w:rsidRPr="00836EE4">
              <w:rPr>
                <w:b/>
                <w:i/>
              </w:rPr>
              <w:t xml:space="preserve"> provided that the statutes of that producer organisation or cooperative or the rules and decisions provided for in, or derived from, these statutes contain provisions having similar effects to the provisions set out in paragraph 4</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milk or the milk products concerned are delivered by a member of a producer organisation or cooperative to the producer organisation or cooperative of which it is a member;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milk or the milk products concerned are delivered by a member of a producer organisation or cooperative to the producer organisation or cooperative of which it is a member </w:t>
            </w:r>
            <w:r w:rsidRPr="00836EE4">
              <w:rPr>
                <w:b/>
                <w:i/>
              </w:rPr>
              <w:t>provided that the statutes of that producer organisation or cooperative or the rules and decisions provided for in, or derived from, these statutes contain provisions having similar effects to the provisions set out in paragraph 4;</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milk or the milk products concerned are delivered by a member of a producer organisation or cooperative to the producer organisation or cooperative of which it is a member</w:t>
            </w:r>
            <w:r w:rsidRPr="00836EE4">
              <w:rPr>
                <w:b/>
                <w:i/>
              </w:rPr>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milk or the milk products concerned are delivered by a member of a producer organisation or cooperative to the producer organisation or cooperative of which it is a member </w:t>
            </w:r>
            <w:r w:rsidRPr="00836EE4">
              <w:rPr>
                <w:b/>
                <w:i/>
              </w:rPr>
              <w:t>provided that the statutes of that producer organisation or cooperative or the rules and decisions provided for in, or derived from, these statutes contain provisions having similar effects to the provisions set out in paragraph 4</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milk or the milk products concerned are delivered by a member of a producer organisation or cooperative to the producer organisation or cooperative of which it is a member;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relationship of a member with his co-operative is not a merely commercial relationship, but a societal and mutualistic one. A member does not sell product to his cooperative but makes it available for joint sale. The cooperative and the member are not two different ‘parties’, they are the same (they would be contracting with themselves). This type of conditions is currently causing enormous problems of bureaucratic burden for co-operatives in Member States where a similar rule already applies, as is the case in Spain.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milk or the milk products concerned are delivered by a member of a producer organisation or cooperative to the producer organisation or cooperative of which it is a member </w:t>
            </w:r>
            <w:r w:rsidRPr="00836EE4">
              <w:rPr>
                <w:b/>
                <w:i/>
              </w:rPr>
              <w:t>provided that the statutes of that producer organisation or cooperative or the rules and decisions provided for in, or derived from, these statutes contain provisions having similar effects to the provisions set out in paragraph 4</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milk or the milk products concerned are delivered by a member of a producer organisation or cooperative to the producer organisation or cooperative of which it is a member;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milk or the milk products concerned are delivered by a member of a producer organisation or cooperative to the producer organisation or cooperative of which it is a member </w:t>
            </w:r>
            <w:r w:rsidRPr="00836EE4">
              <w:rPr>
                <w:b/>
                <w:i/>
              </w:rPr>
              <w:t>provided that the statutes of that producer organisation or cooperative or the rules and decisions provided for in, or derived from, these statutes contain provisions having similar effects to the provisions set out in paragraph 4</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milk or the milk products concerned are delivered by a member of a producer organisation or cooperative to the producer organisation or cooperative of which it is a member;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milk or the milk products concerned are delivered by a member of a producer organisation or cooperative to the producer organisation or cooperative of which it is a member </w:t>
            </w:r>
            <w:r w:rsidRPr="00836EE4">
              <w:rPr>
                <w:b/>
                <w:i/>
              </w:rPr>
              <w:t>provided that the statutes of that producer organisation or cooperative or the rules and decisions provided for in, or derived from, these statutes contain provisions having similar effects to the provisions set out in paragraph 4;</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milk or the milk products concerned are delivered by a member of a producer organisation or cooperative to the producer organisation or cooperative of which it is a member</w:t>
            </w:r>
            <w:r w:rsidRPr="00836EE4">
              <w:rPr>
                <w:b/>
                <w:i/>
              </w:rPr>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Asger Christensen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milk or the milk products concerned are delivered by a member of a producer organisation or cooperative to the </w:t>
            </w:r>
            <w:r w:rsidRPr="00836EE4">
              <w:rPr>
                <w:b/>
                <w:i/>
              </w:rPr>
              <w:t>producer organisation or cooperative of which it is a member provided that the statutes of that</w:t>
            </w:r>
            <w:r w:rsidRPr="00836EE4">
              <w:t xml:space="preserve"> producer organisation or cooperative </w:t>
            </w:r>
            <w:r w:rsidRPr="00836EE4">
              <w:rPr>
                <w:b/>
                <w:i/>
              </w:rPr>
              <w:t>or the rules and decisions provided for in, or derived from, these statutes contain provisions having similar effects to the provisions set out in paragraph 4;</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milk or the milk products concerned are delivered</w:t>
            </w:r>
            <w:r w:rsidRPr="00836EE4">
              <w:rPr>
                <w:b/>
                <w:i/>
              </w:rPr>
              <w:t>, supplied or sold</w:t>
            </w:r>
            <w:r w:rsidRPr="00836EE4">
              <w:t xml:space="preserve"> by a member of a producer organisation or cooperative to the </w:t>
            </w:r>
            <w:r w:rsidRPr="00836EE4">
              <w:rPr>
                <w:b/>
                <w:i/>
              </w:rPr>
              <w:t>said</w:t>
            </w:r>
            <w:r w:rsidRPr="00836EE4">
              <w:t xml:space="preserve"> producer organisation or cooperative </w:t>
            </w:r>
            <w:r w:rsidRPr="00836EE4">
              <w:rPr>
                <w:b/>
                <w:i/>
              </w:rPr>
              <w:t>which has an internal democratic structure which is established in the purchaser’s constitution; and within which is a decision-making body— (i) the membership of which includes a majority of individuals who are democratically elected by the producer members of the purchaser; and (ii) which has ultimate decision-making authority in relation to contracts for the purchase of milk.</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milk or the milk products concerned are delivered by a member of a producer organisation or cooperative to the producer organisation or cooperative of which it is a member provided that the statutes of that producer organisation or cooperative or the rules and decisions provided for in, or derived from, these statutes contain provisions having similar </w:t>
            </w:r>
            <w:r w:rsidRPr="00836EE4">
              <w:rPr>
                <w:b/>
                <w:i/>
              </w:rPr>
              <w:t>effects to</w:t>
            </w:r>
            <w:r w:rsidRPr="00836EE4">
              <w:t xml:space="preserve"> the provisions set out in paragraph 4;</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milk or the milk products concerned are delivered by a member of a producer organisation or cooperative to the producer organisation or cooperative of which it is a member provided that the statutes of that producer organisation or cooperative or the rules and decisions provided for in, or derived from, these statutes contain provisions having similar </w:t>
            </w:r>
            <w:r w:rsidRPr="00836EE4">
              <w:rPr>
                <w:b/>
                <w:i/>
              </w:rPr>
              <w:t>objectives as</w:t>
            </w:r>
            <w:r w:rsidRPr="00836EE4">
              <w:t xml:space="preserve"> the provisions set out in paragraph 4;</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379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milk or the milk products concerned are delivered by a member of a producer organisation or cooperative to the producer organisation or cooperative of which it is a member provided that the statutes of that producer organisation or cooperative or the rules and decisions provided for in, or derived from, these statutes contain provisions </w:t>
            </w:r>
            <w:r w:rsidRPr="00836EE4">
              <w:rPr>
                <w:b/>
                <w:i/>
              </w:rPr>
              <w:t>having similar effects</w:t>
            </w:r>
            <w:r w:rsidRPr="00836EE4">
              <w:t xml:space="preserve"> to the provisions set out in paragraph 4;</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milk or the milk products concerned are delivered by a member of a producer organisation or cooperative to the producer organisation or cooperative of which it is a member provided that the statutes of that producer organisation or cooperative or the rules and decisions provided for in, or derived from, these statutes contain provisions </w:t>
            </w:r>
            <w:r w:rsidRPr="00836EE4">
              <w:rPr>
                <w:b/>
                <w:i/>
              </w:rPr>
              <w:t>that are identical</w:t>
            </w:r>
            <w:r w:rsidRPr="00836EE4">
              <w:t xml:space="preserve"> to</w:t>
            </w:r>
            <w:r w:rsidRPr="00836EE4">
              <w:rPr>
                <w:b/>
                <w:i/>
              </w:rPr>
              <w:t>, or go further than,</w:t>
            </w:r>
            <w:r w:rsidRPr="00836EE4">
              <w:t xml:space="preserve"> the provisions set out in paragraph 4;</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Krzysztof Hetman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milk or milk products is a micro or small-sized enterprise within the meaning of Recommendation 2003/361/EC</w:t>
            </w:r>
            <w:r w:rsidRPr="00836EE4">
              <w:rPr>
                <w:b/>
                <w:i/>
                <w:vertAlign w:val="superscript"/>
              </w:rPr>
              <w:t>10</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10</w:t>
            </w:r>
            <w:r w:rsidRPr="00836EE4">
              <w:t xml:space="preserve"> </w:t>
            </w:r>
            <w:r w:rsidRPr="00836EE4">
              <w:rPr>
                <w:b/>
                <w:bCs/>
                <w:i/>
                <w:iCs/>
              </w:rPr>
              <w:t>Commission Recommendation of 6 May 2003 concerning the definition of micro, small and medium-sized enterprises, (OJ L 124, 20.5.2003, p. 36, http://data.europa.eu/eli/reco/2003/361/oj).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{PL}</w:t>
      </w:r>
      <w:r w:rsidRPr="00836EE4">
        <w:t>pl</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milk or milk products is a micro or small-sized enterprise within the meaning of Recommendation 2003/361/EC;</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bCs/>
                <w:i/>
                <w:iCs/>
              </w:rPr>
              <w:t>Commission Recommendation of 6 May 2003 concerning the definition of micro, small and medium-sized enterprises, (OJ L 124, 20.5.2003, p. 36, ELI: http://data.europa.eu/eli/reco/2003/361/oj).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We believe that diverging from a written contract or a written offer for a contract is inappropriate for SMEs, as it may lead to circumvention of the obligation for the majority of deliveries.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milk or milk products is a micro or small-sized enterprise within the meaning of Recommendation 2003/361/EC</w:t>
            </w:r>
            <w:r w:rsidRPr="00836EE4">
              <w:rPr>
                <w:b/>
                <w:i/>
                <w:vertAlign w:val="superscript"/>
              </w:rPr>
              <w:t>10</w:t>
            </w:r>
            <w:r w:rsidRPr="00836EE4">
              <w:rPr>
                <w:b/>
                <w:i/>
              </w:rPr>
              <w:t xml:space="preserve"> ;</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10</w:t>
            </w:r>
            <w:r w:rsidRPr="00836EE4">
              <w:t xml:space="preserve"> </w:t>
            </w:r>
            <w:r w:rsidRPr="00836EE4">
              <w:rPr>
                <w:b/>
                <w:i/>
              </w:rPr>
              <w:t>Commission Recommendation of 6 May 2003 concerning the definition of micro, small and medium-sized enterprises, (OJ L 124, 20.5.2003, p. 36, http://data.europa.eu/eli/reco/2003/361/oj).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milk or milk products is a micro or small-sized enterprise within the meaning of Recommendation 2003/361/EC</w:t>
            </w:r>
            <w:r w:rsidRPr="00836EE4">
              <w:rPr>
                <w:b/>
                <w:i/>
                <w:vertAlign w:val="superscript"/>
              </w:rPr>
              <w:t>10</w:t>
            </w:r>
            <w:r w:rsidRPr="00836EE4">
              <w:rPr>
                <w:b/>
                <w:i/>
              </w:rPr>
              <w:t xml:space="preserve"> ;</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10</w:t>
            </w:r>
            <w:r w:rsidRPr="00836EE4">
              <w:t xml:space="preserve"> </w:t>
            </w:r>
            <w:r w:rsidRPr="00836EE4">
              <w:rPr>
                <w:b/>
                <w:i/>
              </w:rPr>
              <w:t>Commission Recommendation of 6 May 2003 concerning the definition of micro, small and medium-sized enterprises, (OJ L 124, 20.5.2003, p. 36, http://data.europa.eu/eli/reco/2003/361/oj).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Sebastian Everding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milk or milk products is a micro or small-sized enterprise within the meaning of Recommendation 2003/361/EC</w:t>
            </w:r>
            <w:r w:rsidRPr="00836EE4">
              <w:rPr>
                <w:b/>
                <w:i/>
                <w:vertAlign w:val="superscript"/>
              </w:rPr>
              <w:t>10</w:t>
            </w:r>
            <w:r w:rsidRPr="00836EE4">
              <w:rPr>
                <w:b/>
                <w:i/>
              </w:rPr>
              <w:t xml:space="preserve"> ;</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10</w:t>
            </w:r>
            <w:r w:rsidRPr="00836EE4">
              <w:t xml:space="preserve"> </w:t>
            </w:r>
            <w:r w:rsidRPr="00836EE4">
              <w:rPr>
                <w:b/>
                <w:i/>
              </w:rPr>
              <w:t>Commission Recommendation of 6 May 2003 concerning the definition of micro, small and medium-sized enterprises, (OJ L 124, 20.5.2003, p. 36, http://data.europa.eu/eli/reco/2003/361/oj).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milk or milk products is a micro or small-sized enterprise within the meaning of Recommendation 2003/361/EC</w:t>
            </w:r>
            <w:r w:rsidRPr="00836EE4">
              <w:rPr>
                <w:b/>
                <w:i/>
                <w:vertAlign w:val="superscript"/>
              </w:rPr>
              <w:t>10</w:t>
            </w:r>
            <w:r w:rsidRPr="00836EE4">
              <w:rPr>
                <w:b/>
                <w:i/>
              </w:rPr>
              <w:t xml:space="preserve"> ;</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10</w:t>
            </w:r>
            <w:r w:rsidRPr="00836EE4">
              <w:t xml:space="preserve"> </w:t>
            </w:r>
            <w:r w:rsidRPr="00836EE4">
              <w:rPr>
                <w:b/>
                <w:i/>
              </w:rPr>
              <w:t>Commission Recommendation of 6 May 2003 concerning the definition of micro, small and medium-sized enterprises, (OJ L 124, 20.5.2003, p. 36, http://data.europa.eu/eli/reco/2003/361/oj).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proposed text reverses what is currently established in the CMO, by covering in the current legislation all written contracts if a Member State opted to apply them. Leaving out of the obligation the first buyer who has no more than 49 workers and a turnover of less than €10 million, would leave the vast majority of European farmers unprotected. With the proposed text, only 7.03% of the dairy industries in the EU could be included in the obligation or in the case of Spain, 95.11% of the dairy industries that currently have this protection against possible abuses would no longer be protected.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milk or milk products is a micro or small-sized enterprise within the meaning of Recommendation 2003/361/EC</w:t>
            </w:r>
            <w:r w:rsidRPr="00836EE4">
              <w:rPr>
                <w:b/>
                <w:i/>
                <w:vertAlign w:val="superscript"/>
              </w:rPr>
              <w:t>10</w:t>
            </w:r>
            <w:r w:rsidRPr="00836EE4">
              <w:rPr>
                <w:b/>
                <w:i/>
              </w:rPr>
              <w:t xml:space="preserve"> ;</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10</w:t>
            </w:r>
            <w:r w:rsidRPr="00836EE4">
              <w:t xml:space="preserve"> </w:t>
            </w:r>
            <w:r w:rsidRPr="00836EE4">
              <w:rPr>
                <w:b/>
                <w:i/>
              </w:rPr>
              <w:t>Commission Recommendation of 6 May 2003 concerning the definition of micro, small and medium-sized enterprises, (OJ L 124, 20.5.2003, p. 36, http://data.europa.eu/eli/reco/2003/361/oj).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milk or milk products is a micro or small-sized enterprise within the meaning of Recommendation 2003/361/EC</w:t>
            </w:r>
            <w:r w:rsidRPr="00836EE4">
              <w:rPr>
                <w:b/>
                <w:i/>
                <w:vertAlign w:val="superscript"/>
              </w:rPr>
              <w:t>10</w:t>
            </w:r>
            <w:r w:rsidRPr="00836EE4">
              <w:rPr>
                <w:b/>
                <w:i/>
              </w:rPr>
              <w:t xml:space="preserve"> ;</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10</w:t>
            </w:r>
            <w:r w:rsidRPr="00836EE4">
              <w:t xml:space="preserve"> </w:t>
            </w:r>
            <w:r w:rsidRPr="00836EE4">
              <w:rPr>
                <w:b/>
                <w:i/>
              </w:rPr>
              <w:t>Commission Recommendation of 6 May 2003 concerning the definition of micro, small and medium-sized enterprises, (OJ L 124, 20.5.2003, p. 36, http://data.europa.eu/eli/reco/2003/361/oj).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milk or milk products is a micro or small-sized enterprise within the meaning of Recommendation 2003/361/EC</w:t>
            </w:r>
            <w:r w:rsidRPr="00836EE4">
              <w:rPr>
                <w:b/>
                <w:i/>
                <w:vertAlign w:val="superscript"/>
              </w:rPr>
              <w:t>10</w:t>
            </w:r>
            <w:r w:rsidRPr="00836EE4">
              <w:rPr>
                <w:b/>
                <w:i/>
              </w:rPr>
              <w:t xml:space="preserve"> ;</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10</w:t>
            </w:r>
            <w:r w:rsidRPr="00836EE4">
              <w:t xml:space="preserve"> </w:t>
            </w:r>
            <w:r w:rsidRPr="00836EE4">
              <w:rPr>
                <w:b/>
                <w:i/>
              </w:rPr>
              <w:t>Commission Recommendation of 6 May 2003 concerning the definition of micro, small and medium-sized enterprises, (OJ L 124, 20.5.2003, p. 36, http://data.europa.eu/eli/reco/2003/361/oj).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389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w:t>
            </w:r>
            <w:r w:rsidRPr="00836EE4">
              <w:tab/>
            </w:r>
            <w:r w:rsidRPr="00836EE4">
              <w:rPr>
                <w:b/>
                <w:i/>
              </w:rPr>
              <w:t>the delivery and the payment for the milk or milk products take place simultaneously;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text is included in paragraph 6</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390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w:t>
            </w:r>
            <w:r w:rsidRPr="00836EE4">
              <w:tab/>
            </w:r>
            <w:r w:rsidRPr="00836EE4">
              <w:rPr>
                <w:b/>
                <w:i/>
              </w:rPr>
              <w:t>the delivery and the payment for the milk or milk products take place simultaneously;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391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Sebastian Everding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w:t>
            </w:r>
            <w:r w:rsidRPr="00836EE4">
              <w:tab/>
            </w:r>
            <w:r w:rsidRPr="00836EE4">
              <w:rPr>
                <w:b/>
                <w:i/>
              </w:rPr>
              <w:t>the delivery and the payment for the milk or milk products take place simultaneously;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392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Sebastian Everding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5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delivery is made for free or in the context of the disposal of milk or milk products which are no longer fit for sale.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393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6</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6.</w:t>
            </w:r>
            <w:r w:rsidRPr="00836EE4">
              <w:tab/>
            </w:r>
            <w:r w:rsidRPr="00836EE4">
              <w:rPr>
                <w:b/>
                <w:i/>
              </w:rPr>
              <w:t>Member States may decide that a written contract or a written offer shall not be required in one or more of the following cases: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 the delivery concerns products of a value equal to or below a threshold to be determined by the Member State, which shall not exceed EUR 10 000;</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 the delivery concerns milk and milk products that are subject to seasonal supply or demand fluctuations or perishability;</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 the delivery concerns milk and milk products that are subject to traditional or customary selling practices.</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394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Sebastian Everding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6</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6.</w:t>
            </w:r>
            <w:r w:rsidRPr="00836EE4">
              <w:tab/>
            </w:r>
            <w:r w:rsidRPr="00836EE4">
              <w:rPr>
                <w:b/>
                <w:i/>
              </w:rPr>
              <w:t>Member States may decide that a written contract or a written offer shall not be required in one or more of the following cases: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 the delivery concerns products of a value equal to or below a threshold to be determined by the Member State, which shall not exceed EUR 10 000;</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 the delivery concerns milk and milk products that are subject to seasonal supply or demand fluctuations or perishability;</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 the delivery concerns milk and milk products that are subject to traditional or customary selling practices.</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395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6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delivery concerns products of a value equal to or below a threshold to be determined by the Member State, which shall not exceed EUR 10 000;</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396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6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w:t>
            </w:r>
            <w:r w:rsidRPr="00836EE4">
              <w:rPr>
                <w:b/>
                <w:i/>
              </w:rPr>
              <w:t>delivery concerns</w:t>
            </w:r>
            <w:r w:rsidRPr="00836EE4">
              <w:t xml:space="preserve"> products </w:t>
            </w:r>
            <w:r w:rsidRPr="00836EE4">
              <w:rPr>
                <w:b/>
                <w:i/>
              </w:rPr>
              <w:t>of a value equal to or below a threshold to be determined by the Member State, which shall not exceed EUR 10 000</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w:t>
            </w:r>
            <w:r w:rsidRPr="00836EE4">
              <w:rPr>
                <w:b/>
                <w:i/>
              </w:rPr>
              <w:t>first purchaser of milk or milk</w:t>
            </w:r>
            <w:r w:rsidRPr="00836EE4">
              <w:t xml:space="preserve"> products </w:t>
            </w:r>
            <w:r w:rsidRPr="00836EE4">
              <w:rPr>
                <w:b/>
                <w:i/>
              </w:rPr>
              <w:t>is a micro or small-sized enterprise within the meaning of Recommendation 2003/361/EC10</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397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6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delivery concerns products of a value equal to or below a threshold to be determined by the Member State, which shall not exceed EUR </w:t>
            </w:r>
            <w:r w:rsidRPr="00836EE4">
              <w:rPr>
                <w:b/>
                <w:i/>
              </w:rPr>
              <w:t>10 000</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delivery concerns products of a value equal to or below a threshold to be determined by the Member State, which shall not exceed EUR </w:t>
            </w:r>
            <w:r w:rsidRPr="00836EE4">
              <w:rPr>
                <w:b/>
                <w:i/>
              </w:rPr>
              <w:t>1 000</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According to Eurostat, farms in the European Union (EU) with less than 8,000 euros of standard production are 76.4%, to which must be added those of the following strata that sell their productions more than once a year</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398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6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delivery concerns products of a value equal to or below a threshold to be determined by the Member State, which shall not exceed EUR 10 000;</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399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6 – point a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(aa)</w:t>
            </w:r>
            <w:r w:rsidRPr="00836EE4">
              <w:tab/>
            </w:r>
            <w:r w:rsidRPr="00836EE4">
              <w:rPr>
                <w:b/>
                <w:i/>
              </w:rPr>
              <w:t>the first purchaser of milk or milk products is a micro or small-sized enterprise within the meaning of Recommendation 2003/361/EC10;</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400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6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delivery concerns milk and milk products that are subject to seasonal supply or demand fluctuations or perishability;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401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6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delivery concerns milk and milk products that are subject to seasonal supply or demand fluctuations or perishability;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402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Krzysztof Hetman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w:t>
      </w:r>
      <w:r w:rsidRPr="00836EE4">
        <w:rPr>
          <w:rStyle w:val="HideTWBExt"/>
        </w:rPr>
        <w:t>&lt;/DocAmend2&gt;</w:t>
      </w:r>
    </w:p>
    <w:p w:rsidR="002E6EE9" w:rsidRPr="00836EE4" w:rsidRDefault="002E6EE9" w:rsidP="002E6EE9">
      <w:r w:rsidRPr="00836EE4">
        <w:rPr>
          <w:rStyle w:val="HideTWBExt"/>
        </w:rPr>
        <w:t>&lt;Article2&gt;</w:t>
      </w:r>
      <w:r w:rsidRPr="00836EE4">
        <w:t>Article 148 – paragraph 6 – point c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(ca)</w:t>
            </w:r>
            <w:r w:rsidRPr="00836EE4">
              <w:tab/>
            </w:r>
            <w:r w:rsidRPr="00836EE4">
              <w:rPr>
                <w:b/>
                <w:i/>
              </w:rPr>
              <w:t>the first purchaser of milk or milk products is a micro or small-sized enterprise within the meaning of Recommendation 2003/361/EC</w:t>
            </w:r>
            <w:r w:rsidRPr="00836EE4">
              <w:rPr>
                <w:b/>
                <w:i/>
                <w:vertAlign w:val="superscript"/>
              </w:rPr>
              <w:t>1a</w:t>
            </w:r>
            <w:r w:rsidRPr="00836EE4">
              <w:rPr>
                <w:b/>
                <w:i/>
              </w:rPr>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tc>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1a</w:t>
            </w:r>
            <w:r w:rsidRPr="00836EE4">
              <w:t xml:space="preserve"> </w:t>
            </w:r>
            <w:r w:rsidRPr="00836EE4">
              <w:rPr>
                <w:b/>
                <w:bCs/>
                <w:i/>
                <w:iCs/>
              </w:rPr>
              <w:t>Commission Recommendation of 6 May 2003 concerning the definition of micro, small and medium-sized enterprises, (OJ L 124, 20.5.2003, p. 36, http://data.europa.eu/eli/reco/2003/361/oj).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{PL}</w:t>
      </w:r>
      <w:r w:rsidRPr="00836EE4">
        <w:t>pl</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It should be possible for Member States to decide on a possible exemption from the obligation to hold contracts where the first purchaser is a micro or small-sized enterprise.</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403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6 – point c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(ca)</w:t>
            </w:r>
            <w:r w:rsidRPr="00836EE4">
              <w:tab/>
            </w:r>
            <w:r w:rsidRPr="00836EE4">
              <w:rPr>
                <w:b/>
                <w:i/>
              </w:rPr>
              <w:t>the delivery and the payment for the milk or milk products take place simultaneously;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404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w:t>
            </w:r>
            <w:r w:rsidRPr="00836EE4">
              <w:rPr>
                <w:b/>
                <w:i/>
              </w:rPr>
              <w:t>pursuant to paragraph 5, points (b), (c) and (d), or paragraph 6,</w:t>
            </w:r>
            <w:r w:rsidRPr="00836EE4">
              <w:t xml:space="preserve"> a written contract or a written offer for a contract is not required, a farmer, a producer organisation, or an association of producer organisations may require that a delivery of milk or milk products be the subject of a written contract or of a written offer for a contract. Such a contract or offer for a contract shall fulfil the conditions laid down in paragraph 4 and paragraph 8, first subparagraph.</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Where a written contract or a written offer for a contract is not required, a farmer, a producer organisation, or an association of producer organisations may require that a delivery of milk or milk products be the subject of a written contract or of a written offer for a contract. Such a contract or offer for a contract shall fulfil the conditions laid down in paragraph 4 and paragraph 8, first subparagraph.</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405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w:t>
            </w:r>
            <w:r w:rsidRPr="00836EE4">
              <w:rPr>
                <w:b/>
                <w:i/>
              </w:rPr>
              <w:t>points (b), (c) and (d), or paragraph 6</w:t>
            </w:r>
            <w:r w:rsidRPr="00836EE4">
              <w:t>, a written contract or a written offer for a contract is not required, a farmer, a producer organisation, or an association of producer organisations may require that a delivery of milk or milk products be the subject of a written contract or of a written offer for a contract. Such a contract or offer for a contract shall fulfil the conditions laid down in paragraph 4 and paragraph 8, first subparagraph.</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w:t>
            </w:r>
            <w:r w:rsidRPr="00836EE4">
              <w:rPr>
                <w:b/>
                <w:i/>
              </w:rPr>
              <w:t>point (d)</w:t>
            </w:r>
            <w:r w:rsidRPr="00836EE4">
              <w:t>, a written contract or a written offer for a contract is not required, a farmer, a producer organisation, or an association of producer organisations may require that a delivery of milk or milk products be the subject of a written contract or of a written offer for a contract. Such a contract or offer for a contract shall fulfil the conditions laid down in paragraph 4 and paragraph 8, first subparagraph.</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406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points </w:t>
            </w:r>
            <w:r w:rsidRPr="00836EE4">
              <w:rPr>
                <w:b/>
                <w:i/>
              </w:rPr>
              <w:t>(b),</w:t>
            </w:r>
            <w:r w:rsidRPr="00836EE4">
              <w:t xml:space="preserve"> (c) and (d), or paragraph 6, a written contract or a written offer for a contract is not required, a farmer, a producer organisation, or an association of producer organisations may require that a delivery of milk or milk products be the subject of a written contract or of a written offer for a contract. Such a contract or offer for a contract shall fulfil the conditions laid down in paragraph 4 and paragraph 8, first subparagraph.</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Where pursuant to paragraph 5, points (c) and (d), or paragraph 6, a written contract or a written offer for a contract is not required, a farmer, a producer organisation, or an association of producer organisations may require that a delivery of milk or milk products be the subject of a written contract or of a written offer for a contract. Such a contract or offer for a contract shall fulfil the conditions laid down in paragraph 4 and paragraph 8, first subparagraph.</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In accordance with proposed amendment to Article 148, paragraph 5, point (b).</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407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Where pursuant to paragraph 5, points (b)</w:t>
            </w:r>
            <w:r w:rsidRPr="00836EE4">
              <w:rPr>
                <w:b/>
                <w:i/>
              </w:rPr>
              <w:t>, (c) and (d)</w:t>
            </w:r>
            <w:r w:rsidRPr="00836EE4">
              <w:t>, or paragraph 6, a written contract or a written offer for a contract is not required, a farmer, a producer organisation, or an association of producer organisations may require that a delivery of milk or milk products be the subject of a written contract or of a written offer for a contract. Such a contract or offer for a contract shall fulfil the conditions laid down in paragraph 4 and paragraph 8, first subparagraph.</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points (b) </w:t>
            </w:r>
            <w:r w:rsidRPr="00836EE4">
              <w:rPr>
                <w:b/>
                <w:i/>
              </w:rPr>
              <w:t>and (c)</w:t>
            </w:r>
            <w:r w:rsidRPr="00836EE4">
              <w:t>, or paragraph 6, a written contract or a written offer for a contract is not required, a farmer, a producer organisation, or an association of producer organisations may require that a delivery of milk or milk products be the subject of a written contract or of a written offer for a contract. Such a contract or offer for a contract shall fulfil the conditions laid down in paragraph 4 and paragraph 8, first subparagraph.</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There is no contractual relationship in a donation.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408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8</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All elements of contracts for the delivery of milk or milk products </w:t>
            </w:r>
            <w:r w:rsidRPr="00836EE4">
              <w:rPr>
                <w:b/>
                <w:i/>
              </w:rPr>
              <w:t>concluded between farmers, producer organisations or associations of producer organisations and collectors, processors, distributors or retailers</w:t>
            </w:r>
            <w:r w:rsidRPr="00836EE4">
              <w:t>, including the elements and their components referred to in paragraph 4, point (c), shall be freely negotiated between the parties.</w:t>
            </w:r>
          </w:p>
        </w:tc>
        <w:tc>
          <w:tcPr>
            <w:tcW w:w="4876" w:type="dxa"/>
            <w:tcBorders>
              <w:top w:val="nil"/>
              <w:left w:val="nil"/>
              <w:bottom w:val="nil"/>
              <w:right w:val="nil"/>
            </w:tcBorders>
          </w:tcPr>
          <w:p w:rsidR="002E6EE9" w:rsidRPr="00836EE4" w:rsidRDefault="002E6EE9" w:rsidP="00F33212">
            <w:pPr>
              <w:pStyle w:val="Normal6a"/>
            </w:pPr>
            <w:r w:rsidRPr="00836EE4">
              <w:t xml:space="preserve">All elements of contracts for the delivery of milk or milk products, including the elements and their components referred to in paragraph 4, point (c), shall be freely negotiated between the parties </w:t>
            </w:r>
            <w:r w:rsidRPr="00836EE4">
              <w:rPr>
                <w:b/>
                <w:i/>
              </w:rPr>
              <w:t>without prejudice of the additional requirements introduced by Member States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409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Pascal Arimont,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(9)</w:t>
            </w:r>
            <w:r w:rsidRPr="00836EE4">
              <w:tab/>
            </w:r>
            <w:r w:rsidRPr="00836EE4">
              <w:rPr>
                <w:b/>
                <w:i/>
              </w:rPr>
              <w:t>Member States may require the purchaser of milk or milk products to register the written contracts referred to in paragraph 1 prior to the delivery of the milk or milk products concerned by the farmer, a producer organisation or an association of producer organisations to a collector, processor, distributor or retailer in their territory.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9.</w:t>
            </w:r>
            <w:r w:rsidRPr="00836EE4">
              <w:tab/>
            </w:r>
            <w:r w:rsidRPr="00836EE4">
              <w:rPr>
                <w:b/>
                <w:i/>
              </w:rPr>
              <w:t>Member States may require the purchaser of milk or milk products to register the written contracts referred to in paragraph 1 prior to the delivery of the milk or milk products concerned by the farmer, a producer organisation or an association of producer organisations to a collector, processor, distributor or retailer in their territory.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Requiring the registration of all contracts creates further administrative and compliance burden while raising confidentiality concerns. Some Member States have already introduced such registries so there is no need for a legal provision (overregulation).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Member States may require the purchaser of milk or milk products to register the written contracts referred to in paragraph 1 </w:t>
            </w:r>
            <w:r w:rsidRPr="00836EE4">
              <w:rPr>
                <w:b/>
                <w:i/>
              </w:rPr>
              <w:t>prior to the delivery of the milk or milk products concerned by</w:t>
            </w:r>
            <w:r w:rsidRPr="00836EE4">
              <w:t xml:space="preserve"> the farmer</w:t>
            </w:r>
            <w:r w:rsidRPr="00836EE4">
              <w:rPr>
                <w:b/>
                <w:i/>
              </w:rPr>
              <w:t>, a producer organisation or an association of producer organisations to a</w:t>
            </w:r>
            <w:r w:rsidRPr="00836EE4">
              <w:t xml:space="preserve"> collector, processor, distributor or retailer in their territory.</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Member States may require the purchaser of milk or milk products to register the written contracts referred to in paragraph 1 </w:t>
            </w:r>
            <w:r w:rsidRPr="00836EE4">
              <w:rPr>
                <w:b/>
                <w:i/>
              </w:rPr>
              <w:t>between</w:t>
            </w:r>
            <w:r w:rsidRPr="00836EE4">
              <w:t xml:space="preserve"> the farmer </w:t>
            </w:r>
            <w:r w:rsidRPr="00836EE4">
              <w:rPr>
                <w:b/>
                <w:i/>
              </w:rPr>
              <w:t>and the</w:t>
            </w:r>
            <w:r w:rsidRPr="00836EE4">
              <w:t xml:space="preserve"> collector, processor, distributor or retailer in their territory.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Member States may require the purchaser of milk or milk products to register the written contracts referred to in paragraph 1 prior to the delivery of the milk or milk products concerned by the farmer, a producer organisation or an association of producer organisations to a collector, processor, distributor or retailer in their territory.</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Member States may require the purchaser of milk or milk products to register</w:t>
            </w:r>
            <w:r w:rsidRPr="00836EE4">
              <w:rPr>
                <w:b/>
                <w:i/>
              </w:rPr>
              <w:t>, and make available to the authorities responsible for mediation,</w:t>
            </w:r>
            <w:r w:rsidRPr="00836EE4">
              <w:t xml:space="preserve"> the written contracts referred to in paragraph 1 prior to the delivery of the milk or milk products concerned by the farmer, a producer organisation or an association of producer organisations to a collector, processor, distributor or retailer in their territory.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10</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10.</w:t>
            </w:r>
            <w:r w:rsidRPr="00836EE4">
              <w:tab/>
              <w:t xml:space="preserve">Member States that make use of the options referred to in </w:t>
            </w:r>
            <w:r w:rsidRPr="00836EE4">
              <w:rPr>
                <w:b/>
                <w:i/>
              </w:rPr>
              <w:t>paragraphs 2, 6, 8 and 9</w:t>
            </w:r>
            <w:r w:rsidRPr="00836EE4">
              <w:t xml:space="preserve"> shall notify the Commission of how they are applied.</w:t>
            </w:r>
          </w:p>
        </w:tc>
        <w:tc>
          <w:tcPr>
            <w:tcW w:w="4876" w:type="dxa"/>
            <w:tcBorders>
              <w:top w:val="nil"/>
              <w:left w:val="nil"/>
              <w:bottom w:val="nil"/>
              <w:right w:val="nil"/>
            </w:tcBorders>
          </w:tcPr>
          <w:p w:rsidR="002E6EE9" w:rsidRPr="00836EE4" w:rsidRDefault="002E6EE9" w:rsidP="00F33212">
            <w:pPr>
              <w:pStyle w:val="Normal6a"/>
            </w:pPr>
            <w:r w:rsidRPr="00836EE4">
              <w:t>10.</w:t>
            </w:r>
            <w:r w:rsidRPr="00836EE4">
              <w:tab/>
              <w:t xml:space="preserve">Member States that make use of the options referred to in </w:t>
            </w:r>
            <w:r w:rsidRPr="00836EE4">
              <w:rPr>
                <w:b/>
                <w:i/>
              </w:rPr>
              <w:t>this Article</w:t>
            </w:r>
            <w:r w:rsidRPr="00836EE4">
              <w:t xml:space="preserve"> shall notify the Commission of how they are applied.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10</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10.</w:t>
            </w:r>
            <w:r w:rsidRPr="00836EE4">
              <w:tab/>
              <w:t xml:space="preserve">Member States that make use of the options referred to in </w:t>
            </w:r>
            <w:r w:rsidRPr="00836EE4">
              <w:rPr>
                <w:b/>
                <w:i/>
              </w:rPr>
              <w:t>paragraphs 2, 6, 8 and 9</w:t>
            </w:r>
            <w:r w:rsidRPr="00836EE4">
              <w:t xml:space="preserve"> shall notify the Commission of how they are applied.</w:t>
            </w:r>
          </w:p>
        </w:tc>
        <w:tc>
          <w:tcPr>
            <w:tcW w:w="4876" w:type="dxa"/>
            <w:tcBorders>
              <w:top w:val="nil"/>
              <w:left w:val="nil"/>
              <w:bottom w:val="nil"/>
              <w:right w:val="nil"/>
            </w:tcBorders>
          </w:tcPr>
          <w:p w:rsidR="002E6EE9" w:rsidRPr="00836EE4" w:rsidRDefault="002E6EE9" w:rsidP="00F33212">
            <w:pPr>
              <w:pStyle w:val="Normal6a"/>
            </w:pPr>
            <w:r w:rsidRPr="00836EE4">
              <w:t>10.</w:t>
            </w:r>
            <w:r w:rsidRPr="00836EE4">
              <w:tab/>
              <w:t xml:space="preserve">Member States that make use of the options referred to in </w:t>
            </w:r>
            <w:r w:rsidRPr="00836EE4">
              <w:rPr>
                <w:b/>
                <w:i/>
              </w:rPr>
              <w:t>this Article</w:t>
            </w:r>
            <w:r w:rsidRPr="00836EE4">
              <w:t xml:space="preserve"> shall notify the Commission of how they are applied.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10</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10.</w:t>
            </w:r>
            <w:r w:rsidRPr="00836EE4">
              <w:tab/>
              <w:t xml:space="preserve">Member States that make use of the options referred to in </w:t>
            </w:r>
            <w:r w:rsidRPr="00836EE4">
              <w:rPr>
                <w:b/>
                <w:i/>
              </w:rPr>
              <w:t>paragraphs 2, 6, 8 and 9</w:t>
            </w:r>
            <w:r w:rsidRPr="00836EE4">
              <w:t xml:space="preserve"> shall notify the Commission of how they are applied.</w:t>
            </w:r>
          </w:p>
        </w:tc>
        <w:tc>
          <w:tcPr>
            <w:tcW w:w="4876" w:type="dxa"/>
            <w:tcBorders>
              <w:top w:val="nil"/>
              <w:left w:val="nil"/>
              <w:bottom w:val="nil"/>
              <w:right w:val="nil"/>
            </w:tcBorders>
          </w:tcPr>
          <w:p w:rsidR="002E6EE9" w:rsidRPr="00836EE4" w:rsidRDefault="002E6EE9" w:rsidP="00F33212">
            <w:pPr>
              <w:pStyle w:val="Normal6a"/>
            </w:pPr>
            <w:r w:rsidRPr="00836EE4">
              <w:t>10.</w:t>
            </w:r>
            <w:r w:rsidRPr="00836EE4">
              <w:tab/>
              <w:t xml:space="preserve">Member States that make use of the options referred to in </w:t>
            </w:r>
            <w:r w:rsidRPr="00836EE4">
              <w:rPr>
                <w:b/>
                <w:i/>
              </w:rPr>
              <w:t>this article</w:t>
            </w:r>
            <w:r w:rsidRPr="00836EE4">
              <w:t xml:space="preserve"> shall notify the Commission of how they are applied.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11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11a.</w:t>
            </w:r>
            <w:r w:rsidRPr="00836EE4">
              <w:tab/>
            </w:r>
            <w:r w:rsidRPr="00836EE4">
              <w:rPr>
                <w:b/>
                <w:i/>
              </w:rPr>
              <w:t>Milk Market Observatory</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In order to ensure that the milk market is monitored and in balance, the European Commission should expand the competences of the existing Milk Market Observatory (MMO) to include the following elements: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 A market balance index, based on current development in product quotations, milk prices and production costs (margin). The index provides information on the current state of balance regarding the EU milk market. The state "balanced market" corresponds to a situation where supply and demand of raw milk meet at a level where producer prices cover total production costs;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 A crisis mechanism, which is activated when the index leaves the "balanced market" state. The crisis mechanism works as follows: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 The current market state deviates by -7.5 percent from the "balanced market" state: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The Milk Market Observatory proclaims an early warning phase, private storage is opened and/or incentive programmes are activated for a defined period of time,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This phase is maintained until the market returns to the "balanced" state or until a programme according to paragraph 1.b.ii or paragraph 1.b.iii is activated. This phase might also be maintained during the activation of a programme according to paragraph 1.b.ii or paragraph 1.b.iii, if deemed necessary.</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 The current market state deviates by -15 percent from the "balanced market" state: - The Milk Market Observatory proclaims that there is a crisis and launches the voluntary production reduction scheme: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o-It is a programme whereby the Commission financially compensates producers, who, during a defined period and on a voluntary basis, have reduced their production compared to the same period of the previous year (reference period);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o- Each producer who supplies a larger volume than during the reference period has to pay a market responsibility penalty according to the extent of their oversupply;</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o- The voluntary production reduction scheme is prolonged until the market returns to the "balanced" state, except in the case where the voluntary production reduction scheme is directly followed by the universal production reduction scheme according to paragraph 1.b.iii.</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(iii) The current market state deviates by -25 percent from the "balanced market" state: - Milk Market Observatory launches the universal production reduction scheme: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o-It is a programme where the supply of raw 26 milk is reduced by a defined percentage during a set period of time compared to the same period of the previous year (reference period) for all producers;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o- A market responsibility penalty is applied to all producers who do not take part in the reduction programme;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o- This phase is maintained until the market returns to the "balanced" state.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 The sources of funding of the crisis mechanism are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Public crisis fund - The market responsibility penalties of the farmers increasing their production volumes during the voluntary production reduction scheme, according to paragraph 1.b.ii,</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The market responsibility penalties of the producers who do not participate in the reduction programme according to paragraph 1.b.iii,</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A possible producer contribution per kilogram of supplied milk that is paid during a defined period of the year in which the crisis takes place. An additional collection period can be set in case more financial resources are necessary.</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 In this context, the Commission shall be empowered to adopt delegated acts concerning: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 The calculation of the market balance index as well as the determination of the "balanced market" state, i.e. the situation where supply and demand of raw milk meet at a level where producer prices cover total production costs. The calculation of costs must take into account all costs of milk production, including a fair income for producers;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 The lengths of the following periods: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 Early warning phase according to paragraph 1.b.i. and its possible extension(s),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 Voluntary reduction phase according to paragraph 1.b.ii and its possible extension(s),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(iii) Universal reduction phase according to paragraph 1.b.iii and its possible extension(s),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(iv) Phase of collection of the producer contribution according to paragraph 1.c.</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 The following elements of the voluntary production reduction scheme according to paragraph 1.b.ii:</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 Determining the maximum supply volumes to be 27 reduced at EU level in the framework of the voluntary reduction scheme,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 Determining the amount to be paid to producers for reducing their volumes as well as of the financial details,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(iii) Determining the amount of the market responsibility penalty to be paid by producers who increase their supply during the reduction phase,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(iv) Determining the criteria producers need to fulfil in order to be eligible for the reduction bonus as well as of the criteria for approving submitted applications,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(v) Determining specific conditions for implementing the programme.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(d) The following elements of the universal production reduction scheme according to paragraph 1.b.iii:</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 The percentage of the volume at EU level to be reduced during the universal reduction phase,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 The amount of the market responsibility penalty to be paid by all producers who do not take part in the universal reduction programme.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(e) The amount of the possible contribution by producers per kilogram of milk delivered, which can be used to finance the crisis mechanism, in accordance with paragraph 1.c.</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Martin Häusling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Article 149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Article 149</w:t>
            </w:r>
          </w:p>
        </w:tc>
        <w:tc>
          <w:tcPr>
            <w:tcW w:w="4876" w:type="dxa"/>
            <w:tcBorders>
              <w:top w:val="nil"/>
              <w:left w:val="nil"/>
              <w:bottom w:val="nil"/>
              <w:right w:val="nil"/>
            </w:tcBorders>
          </w:tcPr>
          <w:p w:rsidR="002E6EE9" w:rsidRPr="00836EE4" w:rsidRDefault="002E6EE9" w:rsidP="00F33212">
            <w:pPr>
              <w:pStyle w:val="Normal6a"/>
            </w:pPr>
            <w:r w:rsidRPr="00836EE4">
              <w:t>"Article 149</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Contractual negotiations in the milk and milk products sector</w:t>
            </w:r>
          </w:p>
        </w:tc>
        <w:tc>
          <w:tcPr>
            <w:tcW w:w="4876" w:type="dxa"/>
            <w:tcBorders>
              <w:top w:val="nil"/>
              <w:left w:val="nil"/>
              <w:bottom w:val="nil"/>
              <w:right w:val="nil"/>
            </w:tcBorders>
          </w:tcPr>
          <w:p w:rsidR="002E6EE9" w:rsidRPr="00836EE4" w:rsidRDefault="002E6EE9" w:rsidP="00F33212">
            <w:pPr>
              <w:pStyle w:val="Normal6a"/>
            </w:pPr>
            <w:r w:rsidRPr="00836EE4">
              <w:t>Contractual negotiations in the milk and milk products sector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 A producer organisation in the milk and milk products sector which is recognised under Article 161(1) may negotiate on behalf of its farmer members, in respect of part or all of their joint production, contracts for the delivery of raw milk by a farmer to a processor of raw milk, or to a collector within the meaning of the third subparagraph of Article 148(1).</w:t>
            </w:r>
          </w:p>
        </w:tc>
        <w:tc>
          <w:tcPr>
            <w:tcW w:w="4876" w:type="dxa"/>
            <w:tcBorders>
              <w:top w:val="nil"/>
              <w:left w:val="nil"/>
              <w:bottom w:val="nil"/>
              <w:right w:val="nil"/>
            </w:tcBorders>
          </w:tcPr>
          <w:p w:rsidR="002E6EE9" w:rsidRPr="00836EE4" w:rsidRDefault="002E6EE9" w:rsidP="00F33212">
            <w:pPr>
              <w:pStyle w:val="Normal6a"/>
            </w:pPr>
            <w:r w:rsidRPr="00836EE4">
              <w:t>1. A producer organisation in the milk and milk products sector which is recognised under Article 161(1) may negotiate on behalf of its farmer members, in respect of part or all of their joint production, contracts for the delivery of raw milk by a farmer to a processor of raw milk, or to a collector within the meaning of the third subparagraph of Article 148(1).</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 The negotiations by the producer organisation may take place:</w:t>
            </w:r>
          </w:p>
        </w:tc>
        <w:tc>
          <w:tcPr>
            <w:tcW w:w="4876" w:type="dxa"/>
            <w:tcBorders>
              <w:top w:val="nil"/>
              <w:left w:val="nil"/>
              <w:bottom w:val="nil"/>
              <w:right w:val="nil"/>
            </w:tcBorders>
          </w:tcPr>
          <w:p w:rsidR="002E6EE9" w:rsidRPr="00836EE4" w:rsidRDefault="002E6EE9" w:rsidP="00F33212">
            <w:pPr>
              <w:pStyle w:val="Normal6a"/>
            </w:pPr>
            <w:r w:rsidRPr="00836EE4">
              <w:t>2. The negotiations by the producer organisation may take place: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 whether or not there is a transfer of ownership of the raw milk by the farmers to the producer organisation;</w:t>
            </w:r>
          </w:p>
        </w:tc>
        <w:tc>
          <w:tcPr>
            <w:tcW w:w="4876" w:type="dxa"/>
            <w:tcBorders>
              <w:top w:val="nil"/>
              <w:left w:val="nil"/>
              <w:bottom w:val="nil"/>
              <w:right w:val="nil"/>
            </w:tcBorders>
          </w:tcPr>
          <w:p w:rsidR="002E6EE9" w:rsidRPr="00836EE4" w:rsidRDefault="002E6EE9" w:rsidP="00F33212">
            <w:pPr>
              <w:pStyle w:val="Normal6a"/>
            </w:pPr>
            <w:r w:rsidRPr="00836EE4">
              <w:t>(a) whether or not there is a transfer of ownership of the raw milk by the farmers to the producer organisation;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 whether or not the price negotiated is the same as regards the joint production of some or all of the farmer members;</w:t>
            </w:r>
          </w:p>
        </w:tc>
        <w:tc>
          <w:tcPr>
            <w:tcW w:w="4876" w:type="dxa"/>
            <w:tcBorders>
              <w:top w:val="nil"/>
              <w:left w:val="nil"/>
              <w:bottom w:val="nil"/>
              <w:right w:val="nil"/>
            </w:tcBorders>
          </w:tcPr>
          <w:p w:rsidR="002E6EE9" w:rsidRPr="00836EE4" w:rsidRDefault="002E6EE9" w:rsidP="00F33212">
            <w:pPr>
              <w:pStyle w:val="Normal6a"/>
            </w:pPr>
            <w:r w:rsidRPr="00836EE4">
              <w:t>(b) whether or not the price negotiated is the same as regards the joint production of some or all of the farmer members;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(c) provided that, for a particular producer organisation, </w:t>
            </w:r>
            <w:r w:rsidRPr="00836EE4">
              <w:rPr>
                <w:b/>
                <w:i/>
              </w:rPr>
              <w:t>all of</w:t>
            </w:r>
            <w:r w:rsidRPr="00836EE4">
              <w:t xml:space="preserve"> the following </w:t>
            </w:r>
            <w:r w:rsidRPr="00836EE4">
              <w:rPr>
                <w:b/>
                <w:i/>
              </w:rPr>
              <w:t>conditions are</w:t>
            </w:r>
            <w:r w:rsidRPr="00836EE4">
              <w:t xml:space="preserve"> fulfilled:</w:t>
            </w:r>
          </w:p>
        </w:tc>
        <w:tc>
          <w:tcPr>
            <w:tcW w:w="4876" w:type="dxa"/>
            <w:tcBorders>
              <w:top w:val="nil"/>
              <w:left w:val="nil"/>
              <w:bottom w:val="nil"/>
              <w:right w:val="nil"/>
            </w:tcBorders>
          </w:tcPr>
          <w:p w:rsidR="002E6EE9" w:rsidRPr="00836EE4" w:rsidRDefault="002E6EE9" w:rsidP="00F33212">
            <w:pPr>
              <w:pStyle w:val="Normal6a"/>
            </w:pPr>
            <w:r w:rsidRPr="00836EE4">
              <w:t xml:space="preserve">(c) provided that, for a particular producer organisation, the following </w:t>
            </w:r>
            <w:r w:rsidRPr="00836EE4">
              <w:rPr>
                <w:b/>
                <w:i/>
              </w:rPr>
              <w:t>condition is</w:t>
            </w:r>
            <w:r w:rsidRPr="00836EE4">
              <w:t xml:space="preserve"> fulfilled: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(i) the volume of raw milk covered by such negotiations does not exceed </w:t>
            </w:r>
            <w:r w:rsidRPr="00836EE4">
              <w:rPr>
                <w:b/>
                <w:i/>
              </w:rPr>
              <w:t>4</w:t>
            </w:r>
            <w:r w:rsidRPr="00836EE4">
              <w:t xml:space="preserve"> % of total Union production,</w:t>
            </w:r>
          </w:p>
        </w:tc>
        <w:tc>
          <w:tcPr>
            <w:tcW w:w="4876" w:type="dxa"/>
            <w:tcBorders>
              <w:top w:val="nil"/>
              <w:left w:val="nil"/>
              <w:bottom w:val="nil"/>
              <w:right w:val="nil"/>
            </w:tcBorders>
          </w:tcPr>
          <w:p w:rsidR="002E6EE9" w:rsidRPr="00836EE4" w:rsidRDefault="002E6EE9" w:rsidP="00F33212">
            <w:pPr>
              <w:pStyle w:val="Normal6a"/>
            </w:pPr>
            <w:r w:rsidRPr="00836EE4">
              <w:t xml:space="preserve">(i) the volume of raw milk covered by such negotiations does not exceed </w:t>
            </w:r>
            <w:r w:rsidRPr="00836EE4">
              <w:rPr>
                <w:b/>
                <w:i/>
              </w:rPr>
              <w:t>30</w:t>
            </w:r>
            <w:r w:rsidRPr="00836EE4">
              <w:t xml:space="preserve"> % of total Union production,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(ii) the volume of raw milk covered by such negotiations which is produced in any particular Member State does not exceed 33 % of the total national production of that Member State, and</w:t>
            </w:r>
          </w:p>
        </w:tc>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 xml:space="preserve"> provided that the producer organisation notifies the competent authorities of the Member State or Member States in which it operates of the volume of raw milk covered by such negotiations.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(iii) the volume of raw milk covered by such negotiations which is delivered in any particular Member State does not exceed 33 % of the total national production of that Member State;</w:t>
            </w:r>
          </w:p>
        </w:tc>
        <w:tc>
          <w:tcPr>
            <w:tcW w:w="4876" w:type="dxa"/>
            <w:tcBorders>
              <w:top w:val="nil"/>
              <w:left w:val="nil"/>
              <w:bottom w:val="nil"/>
              <w:right w:val="nil"/>
            </w:tcBorders>
          </w:tcPr>
          <w:p w:rsidR="002E6EE9" w:rsidRPr="00836EE4" w:rsidRDefault="002E6EE9" w:rsidP="00F33212">
            <w:pPr>
              <w:pStyle w:val="Normal6a"/>
            </w:pPr>
            <w:r w:rsidRPr="00836EE4">
              <w:t>4. For the purposes of this Article, references to producer organisations include associations of such producer organisations.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 provided that the farmers concerned are not members of any other producer organisation which also negotiates such contracts on their behalf; however, Member States may derogate from this condition in duly justified cases where farmers hold two distinct production units located in different geographic areas;</w:t>
            </w:r>
          </w:p>
        </w:tc>
        <w:tc>
          <w:tcPr>
            <w:tcW w:w="4876" w:type="dxa"/>
            <w:tcBorders>
              <w:top w:val="nil"/>
              <w:left w:val="nil"/>
              <w:bottom w:val="nil"/>
              <w:right w:val="nil"/>
            </w:tcBorders>
          </w:tcPr>
          <w:p w:rsidR="002E6EE9" w:rsidRPr="00836EE4" w:rsidRDefault="002E6EE9" w:rsidP="00F33212">
            <w:pPr>
              <w:pStyle w:val="Normal6a"/>
            </w:pPr>
            <w:r w:rsidRPr="00836EE4">
              <w:t>5. For the purposes of applying point (c) of paragraph 2, the Commission shall publish, by such means as it considers appropriate, the amounts of raw milk production in the Union and the Member States using the most up-to-date information available.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(e) provided that the raw milk is not covered by an obligation to deliver arising from the farmer's membership of a cooperative in accordance with the conditions set out in the cooperative's statutes or the rules and decisions provided for in or derived from these statutes; and</w:t>
            </w:r>
          </w:p>
        </w:tc>
        <w:tc>
          <w:tcPr>
            <w:tcW w:w="4876" w:type="dxa"/>
            <w:tcBorders>
              <w:top w:val="nil"/>
              <w:left w:val="nil"/>
              <w:bottom w:val="nil"/>
              <w:right w:val="nil"/>
            </w:tcBorders>
          </w:tcPr>
          <w:p w:rsidR="002E6EE9" w:rsidRPr="00836EE4" w:rsidRDefault="002E6EE9" w:rsidP="00F33212">
            <w:pPr>
              <w:pStyle w:val="Normal6a"/>
            </w:pPr>
            <w:r w:rsidRPr="00836EE4">
              <w:t xml:space="preserve">6. By way of derogation from point (c) of paragraph 2 , even where the thresholds set out therein are not exceeded, the competition authority referred to in the second subparagraph of this paragraph may decide in an individual case that a particular negotiation by the producer organisation should either be reopened or should not take place at all if it considers that this is necessary in order to prevent competition from being excluded or in order to avoid seriously damaging SME processors of raw milk in its territory. For negotiations covering more than one Member State, the decision referred to in the first subparagraph shall be taken by the Commission without applying the procedure referred to in Article 229(2) or (3). In other cases, that decision shall be taken by the national competition authority of the Member State to which the negotiations </w:t>
            </w:r>
            <w:r w:rsidRPr="00836EE4">
              <w:rPr>
                <w:b/>
                <w:i/>
              </w:rPr>
              <w:t>relate. The</w:t>
            </w:r>
            <w:r w:rsidRPr="00836EE4">
              <w:t xml:space="preserve"> decisions referred to in this paragraph shall not apply earlier than the date of their notification to the undertakings concerned.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(f)</w:t>
            </w:r>
            <w:r w:rsidRPr="00836EE4">
              <w:t xml:space="preserve"> provided that the producer organisation notifies the competent authorities of the Member State or Member States in which it operates of the volume of raw milk covered by such negotiations.</w:t>
            </w:r>
          </w:p>
        </w:tc>
        <w:tc>
          <w:tcPr>
            <w:tcW w:w="4876" w:type="dxa"/>
            <w:tcBorders>
              <w:top w:val="nil"/>
              <w:left w:val="nil"/>
              <w:bottom w:val="nil"/>
              <w:right w:val="nil"/>
            </w:tcBorders>
          </w:tcPr>
          <w:p w:rsidR="002E6EE9" w:rsidRPr="00836EE4" w:rsidRDefault="002E6EE9" w:rsidP="00F33212">
            <w:pPr>
              <w:pStyle w:val="Normal6a"/>
            </w:pPr>
            <w:r w:rsidRPr="00836EE4">
              <w:t>7. For the purposes of this Article: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 Notwithstanding the conditions set out in of point (c)(ii) and (iii) of paragraph 2, a producer organisation may negotiate pursuant to paragraph 1 provided that, with regard to that producer organisation, the volume of raw milk covered by the negotiations which is produced in or delivered in a Member State having a total annual raw milk production of less than 500 000 tonnes does not exceed 45 % of the total national production of that Member State.</w:t>
            </w:r>
          </w:p>
        </w:tc>
        <w:tc>
          <w:tcPr>
            <w:tcW w:w="4876" w:type="dxa"/>
            <w:tcBorders>
              <w:top w:val="nil"/>
              <w:left w:val="nil"/>
              <w:bottom w:val="nil"/>
              <w:right w:val="nil"/>
            </w:tcBorders>
          </w:tcPr>
          <w:p w:rsidR="002E6EE9" w:rsidRPr="00836EE4" w:rsidRDefault="002E6EE9" w:rsidP="00F33212">
            <w:pPr>
              <w:pStyle w:val="Normal6a"/>
            </w:pPr>
            <w:r w:rsidRPr="00836EE4">
              <w:t>(a) a "national competition authority" means the authority referred to in Article 5 of Council Regulation (EC) No 1/2003;</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 For the purposes of this Article, references to producer organisations include associations of such producer organisations.</w:t>
            </w:r>
          </w:p>
        </w:tc>
        <w:tc>
          <w:tcPr>
            <w:tcW w:w="4876" w:type="dxa"/>
            <w:tcBorders>
              <w:top w:val="nil"/>
              <w:left w:val="nil"/>
              <w:bottom w:val="nil"/>
              <w:right w:val="nil"/>
            </w:tcBorders>
          </w:tcPr>
          <w:p w:rsidR="002E6EE9" w:rsidRPr="00836EE4" w:rsidRDefault="002E6EE9" w:rsidP="00F33212">
            <w:pPr>
              <w:pStyle w:val="Normal6a"/>
            </w:pPr>
            <w:r w:rsidRPr="00836EE4">
              <w:t>(b) a "SME" means a micro, small or medium-sized enterprise within the meaning of Recommendation 2003/361/EC.</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5. For the purposes of applying point (c) of paragraph 2 </w:t>
            </w:r>
            <w:r w:rsidRPr="00836EE4">
              <w:rPr>
                <w:b/>
                <w:i/>
              </w:rPr>
              <w:t>and paragraph 3</w:t>
            </w:r>
            <w:r w:rsidRPr="00836EE4">
              <w:t>, the Commission shall publish, by such means as it considers appropriate, the amounts of raw milk production in the Union and the Member States using the most up-to-date information available.</w:t>
            </w:r>
          </w:p>
        </w:tc>
        <w:tc>
          <w:tcPr>
            <w:tcW w:w="4876" w:type="dxa"/>
            <w:tcBorders>
              <w:top w:val="nil"/>
              <w:left w:val="nil"/>
              <w:bottom w:val="nil"/>
              <w:right w:val="nil"/>
            </w:tcBorders>
          </w:tcPr>
          <w:p w:rsidR="002E6EE9" w:rsidRPr="00836EE4" w:rsidRDefault="002E6EE9" w:rsidP="00F33212">
            <w:pPr>
              <w:pStyle w:val="Normal6a"/>
            </w:pPr>
            <w:r w:rsidRPr="00836EE4">
              <w:t>8. The Member States in which negotiations take place in accordance with this Article shall notify the Commission of the application of point (f) of paragraph 2 and of paragraph 6."</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6. By way of derogation from point (c) of paragraph 2 and paragraph 3</w:t>
            </w:r>
            <w:r w:rsidRPr="00836EE4">
              <w:t xml:space="preserve">, even where the thresholds set out therein are not exceeded, the competition authority referred to in the second subparagraph of this paragraph may decide in an individual case that a particular negotiation by the producer organisation should either be reopened or should not take place at all if it considers that this is necessary in order to prevent competition from being excluded or in order to avoid seriously damaging SME processors of raw milk in its territory. For negotiations covering more than one Member State, the decision referred to in the first subparagraph shall be taken by the Commission without applying the procedure referred to in Article 229(2) or (3). In other cases, that decision shall be taken by the national competition authority of the Member State to which the negotiations </w:t>
            </w:r>
            <w:r w:rsidRPr="00836EE4">
              <w:rPr>
                <w:b/>
                <w:i/>
              </w:rPr>
              <w:t>relate. The</w:t>
            </w:r>
            <w:r w:rsidRPr="00836EE4">
              <w:t xml:space="preserve"> decisions referred to in this paragraph shall not apply earlier than the date of their notification to the undertakings concerned.</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7. For the purposes of this Article:</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 a "national competition authority" means the authority referred to in Article 5 of Council Regulation (EC) No 1/2003;</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 a "SME" means a micro, small or medium-sized enterprise within the meaning of Recommendation 2003/361/EC.</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CrossRef"/>
      </w:pPr>
      <w:r w:rsidRPr="00836EE4">
        <w:t>(Regulation 1308/2013 Article 149)</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Article 149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Article 149</w:t>
            </w:r>
          </w:p>
        </w:tc>
        <w:tc>
          <w:tcPr>
            <w:tcW w:w="4876" w:type="dxa"/>
            <w:tcBorders>
              <w:top w:val="nil"/>
              <w:left w:val="nil"/>
              <w:bottom w:val="nil"/>
              <w:right w:val="nil"/>
            </w:tcBorders>
          </w:tcPr>
          <w:p w:rsidR="002E6EE9" w:rsidRPr="00836EE4" w:rsidRDefault="002E6EE9" w:rsidP="00F33212">
            <w:pPr>
              <w:pStyle w:val="Normal6a"/>
            </w:pPr>
            <w:r w:rsidRPr="00836EE4">
              <w:t>"Article 149</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Contractual negotiations in the milk and milk products sector</w:t>
            </w:r>
          </w:p>
        </w:tc>
        <w:tc>
          <w:tcPr>
            <w:tcW w:w="4876" w:type="dxa"/>
            <w:tcBorders>
              <w:top w:val="nil"/>
              <w:left w:val="nil"/>
              <w:bottom w:val="nil"/>
              <w:right w:val="nil"/>
            </w:tcBorders>
          </w:tcPr>
          <w:p w:rsidR="002E6EE9" w:rsidRPr="00836EE4" w:rsidRDefault="002E6EE9" w:rsidP="00F33212">
            <w:pPr>
              <w:pStyle w:val="Normal6a"/>
            </w:pPr>
            <w:r w:rsidRPr="00836EE4">
              <w:t>Contractual negotiations in the milk and milk products sector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 A producer organisation in the milk and milk products sector which is recognised under Article 161(1) may negotiate on behalf of its farmer members, in respect of part or all of their joint production, contracts for the delivery of raw milk by a farmer to a processor of raw milk, or to a collector within the meaning of the third subparagraph of Article 148(1).</w:t>
            </w:r>
          </w:p>
        </w:tc>
        <w:tc>
          <w:tcPr>
            <w:tcW w:w="4876" w:type="dxa"/>
            <w:tcBorders>
              <w:top w:val="nil"/>
              <w:left w:val="nil"/>
              <w:bottom w:val="nil"/>
              <w:right w:val="nil"/>
            </w:tcBorders>
          </w:tcPr>
          <w:p w:rsidR="002E6EE9" w:rsidRPr="00836EE4" w:rsidRDefault="002E6EE9" w:rsidP="00F33212">
            <w:pPr>
              <w:pStyle w:val="Normal6a"/>
            </w:pPr>
            <w:r w:rsidRPr="00836EE4">
              <w:t>1. A producer organisation in the milk and milk products sector which is recognised under Article 161(1) may negotiate on behalf of its farmer members, in respect of part or all of their joint production, contracts for the delivery of raw milk by a farmer to a processor of raw milk, or to a collector within the meaning of the third subparagraph of Article 148(1).</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 The negotiations by the producer organisation may take place:</w:t>
            </w:r>
          </w:p>
        </w:tc>
        <w:tc>
          <w:tcPr>
            <w:tcW w:w="4876" w:type="dxa"/>
            <w:tcBorders>
              <w:top w:val="nil"/>
              <w:left w:val="nil"/>
              <w:bottom w:val="nil"/>
              <w:right w:val="nil"/>
            </w:tcBorders>
          </w:tcPr>
          <w:p w:rsidR="002E6EE9" w:rsidRPr="00836EE4" w:rsidRDefault="002E6EE9" w:rsidP="00F33212">
            <w:pPr>
              <w:pStyle w:val="Normal6a"/>
            </w:pPr>
            <w:r w:rsidRPr="00836EE4">
              <w:t>2. The negotiations by the producer organisation may take place: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 whether or not there is a transfer of ownership of the raw milk by the farmers to the producer organisation;</w:t>
            </w:r>
          </w:p>
        </w:tc>
        <w:tc>
          <w:tcPr>
            <w:tcW w:w="4876" w:type="dxa"/>
            <w:tcBorders>
              <w:top w:val="nil"/>
              <w:left w:val="nil"/>
              <w:bottom w:val="nil"/>
              <w:right w:val="nil"/>
            </w:tcBorders>
          </w:tcPr>
          <w:p w:rsidR="002E6EE9" w:rsidRPr="00836EE4" w:rsidRDefault="002E6EE9" w:rsidP="00F33212">
            <w:pPr>
              <w:pStyle w:val="Normal6a"/>
            </w:pPr>
            <w:r w:rsidRPr="00836EE4">
              <w:t>(a) whether or not there is a transfer of ownership of the raw milk by the farmers to the producer organisation;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 whether or not the price negotiated is the same as regards the joint production of some or all of the farmer members;</w:t>
            </w:r>
          </w:p>
        </w:tc>
        <w:tc>
          <w:tcPr>
            <w:tcW w:w="4876" w:type="dxa"/>
            <w:tcBorders>
              <w:top w:val="nil"/>
              <w:left w:val="nil"/>
              <w:bottom w:val="nil"/>
              <w:right w:val="nil"/>
            </w:tcBorders>
          </w:tcPr>
          <w:p w:rsidR="002E6EE9" w:rsidRPr="00836EE4" w:rsidRDefault="002E6EE9" w:rsidP="00F33212">
            <w:pPr>
              <w:pStyle w:val="Normal6a"/>
            </w:pPr>
            <w:r w:rsidRPr="00836EE4">
              <w:t>(b) whether or not the price negotiated is the same as regards the joint production of some or all of the farmer members;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 provided that, for a particular producer organisation, all of the following conditions are fulfilled:</w:t>
            </w:r>
          </w:p>
        </w:tc>
        <w:tc>
          <w:tcPr>
            <w:tcW w:w="4876" w:type="dxa"/>
            <w:tcBorders>
              <w:top w:val="nil"/>
              <w:left w:val="nil"/>
              <w:bottom w:val="nil"/>
              <w:right w:val="nil"/>
            </w:tcBorders>
          </w:tcPr>
          <w:p w:rsidR="002E6EE9" w:rsidRPr="00836EE4" w:rsidRDefault="002E6EE9" w:rsidP="00F33212">
            <w:pPr>
              <w:pStyle w:val="Normal6a"/>
            </w:pPr>
            <w:r w:rsidRPr="00836EE4">
              <w:t>(c) provided that, for a particular producer organisation, all of the following conditions are fulfilled: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(i) the volume of raw milk covered by such negotiations does not exceed </w:t>
            </w:r>
            <w:r w:rsidRPr="00836EE4">
              <w:rPr>
                <w:b/>
                <w:i/>
              </w:rPr>
              <w:t>4</w:t>
            </w:r>
            <w:r w:rsidRPr="00836EE4">
              <w:t xml:space="preserve"> % of total Union production,</w:t>
            </w:r>
          </w:p>
        </w:tc>
        <w:tc>
          <w:tcPr>
            <w:tcW w:w="4876" w:type="dxa"/>
            <w:tcBorders>
              <w:top w:val="nil"/>
              <w:left w:val="nil"/>
              <w:bottom w:val="nil"/>
              <w:right w:val="nil"/>
            </w:tcBorders>
          </w:tcPr>
          <w:p w:rsidR="002E6EE9" w:rsidRPr="00836EE4" w:rsidRDefault="002E6EE9" w:rsidP="00F33212">
            <w:pPr>
              <w:pStyle w:val="Normal6a"/>
            </w:pPr>
            <w:r w:rsidRPr="00836EE4">
              <w:t xml:space="preserve">(i) the volume of raw milk covered by such negotiations does not exceed </w:t>
            </w:r>
            <w:r w:rsidRPr="00836EE4">
              <w:rPr>
                <w:b/>
                <w:i/>
              </w:rPr>
              <w:t>7.5</w:t>
            </w:r>
            <w:r w:rsidRPr="00836EE4">
              <w:t xml:space="preserve"> % of total Union production,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(ii) the volume of raw milk covered by such negotiations which is produced in any particular Member State does not exceed </w:t>
            </w:r>
            <w:r w:rsidRPr="00836EE4">
              <w:rPr>
                <w:b/>
                <w:i/>
              </w:rPr>
              <w:t>33</w:t>
            </w:r>
            <w:r w:rsidRPr="00836EE4">
              <w:t xml:space="preserve"> % of the total national production of that Member State, and</w:t>
            </w:r>
          </w:p>
        </w:tc>
        <w:tc>
          <w:tcPr>
            <w:tcW w:w="4876" w:type="dxa"/>
            <w:tcBorders>
              <w:top w:val="nil"/>
              <w:left w:val="nil"/>
              <w:bottom w:val="nil"/>
              <w:right w:val="nil"/>
            </w:tcBorders>
          </w:tcPr>
          <w:p w:rsidR="002E6EE9" w:rsidRPr="00836EE4" w:rsidRDefault="002E6EE9" w:rsidP="00F33212">
            <w:pPr>
              <w:pStyle w:val="Normal6a"/>
            </w:pPr>
            <w:r w:rsidRPr="00836EE4">
              <w:t xml:space="preserve">(ii) the volume of raw milk covered by such negotiations which is produced in any particular Member State does not exceed </w:t>
            </w:r>
            <w:r w:rsidRPr="00836EE4">
              <w:rPr>
                <w:b/>
                <w:i/>
              </w:rPr>
              <w:t>45</w:t>
            </w:r>
            <w:r w:rsidRPr="00836EE4">
              <w:t xml:space="preserve"> % of the total national production of that Member State, and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(iii) the volume of raw milk covered by such negotiations which is delivered in any particular Member State does not exceed </w:t>
            </w:r>
            <w:r w:rsidRPr="00836EE4">
              <w:rPr>
                <w:b/>
                <w:i/>
              </w:rPr>
              <w:t>33</w:t>
            </w:r>
            <w:r w:rsidRPr="00836EE4">
              <w:t xml:space="preserve"> % of the total national production of that Member State;</w:t>
            </w:r>
          </w:p>
        </w:tc>
        <w:tc>
          <w:tcPr>
            <w:tcW w:w="4876" w:type="dxa"/>
            <w:tcBorders>
              <w:top w:val="nil"/>
              <w:left w:val="nil"/>
              <w:bottom w:val="nil"/>
              <w:right w:val="nil"/>
            </w:tcBorders>
          </w:tcPr>
          <w:p w:rsidR="002E6EE9" w:rsidRPr="00836EE4" w:rsidRDefault="002E6EE9" w:rsidP="00F33212">
            <w:pPr>
              <w:pStyle w:val="Normal6a"/>
            </w:pPr>
            <w:r w:rsidRPr="00836EE4">
              <w:t xml:space="preserve">(iii) the volume of raw milk covered by such negotiations which is delivered in any particular Member State does not exceed </w:t>
            </w:r>
            <w:r w:rsidRPr="00836EE4">
              <w:rPr>
                <w:b/>
                <w:i/>
              </w:rPr>
              <w:t>45</w:t>
            </w:r>
            <w:r w:rsidRPr="00836EE4">
              <w:t xml:space="preserve"> % of the total national production of that Member State;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(d) provided that the farmers concerned are not members of any other producer organisation which also negotiates such contracts on their behalf; however, Member States may derogate from this condition in duly justified cases where farmers hold two distinct production units located in different geographic areas;</w:t>
            </w:r>
          </w:p>
        </w:tc>
        <w:tc>
          <w:tcPr>
            <w:tcW w:w="4876" w:type="dxa"/>
            <w:tcBorders>
              <w:top w:val="nil"/>
              <w:left w:val="nil"/>
              <w:bottom w:val="nil"/>
              <w:right w:val="nil"/>
            </w:tcBorders>
          </w:tcPr>
          <w:p w:rsidR="002E6EE9" w:rsidRPr="00836EE4" w:rsidRDefault="002E6EE9" w:rsidP="00F33212">
            <w:pPr>
              <w:pStyle w:val="Normal6a"/>
            </w:pPr>
            <w:r w:rsidRPr="00836EE4">
              <w:t>(d) provided that the farmers concerned are not members of any other producer organisation which also negotiates such contracts on their behalf; however, Member States may derogate from this condition in duly justified cases where farmers hold two distinct production units located in different geographic areas;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(e) provided that the raw milk is not covered by an obligation to deliver arising from the farmer's membership of a cooperative in accordance with the conditions set out in the cooperative's statutes or the rules and decisions provided for in or derived from these statutes; and</w:t>
            </w:r>
          </w:p>
        </w:tc>
        <w:tc>
          <w:tcPr>
            <w:tcW w:w="4876" w:type="dxa"/>
            <w:tcBorders>
              <w:top w:val="nil"/>
              <w:left w:val="nil"/>
              <w:bottom w:val="nil"/>
              <w:right w:val="nil"/>
            </w:tcBorders>
          </w:tcPr>
          <w:p w:rsidR="002E6EE9" w:rsidRPr="00836EE4" w:rsidRDefault="002E6EE9" w:rsidP="00F33212">
            <w:pPr>
              <w:pStyle w:val="Normal6a"/>
            </w:pPr>
            <w:r w:rsidRPr="00836EE4">
              <w:t>(e) provided that the raw milk is not covered by an obligation to deliver arising from the farmer's membership of a cooperative in accordance with the conditions set out in the cooperative's statutes or the rules and decisions provided for in or derived from these statutes; and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(f) provided that the producer organisation notifies the competent authorities of the Member State or Member States in which it operates of the volume of raw milk covered by such negotiations.</w:t>
            </w:r>
          </w:p>
        </w:tc>
        <w:tc>
          <w:tcPr>
            <w:tcW w:w="4876" w:type="dxa"/>
            <w:tcBorders>
              <w:top w:val="nil"/>
              <w:left w:val="nil"/>
              <w:bottom w:val="nil"/>
              <w:right w:val="nil"/>
            </w:tcBorders>
          </w:tcPr>
          <w:p w:rsidR="002E6EE9" w:rsidRPr="00836EE4" w:rsidRDefault="002E6EE9" w:rsidP="00F33212">
            <w:pPr>
              <w:pStyle w:val="Normal6a"/>
            </w:pPr>
            <w:r w:rsidRPr="00836EE4">
              <w:t>(f) provided that the producer organisation notifies the competent authorities of the Member State or Member States in which it operates of the volume of raw milk covered by such negotiations.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3. </w:t>
            </w:r>
            <w:r w:rsidRPr="00836EE4">
              <w:rPr>
                <w:b/>
                <w:i/>
              </w:rPr>
              <w:t>Notwithstanding the conditions set out in of point (c)(ii) and (iii) of paragraph 2, a producer organisation may negotiate pursuant to paragraph 1 provided that, with regard to that producer organisation, the volume of raw milk covered by the negotiations which is produced in or delivered in a Member State having a total annual raw milk production of less than 500 000 tonnes does not exceed 45 % of the total national production of that Member State.</w:t>
            </w:r>
          </w:p>
        </w:tc>
        <w:tc>
          <w:tcPr>
            <w:tcW w:w="4876" w:type="dxa"/>
            <w:tcBorders>
              <w:top w:val="nil"/>
              <w:left w:val="nil"/>
              <w:bottom w:val="nil"/>
              <w:right w:val="nil"/>
            </w:tcBorders>
          </w:tcPr>
          <w:p w:rsidR="002E6EE9" w:rsidRPr="00836EE4" w:rsidRDefault="002E6EE9" w:rsidP="00F33212">
            <w:pPr>
              <w:pStyle w:val="Normal6a"/>
            </w:pPr>
            <w:r w:rsidRPr="00836EE4">
              <w:t>3. For the purposes of this Article, references to producer organisations include associations of such producer organisations.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4.</w:t>
            </w:r>
            <w:r w:rsidRPr="00836EE4">
              <w:t xml:space="preserve"> For the purposes of this Article, references to producer organisations include associations of such producer organisations.</w:t>
            </w:r>
          </w:p>
        </w:tc>
        <w:tc>
          <w:tcPr>
            <w:tcW w:w="4876" w:type="dxa"/>
            <w:tcBorders>
              <w:top w:val="nil"/>
              <w:left w:val="nil"/>
              <w:bottom w:val="nil"/>
              <w:right w:val="nil"/>
            </w:tcBorders>
          </w:tcPr>
          <w:p w:rsidR="002E6EE9" w:rsidRPr="00836EE4" w:rsidRDefault="002E6EE9" w:rsidP="00F33212">
            <w:pPr>
              <w:pStyle w:val="Normal6a"/>
            </w:pPr>
            <w:r w:rsidRPr="00836EE4">
              <w:rPr>
                <w:b/>
                <w:i/>
              </w:rPr>
              <w:t>4</w:t>
            </w:r>
            <w:r w:rsidRPr="00836EE4">
              <w:t>. For the purposes of applying point (c) of paragraph 2 and paragraph 3, the Commission shall publish, by such means as it considers appropriate, the amounts of raw milk production in the Union and the Member States using the most up-to-date information available.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5</w:t>
            </w:r>
            <w:r w:rsidRPr="00836EE4">
              <w:t>. For the purposes of applying point (c) of paragraph 2 and paragraph 3, the Commission shall publish, by such means as it considers appropriate, the amounts of raw milk production in the Union and the Member States using the most up-to-date information available.</w:t>
            </w:r>
          </w:p>
        </w:tc>
        <w:tc>
          <w:tcPr>
            <w:tcW w:w="4876" w:type="dxa"/>
            <w:tcBorders>
              <w:top w:val="nil"/>
              <w:left w:val="nil"/>
              <w:bottom w:val="nil"/>
              <w:right w:val="nil"/>
            </w:tcBorders>
          </w:tcPr>
          <w:p w:rsidR="002E6EE9" w:rsidRPr="00836EE4" w:rsidRDefault="002E6EE9" w:rsidP="00F33212">
            <w:pPr>
              <w:pStyle w:val="Normal6a"/>
            </w:pPr>
            <w:r w:rsidRPr="00836EE4">
              <w:rPr>
                <w:b/>
                <w:i/>
              </w:rPr>
              <w:t>5</w:t>
            </w:r>
            <w:r w:rsidRPr="00836EE4">
              <w:t>. By way of derogation from point (c) of paragraph 2, even where the thresholds set out therein are not exceeded, the competition authority referred to in the second subparagraph of this paragraph may decide in an individual case that a particular negotiation by the producer organisation should either be reopened or should not take place at all if it considers that this is necessary in order to prevent competition from being excluded or in order to avoid seriously damaging SME processors of raw milk in its territory. For negotiations covering more than one Member State, the decision referred to in the first subparagraph shall be taken by the Commission without applying the procedure referred to in Article 229(2) or (3). In other cases, that decision shall be taken by the national competition authority of the Member State to which the negotiations relate. The decisions referred to in this paragraph shall not apply earlier than the date of their notification to the undertakings concerned.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6</w:t>
            </w:r>
            <w:r w:rsidRPr="00836EE4">
              <w:t xml:space="preserve">. By way of derogation from point (c) of paragraph 2 </w:t>
            </w:r>
            <w:r w:rsidRPr="00836EE4">
              <w:rPr>
                <w:b/>
                <w:i/>
              </w:rPr>
              <w:t>and paragraph 3</w:t>
            </w:r>
            <w:r w:rsidRPr="00836EE4">
              <w:t>, even where the thresholds set out therein are not exceeded, the competition authority referred to in the second subparagraph of this paragraph may decide in an individual case that a particular negotiation by the producer organisation should either be reopened or should not take place at all if it considers that this is necessary in order to prevent competition from being excluded or in order to avoid seriously damaging SME processors of raw milk in its territory. For negotiations covering more than one Member State, the decision referred to in the first subparagraph shall be taken by the Commission without applying the procedure referred to in Article 229(2) or (3). In other cases, that decision shall be taken by the national competition authority of the Member State to which the negotiations relate. The decisions referred to in this paragraph shall not apply earlier than the date of their notification to the undertakings concerned.</w:t>
            </w:r>
          </w:p>
        </w:tc>
        <w:tc>
          <w:tcPr>
            <w:tcW w:w="4876" w:type="dxa"/>
            <w:tcBorders>
              <w:top w:val="nil"/>
              <w:left w:val="nil"/>
              <w:bottom w:val="nil"/>
              <w:right w:val="nil"/>
            </w:tcBorders>
          </w:tcPr>
          <w:p w:rsidR="002E6EE9" w:rsidRPr="00836EE4" w:rsidRDefault="002E6EE9" w:rsidP="00F33212">
            <w:pPr>
              <w:pStyle w:val="Normal6a"/>
            </w:pPr>
            <w:r w:rsidRPr="00836EE4">
              <w:rPr>
                <w:b/>
                <w:i/>
              </w:rPr>
              <w:t>6</w:t>
            </w:r>
            <w:r w:rsidRPr="00836EE4">
              <w:t>. For the purposes of this Article: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7</w:t>
            </w:r>
            <w:r w:rsidRPr="00836EE4">
              <w:t>. For the purposes of this Article:</w:t>
            </w:r>
          </w:p>
        </w:tc>
        <w:tc>
          <w:tcPr>
            <w:tcW w:w="4876" w:type="dxa"/>
            <w:tcBorders>
              <w:top w:val="nil"/>
              <w:left w:val="nil"/>
              <w:bottom w:val="nil"/>
              <w:right w:val="nil"/>
            </w:tcBorders>
          </w:tcPr>
          <w:p w:rsidR="002E6EE9" w:rsidRPr="00836EE4" w:rsidRDefault="002E6EE9" w:rsidP="00F33212">
            <w:pPr>
              <w:pStyle w:val="Normal6a"/>
            </w:pPr>
            <w:r w:rsidRPr="00836EE4">
              <w:t>(a) a "national competition authority" means the authority referred to in Article 5 of Council Regulation (EC) No 1/2003;</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 a "national competition authority" means the authority referred to in Article 5 of Council Regulation (EC) No 1/2003;</w:t>
            </w:r>
          </w:p>
        </w:tc>
        <w:tc>
          <w:tcPr>
            <w:tcW w:w="4876" w:type="dxa"/>
            <w:tcBorders>
              <w:top w:val="nil"/>
              <w:left w:val="nil"/>
              <w:bottom w:val="nil"/>
              <w:right w:val="nil"/>
            </w:tcBorders>
          </w:tcPr>
          <w:p w:rsidR="002E6EE9" w:rsidRPr="00836EE4" w:rsidRDefault="002E6EE9" w:rsidP="00F33212">
            <w:pPr>
              <w:pStyle w:val="Normal6a"/>
            </w:pPr>
            <w:r w:rsidRPr="00836EE4">
              <w:t>(b) a "SME" means a micro, small or medium-sized enterprise within the meaning of Recommendation 2003/361/EC.</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 a "SME" means a micro, small or medium-sized enterprise within the meaning of Recommendation 2003/361/EC.</w:t>
            </w:r>
          </w:p>
        </w:tc>
        <w:tc>
          <w:tcPr>
            <w:tcW w:w="4876" w:type="dxa"/>
            <w:tcBorders>
              <w:top w:val="nil"/>
              <w:left w:val="nil"/>
              <w:bottom w:val="nil"/>
              <w:right w:val="nil"/>
            </w:tcBorders>
          </w:tcPr>
          <w:p w:rsidR="002E6EE9" w:rsidRPr="00836EE4" w:rsidRDefault="002E6EE9" w:rsidP="00F33212">
            <w:pPr>
              <w:pStyle w:val="Normal6a"/>
            </w:pPr>
            <w:r w:rsidRPr="00836EE4">
              <w:rPr>
                <w:b/>
                <w:i/>
              </w:rPr>
              <w:t>7</w:t>
            </w:r>
            <w:r w:rsidRPr="00836EE4">
              <w:t>. The Member States in which negotiations take place in accordance with this Article shall notify the Commission of the application of point (f) of paragraph 2 and of paragraph 6."</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CrossRef"/>
      </w:pPr>
      <w:r w:rsidRPr="00836EE4">
        <w:t>(32013R1308)</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419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 Martin Häusling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 b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149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(2b)</w:t>
            </w:r>
            <w:r w:rsidRPr="00836EE4">
              <w:tab/>
            </w:r>
            <w:r w:rsidRPr="00836EE4">
              <w:rPr>
                <w:b/>
                <w:i/>
              </w:rPr>
              <w:t>The following Article 149a (new) is inserted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'Article 149a (new)</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Milk Market Observatory - Index and Stability Mechanism:</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 In order to maintain a stable milk market, the Milk Market Observatory (MMO) shall undertake the following tasks: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 Compilation of a market balance index, based on data on production volumes, milk prices and production costs. The index shall provide information on the EU milk market's equilibrium or balanced market state, wherein supply and demand of raw milk meet at a level where farm gate prices cover production costs.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 Implementation of a crisis mechanism, to be activated in phases, each triggered by a certain percentage change in the market balance index. The phases and the corresponding measures shall be maintained until the market returns to the balanced market state: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 If the current market state deviates by -7.5% from the balanced state: the MMO announces an early warning phase, private storage is opened and/or reduction-incentivising programmes are activated for a defined period of time.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 If the current market state deviates by -15% from the balanced state: the MMO announces a crisis phase, a voluntary volume reduction scheme is activated and a market responsibility penalty is enforced on all producers that increase their production during this period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(iii) If the current market state deviates by - 25% from the balanced state: a universal reduction scheme is activated, with a defined percentage reduction over a set period of time for all producers, and a market responsibility penalty is enforced on all producers that do not reduce production during this period.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 The crisis mechanism set out in Article 149a(1)(b) may be financed by a producer contribution per kilogramme of milk and by the market responsibility penalties, or implemented or supported by the use of Exceptional Measures under Part V Chapter I, where relevant.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3. The Commission shall be empowered to adopt delegated acts establishing the following points: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 The calculation of the market balance index as well as the determination of the "balanced market" state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 The amounts of the market responsibility penalty and the producer contribution per kilogramme of milk, taking into account proportionality in the contributions of producers according to their volumes.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 b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149 – paragraph 2 – point c – point 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(2b)</w:t>
            </w:r>
            <w:r w:rsidRPr="00836EE4">
              <w:tab/>
            </w:r>
            <w:r w:rsidRPr="00836EE4">
              <w:rPr>
                <w:b/>
                <w:i/>
              </w:rPr>
              <w:t>Article 149(2)(c)(i)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(i)</w:t>
            </w:r>
            <w:r w:rsidRPr="00836EE4">
              <w:t xml:space="preserve"> the volume of raw milk covered by such negotiations does not exceed </w:t>
            </w:r>
            <w:r w:rsidRPr="00836EE4">
              <w:rPr>
                <w:b/>
                <w:i/>
              </w:rPr>
              <w:t>4</w:t>
            </w:r>
            <w:r w:rsidRPr="00836EE4">
              <w:t xml:space="preserve"> % of total Union production,</w:t>
            </w:r>
          </w:p>
        </w:tc>
        <w:tc>
          <w:tcPr>
            <w:tcW w:w="4876" w:type="dxa"/>
            <w:tcBorders>
              <w:top w:val="nil"/>
              <w:left w:val="nil"/>
              <w:bottom w:val="nil"/>
              <w:right w:val="nil"/>
            </w:tcBorders>
          </w:tcPr>
          <w:p w:rsidR="002E6EE9" w:rsidRPr="00836EE4" w:rsidRDefault="002E6EE9" w:rsidP="00F33212">
            <w:pPr>
              <w:pStyle w:val="Normal6a"/>
            </w:pPr>
            <w:r w:rsidRPr="00836EE4">
              <w:t xml:space="preserve">"the volume of raw milk covered by such negotiations does not exceed </w:t>
            </w:r>
            <w:r w:rsidRPr="00836EE4">
              <w:rPr>
                <w:b/>
                <w:i/>
              </w:rPr>
              <w:t>6</w:t>
            </w:r>
            <w:r w:rsidRPr="00836EE4">
              <w:t xml:space="preserve"> % of total Union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CrossRef"/>
      </w:pPr>
      <w:r w:rsidRPr="00836EE4">
        <w:t>(02013R1308)</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pooling limit for the EU milk volume should be raised to 6% to effectively strengthen the negotiating power of producer organizations. In several Member States, national producer groups are already reaching their limits under the current regulations. A real strengthening of producer organizations will result primarily from expanding their pooling options.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 d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149 – paragraph 2 – point c – point 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2d.</w:t>
            </w:r>
            <w:r w:rsidRPr="00836EE4">
              <w:tab/>
            </w:r>
            <w:r w:rsidRPr="00836EE4">
              <w:rPr>
                <w:b/>
                <w:i/>
              </w:rPr>
              <w:t>Article 149(2)(c)(i)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(i) the volume of raw milk covered by such negotiations does not exceed </w:t>
            </w:r>
            <w:r w:rsidRPr="00836EE4">
              <w:rPr>
                <w:b/>
                <w:bCs/>
                <w:i/>
                <w:iCs/>
              </w:rPr>
              <w:t>4%</w:t>
            </w:r>
            <w:r w:rsidRPr="00836EE4">
              <w:t xml:space="preserve"> of total Union production,';</w:t>
            </w:r>
          </w:p>
        </w:tc>
        <w:tc>
          <w:tcPr>
            <w:tcW w:w="4876" w:type="dxa"/>
            <w:tcBorders>
              <w:top w:val="nil"/>
              <w:left w:val="nil"/>
              <w:bottom w:val="nil"/>
              <w:right w:val="nil"/>
            </w:tcBorders>
          </w:tcPr>
          <w:p w:rsidR="002E6EE9" w:rsidRPr="00836EE4" w:rsidRDefault="002E6EE9" w:rsidP="00F33212">
            <w:pPr>
              <w:pStyle w:val="Normal6a"/>
            </w:pPr>
            <w:r w:rsidRPr="00836EE4">
              <w:t xml:space="preserve">‘(i) the volume of raw milk covered by such negotiations does not exceed </w:t>
            </w:r>
            <w:r w:rsidRPr="00836EE4">
              <w:rPr>
                <w:b/>
                <w:bCs/>
                <w:i/>
                <w:iCs/>
              </w:rPr>
              <w:t>10%</w:t>
            </w:r>
            <w:r w:rsidRPr="00836EE4">
              <w:t xml:space="preserve"> of total Union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pPr>
        <w:pStyle w:val="AmCrossRef"/>
      </w:pPr>
      <w:r w:rsidRPr="00836EE4">
        <w:t>(02013R1308)</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EU milk pooling ceiling should be further raised from the current 4% to 10% in order to strengthen producer organisations. National producer groups in Germany are already approaching the 4% pooling ceiling. The scope for pooling is what genuinely strengthens producer organisations.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2 e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149 – paragraph 2 – point c – point ii &amp;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2e.</w:t>
            </w:r>
            <w:r w:rsidRPr="00836EE4">
              <w:tab/>
            </w:r>
            <w:r w:rsidRPr="00836EE4">
              <w:rPr>
                <w:b/>
                <w:i/>
              </w:rPr>
              <w:t>In Article 149(2)(b), points ii and iii are 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(ii) the volume of raw milk covered by such negotiations which is produced in any particular Member State does not exceed 33 % of the total national production of that Member State, and</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rPr>
                <w:b/>
                <w:i/>
              </w:rPr>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pPr>
        <w:pStyle w:val="AmCrossRef"/>
      </w:pPr>
      <w:r w:rsidRPr="00836EE4">
        <w:t>(02013R1308)</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are constituted by producers in one or several sectors listed in Article 1(2)</w:t>
            </w:r>
            <w:r w:rsidRPr="00836EE4">
              <w:rPr>
                <w:b/>
                <w:i/>
              </w:rPr>
              <w:t xml:space="preserve"> or by producers of organic products in one or several sectors listed in Article 1(2)</w:t>
            </w:r>
            <w:r w:rsidRPr="00836EE4">
              <w:t>, and are controlled by farmer members, in accordance with Article 153(2), point (c);’;</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are constituted by producers in one or several sectors listed in Article 1(2), and are controlled by farmer members, in accordance with Article 153(2), point (c);’;</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are constituted by producers </w:t>
            </w:r>
            <w:r w:rsidRPr="00836EE4">
              <w:rPr>
                <w:b/>
                <w:i/>
              </w:rPr>
              <w:t>in one or several sectors listed in Article 1(2) or by producers of organic products in one or several sectors listed in Article 1(2),</w:t>
            </w:r>
            <w:r w:rsidRPr="00836EE4">
              <w:t xml:space="preserve"> and are controlled by </w:t>
            </w:r>
            <w:r w:rsidRPr="00836EE4">
              <w:rPr>
                <w:b/>
                <w:i/>
              </w:rPr>
              <w:t>farmer</w:t>
            </w:r>
            <w:r w:rsidRPr="00836EE4">
              <w:t xml:space="preserve"> members, in accordance with Article 153(2), point (c)</w:t>
            </w:r>
            <w:r w:rsidRPr="00836EE4">
              <w:rPr>
                <w:b/>
                <w:i/>
              </w:rPr>
              <w:t>;</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are constituted by producers and are controlled by </w:t>
            </w:r>
            <w:r w:rsidRPr="00836EE4">
              <w:rPr>
                <w:b/>
                <w:i/>
              </w:rPr>
              <w:t>producers</w:t>
            </w:r>
            <w:r w:rsidRPr="00836EE4">
              <w:t xml:space="preserve"> members, in accordance with Article 153(2), point (c) </w:t>
            </w:r>
            <w:r w:rsidRPr="00836EE4">
              <w:rPr>
                <w:b/>
                <w:i/>
              </w:rPr>
              <w:t>or Article 154(1), point (a) in case the recognition is for several sectors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Better alignment with Article 154(1) point (a) providing recognition covering multiple sectors. Replacing the term producers with farmers, terminology that would cause problems to second-degree cooperatives recognized as POs, whose members are producer cooperatives and not the producers directly.</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are constituted by producers in one or several sectors listed in Article 1(2) </w:t>
            </w:r>
            <w:r w:rsidRPr="00836EE4">
              <w:rPr>
                <w:b/>
                <w:i/>
              </w:rPr>
              <w:t>or by producers of organic products in one or several sectors listed in Article 1(2)</w:t>
            </w:r>
            <w:r w:rsidRPr="00836EE4">
              <w:t>, and are controlled by farmer members, in accordance with Article 153(2), point (c);;</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are constituted by producers in one or several sectors listed in Article 1(2) , and are controlled by farmer members, </w:t>
            </w:r>
            <w:r w:rsidRPr="00836EE4">
              <w:rPr>
                <w:b/>
                <w:i/>
              </w:rPr>
              <w:t>directly or through their legal entities including cooperatives</w:t>
            </w:r>
            <w:r w:rsidRPr="00836EE4">
              <w:t xml:space="preserve"> in accordance with Article 153(2), point (c);;</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are constituted by producers in one or several sectors listed in Article 1(2) or by producers of organic products in one or several sectors listed in Article 1(2), and are controlled by farmer members, in accordance with Article 153(2), point (c);’;</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are constituted by producers in one or several sectors listed in Article 1(2) or by producers of organic products in one or several sectors listed in Article 1(2), and are controlled by farmer members</w:t>
            </w:r>
            <w:r w:rsidRPr="00836EE4">
              <w:rPr>
                <w:b/>
                <w:i/>
              </w:rPr>
              <w:t xml:space="preserve"> directly or through their legal entities</w:t>
            </w:r>
            <w:r w:rsidRPr="00836EE4">
              <w:t>, in accordance with Article 153(2), point (c);’;</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It should be specified more clearly that producer organisations can be controlled by farmers’ associations.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 David Cormand</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are constituted by producers in one or several sectors listed in Article 1(2) or by producers of organic products in one or several sectors listed in Article 1(2), and are controlled by farmer members, in accordance with Article 153(2), point (c);</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are constituted by producers in one or several sectors listed in Article 1(2) or by producers of organic products</w:t>
            </w:r>
            <w:r w:rsidRPr="00836EE4">
              <w:rPr>
                <w:b/>
                <w:i/>
              </w:rPr>
              <w:t>, as defined in Regulation 2018/848,</w:t>
            </w:r>
            <w:r w:rsidRPr="00836EE4">
              <w:t xml:space="preserve"> in one or several sectors listed in Article 1(2), and are controlled by farmer members, in accordance with Article 153(2), point (c);</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ii</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b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are </w:t>
            </w:r>
            <w:r w:rsidRPr="00836EE4">
              <w:rPr>
                <w:b/>
                <w:i/>
              </w:rPr>
              <w:t>formed</w:t>
            </w:r>
            <w:r w:rsidRPr="00836EE4">
              <w:t xml:space="preserve"> on the initiative of farmers and carry out at least one of the following activities:</w:t>
            </w:r>
            <w:r w:rsidRPr="00836EE4">
              <w:rPr>
                <w:b/>
                <w:i/>
              </w:rPr>
              <w:t>’</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are </w:t>
            </w:r>
            <w:r w:rsidRPr="00836EE4">
              <w:rPr>
                <w:b/>
                <w:i/>
              </w:rPr>
              <w:t>established</w:t>
            </w:r>
            <w:r w:rsidRPr="00836EE4">
              <w:t xml:space="preserve"> on the initiative of farmers </w:t>
            </w:r>
            <w:r w:rsidRPr="00836EE4">
              <w:rPr>
                <w:b/>
                <w:i/>
              </w:rPr>
              <w:t xml:space="preserve">or, in the case of the fruit and vegetables sector, producers </w:t>
            </w:r>
            <w:r w:rsidRPr="00836EE4">
              <w:t>and carry out at least one of the following activities:;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429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ii</w:t>
      </w:r>
      <w:r w:rsidRPr="00836EE4">
        <w:rPr>
          <w:rStyle w:val="HideTWBExt"/>
          <w:b w:val="0"/>
        </w:rPr>
        <w:t>&lt;/Article&gt;</w:t>
      </w:r>
    </w:p>
    <w:p w:rsidR="002E6EE9" w:rsidRPr="00836EE4" w:rsidRDefault="002E6EE9" w:rsidP="002E6EE9">
      <w:r w:rsidRPr="00836EE4">
        <w:rPr>
          <w:rStyle w:val="HideTWBExt"/>
        </w:rPr>
        <w:t>&lt;DocAmend2&gt;</w:t>
      </w:r>
      <w:r w:rsidRPr="00836EE4">
        <w:t>Regulation (EU) No1308/2013</w:t>
      </w:r>
      <w:r w:rsidRPr="00836EE4">
        <w:rPr>
          <w:rStyle w:val="HideTWBExt"/>
        </w:rPr>
        <w:t>&lt;/DocAmend2&gt;</w:t>
      </w:r>
    </w:p>
    <w:p w:rsidR="002E6EE9" w:rsidRPr="00836EE4" w:rsidRDefault="002E6EE9" w:rsidP="002E6EE9">
      <w:r w:rsidRPr="00836EE4">
        <w:rPr>
          <w:rStyle w:val="HideTWBExt"/>
        </w:rPr>
        <w:t>&lt;Article2&gt;</w:t>
      </w:r>
      <w:r w:rsidRPr="00836EE4">
        <w:t>Article 152– paragraph 1– point b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are formed on the initiative of farmers and carry out at least one of the following activities:;</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are formed on the initiative of farmers </w:t>
            </w:r>
            <w:r w:rsidRPr="00836EE4">
              <w:rPr>
                <w:b/>
                <w:i/>
              </w:rPr>
              <w:t>or, in the case of fruit and vegetables sector, of producers</w:t>
            </w:r>
            <w:r w:rsidRPr="00836EE4">
              <w:t xml:space="preserve"> and carry out at least one of the following activities:;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ii</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b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are formed on the initiative of farmers and carry out at least one of the following activities:;</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are formed on the initiative of farmers </w:t>
            </w:r>
            <w:r w:rsidRPr="00836EE4">
              <w:rPr>
                <w:b/>
                <w:i/>
              </w:rPr>
              <w:t>or, in the case of fruit and vegetables sector, of producers</w:t>
            </w:r>
            <w:r w:rsidRPr="00836EE4">
              <w:t xml:space="preserve"> and carry out at least one of the following activities:;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ii</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b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are formed on the initiative of </w:t>
            </w:r>
            <w:r w:rsidRPr="00836EE4">
              <w:rPr>
                <w:b/>
                <w:i/>
              </w:rPr>
              <w:t>farmers</w:t>
            </w:r>
            <w:r w:rsidRPr="00836EE4">
              <w:t xml:space="preserve"> and carry out at least one of the following activities:;</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are formed on the initiative of </w:t>
            </w:r>
            <w:r w:rsidRPr="00836EE4">
              <w:rPr>
                <w:b/>
                <w:i/>
              </w:rPr>
              <w:t>the producers</w:t>
            </w:r>
            <w:r w:rsidRPr="00836EE4">
              <w:t xml:space="preserve"> and carry out at least one of the following activities:;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Keep current wording for legal clarity for producer organisations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ii</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b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are formed on the initiative of </w:t>
            </w:r>
            <w:r w:rsidRPr="00836EE4">
              <w:rPr>
                <w:b/>
                <w:i/>
              </w:rPr>
              <w:t>farmers</w:t>
            </w:r>
            <w:r w:rsidRPr="00836EE4">
              <w:t xml:space="preserve"> and carry out at least one of the following activities:;</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are formed on the initiative of </w:t>
            </w:r>
            <w:r w:rsidRPr="00836EE4">
              <w:rPr>
                <w:b/>
                <w:i/>
              </w:rPr>
              <w:t>producers</w:t>
            </w:r>
            <w:r w:rsidRPr="00836EE4">
              <w:t xml:space="preserve"> and carry out at least one of the following activities:;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Replacing the term producers with farmers, terminology that would cause problems to second-degree cooperatives recognized as POs, whose members are producer cooperatives and not the producers directly.</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ii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c – point 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(iia)</w:t>
            </w:r>
            <w:r w:rsidRPr="00836EE4">
              <w:tab/>
            </w:r>
            <w:r w:rsidRPr="00836EE4">
              <w:rPr>
                <w:b/>
                <w:i/>
              </w:rPr>
              <w:t>point (c)(i)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 ensuring that production is planned and adjusted to demand, particularly in terms of quality and quantity;’;</w:t>
            </w:r>
          </w:p>
        </w:tc>
        <w:tc>
          <w:tcPr>
            <w:tcW w:w="4876" w:type="dxa"/>
            <w:tcBorders>
              <w:top w:val="nil"/>
              <w:left w:val="nil"/>
              <w:bottom w:val="nil"/>
              <w:right w:val="nil"/>
            </w:tcBorders>
          </w:tcPr>
          <w:p w:rsidR="002E6EE9" w:rsidRPr="00836EE4" w:rsidRDefault="002E6EE9" w:rsidP="00F33212">
            <w:pPr>
              <w:pStyle w:val="Normal6a"/>
            </w:pPr>
            <w:r w:rsidRPr="00836EE4">
              <w:t>‘(i) ensuring that production is planned and adjusted to demand, particularly in terms of quality and quantity</w:t>
            </w:r>
            <w:r w:rsidRPr="00836EE4">
              <w:rPr>
                <w:b/>
                <w:i/>
              </w:rPr>
              <w:t>, including by managing the production volumes of their members and setting up complementary services, such as invoicing</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CrossRef"/>
      </w:pPr>
      <w:r w:rsidRPr="00836EE4">
        <w:t>(02013R1308)</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 David Cormand</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a – point iii</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 point c – point vi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(vi)</w:t>
            </w:r>
            <w:r w:rsidRPr="00836EE4">
              <w:tab/>
              <w:t>promoting and providing technical assistance for the use of production standards, improving product quality and developing products with a protected designation of origin, with a protected geographical indication or covered by a national quality label, carrying out initiatives promoting short supply chains or the use of the optional terms referred to in Article 88a;</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(vi)</w:t>
            </w:r>
            <w:r w:rsidRPr="00836EE4">
              <w:tab/>
              <w:t xml:space="preserve">promoting and providing technical assistance for the use of production standards, improving product quality and developing products with a protected designation of origin, with a protected geographical indication or covered by a national quality label, </w:t>
            </w:r>
            <w:r w:rsidRPr="00836EE4">
              <w:rPr>
                <w:b/>
                <w:i/>
              </w:rPr>
              <w:t>organic products as defined in Regulation 2018/848,</w:t>
            </w:r>
            <w:r w:rsidRPr="00836EE4">
              <w:t xml:space="preserve"> carrying out initiatives promoting short supply chains or the use of the optional terms referred to in Article 88a;</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in paragraph 1a, the first subparagraph is replaced by the following:</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‘1a. 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Keep current text. Including "POs that have not been recognized as POs" would introduce confusion and legal uncertainty.</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Stefano Bonaccini, Dario Nardella,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in paragraph 1a, the first subparagraph is replaced by the following:</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‘1a. 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deletion seeks to avoid the extension of the derogation from Article 101(1) TFEU to non-recognised POs, by reinstating the text of the Regulation currently in force as the proposal would discourage the producer organizations to initiate their recognition process.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in paragraph 1a, the first subparagraph is replaced by the following:</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‘1a. 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1a.</w:t>
            </w:r>
            <w:r w:rsidRPr="00836EE4">
              <w:tab/>
            </w:r>
            <w:r w:rsidRPr="00836EE4">
              <w:rPr>
                <w:b/>
                <w:i/>
              </w:rPr>
              <w:t>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 propose that the derogation be removed, as the main objective of a cooperative is to plan production, optimise production costs, market and negotiate contracts for the supply of products on behalf of its members. By introducing a derogation for non-recognised POs, there is a risk of ‘unbalanced’ competition with already recognised POs that have a greater bureaucratic burden, are subject to checks and greater transparency.</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439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 </w:t>
            </w:r>
            <w:r w:rsidRPr="00836EE4">
              <w:rPr>
                <w:b/>
                <w:i/>
              </w:rPr>
              <w:t>In the production sectors referred to in Article 42 (a), (e) and (f) of Regulation (EU) No. 2021/2115 in which Producer Organizations are recognized under Regulation (EU) No. 1308/2013 and implemented by the Member States operational programs of such Producer Organizations, the derogation provided for in this paragraph</w:t>
            </w:r>
            <w:r w:rsidRPr="00836EE4">
              <w:t xml:space="preserve">; </w:t>
            </w:r>
            <w:r w:rsidRPr="00836EE4">
              <w:rPr>
                <w:b/>
                <w:i/>
              </w:rPr>
              <w:t>first paragraph, shall be reserved exclusively for Producer Organizations recognized under paragraph 1 of this Article;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 producer organisation, including a cooperative, that has not been recognised as a producer organisation by a Member State may avail itself of this derogation if it has applied for recognition within five years of the date of submission of the application for recognition.’;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w:t>
            </w:r>
            <w:r w:rsidRPr="00836EE4">
              <w:rPr>
                <w:b/>
                <w:i/>
              </w:rPr>
              <w:t>, or a producer organisation, including a cooperative, that has not been recognised as a producer organisation by a Member State, but meets the requirements set out in paragraph 1 of this Article and of Article 154,</w:t>
            </w:r>
            <w:r w:rsidRPr="00836EE4">
              <w:t xml:space="preserve">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and </w:t>
            </w:r>
            <w:r w:rsidRPr="00836EE4">
              <w:rPr>
                <w:b/>
                <w:i/>
              </w:rPr>
              <w:t>cooperatives</w:t>
            </w:r>
            <w:r w:rsidRPr="00836EE4">
              <w:t xml:space="preserve">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Schneider, Norbert Lins,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w:t>
            </w:r>
            <w:r w:rsidRPr="00836EE4">
              <w:rPr>
                <w:b/>
                <w:i/>
              </w:rPr>
              <w:t>, or a producer organisation, including a cooperative, that has not been recognised as a producer organisation by a Member State, but meets the requirements set out in paragraph 1 of this Article and of Article 154,</w:t>
            </w:r>
            <w:r w:rsidRPr="00836EE4">
              <w:t xml:space="preserve"> may plan production, optimise the production costs, place on the market and negotiate contracts for the supply of agricultural products</w:t>
            </w:r>
            <w:r w:rsidRPr="00836EE4">
              <w:rPr>
                <w:b/>
                <w:i/>
              </w:rPr>
              <w:t>,</w:t>
            </w:r>
            <w:r w:rsidRPr="00836EE4">
              <w:t xml:space="preserve">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w:t>
            </w:r>
            <w:r w:rsidRPr="00836EE4">
              <w:rPr>
                <w:b/>
                <w:i/>
              </w:rPr>
              <w:t>,</w:t>
            </w:r>
            <w:r w:rsidRPr="00836EE4">
              <w:t xml:space="preserve"> or a </w:t>
            </w:r>
            <w:r w:rsidRPr="00836EE4">
              <w:rPr>
                <w:b/>
                <w:i/>
              </w:rPr>
              <w:t xml:space="preserve">producer organisation, including a </w:t>
            </w:r>
            <w:r w:rsidRPr="00836EE4">
              <w:t>cooperative</w:t>
            </w:r>
            <w:r w:rsidRPr="00836EE4">
              <w:rPr>
                <w:b/>
                <w:i/>
              </w:rPr>
              <w:t>,</w:t>
            </w:r>
            <w:r w:rsidRPr="00836EE4">
              <w:t xml:space="preserve"> that has </w:t>
            </w:r>
            <w:r w:rsidRPr="00836EE4">
              <w:rPr>
                <w:b/>
                <w:i/>
              </w:rPr>
              <w:t xml:space="preserve">not </w:t>
            </w:r>
            <w:r w:rsidRPr="00836EE4">
              <w:t>been recognised as a producer organisation by a Member State</w:t>
            </w:r>
            <w:r w:rsidRPr="00836EE4">
              <w:rPr>
                <w:b/>
                <w:i/>
              </w:rPr>
              <w:t>, but meets the requirements set out in paragraph 1 of this Article and of Article 154,</w:t>
            </w:r>
            <w:r w:rsidRPr="00836EE4">
              <w:t xml:space="preserve"> may plan production, optimise the production costs, place on the market and negotiate contracts for the supply of agricultural products</w:t>
            </w:r>
            <w:r w:rsidRPr="00836EE4">
              <w:rPr>
                <w:b/>
                <w:i/>
              </w:rPr>
              <w:t>,</w:t>
            </w:r>
            <w:r w:rsidRPr="00836EE4">
              <w:t xml:space="preserve">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cooperative that has been recognised as a producer organisation by a Member State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w:t>
            </w:r>
            <w:r w:rsidRPr="00836EE4">
              <w:rPr>
                <w:b/>
                <w:i/>
              </w:rPr>
              <w:t>producer organisation, including a</w:t>
            </w:r>
            <w:r w:rsidRPr="00836EE4">
              <w:t xml:space="preserve"> cooperative, that has </w:t>
            </w:r>
            <w:r w:rsidRPr="00836EE4">
              <w:rPr>
                <w:b/>
                <w:i/>
              </w:rPr>
              <w:t>not</w:t>
            </w:r>
            <w:r w:rsidRPr="00836EE4">
              <w:t xml:space="preserve"> been recognised as a producer organisation by a Member State</w:t>
            </w:r>
            <w:r w:rsidRPr="00836EE4">
              <w:rPr>
                <w:b/>
                <w:i/>
              </w:rPr>
              <w:t>, but meets the requirements set out in paragraph 1 of this Article and of Article 154,</w:t>
            </w:r>
            <w:r w:rsidRPr="00836EE4">
              <w:t xml:space="preserve">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cooperative, that has been recognised as a producer organisation by a Member State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Commission's proposal weakens the recognition of producer organizations, as it would then allow non-recognized producer organizations to operate on behalf of producers in the market, according to 1.a. The recognition procedure should generally apply to all producer organizations. This is particularly important for reasons of equal treatment – ​​or equal competitive position, quality assurance, avoiding "uncontrolled growth," and maintaining an overview of the producer organizations operating on the market.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w:t>
            </w:r>
            <w:r w:rsidRPr="00836EE4">
              <w:rPr>
                <w:b/>
                <w:i/>
              </w:rPr>
              <w:t>including</w:t>
            </w:r>
            <w:r w:rsidRPr="00836EE4">
              <w:t xml:space="preserve">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w:t>
            </w:r>
            <w:r w:rsidRPr="00836EE4">
              <w:rPr>
                <w:b/>
                <w:i/>
              </w:rPr>
              <w:t>but not</w:t>
            </w:r>
            <w:r w:rsidRPr="00836EE4">
              <w:t xml:space="preserve">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 </w:t>
            </w:r>
            <w:r w:rsidRPr="00836EE4">
              <w:rPr>
                <w:b/>
                <w:i/>
              </w:rPr>
              <w:t>A producer organisation, but not a cooperative, that has not been recognised as a producer organisation by a Member State may avail itself of this derogation if it has applied for recognition within five years of the date of submission of the application for recognition.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Cooperative dairies, for example, should not be regarded as producer organisations, as they operate at different levels. The cooperative is a processor with the interests of a processor, and producer organisations negotiate with processors on behalf of producers in order to represent their interests. If the cooperative were regarded as a PO, these levels would be mixed to the detriment of producers.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Martin Häusling</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w:t>
            </w:r>
            <w:r w:rsidRPr="00836EE4">
              <w:rPr>
                <w:b/>
                <w:i/>
              </w:rPr>
              <w:t>including</w:t>
            </w:r>
            <w:r w:rsidRPr="00836EE4">
              <w:t xml:space="preserve">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w:t>
            </w:r>
            <w:r w:rsidRPr="00836EE4">
              <w:rPr>
                <w:b/>
                <w:i/>
              </w:rPr>
              <w:t>excluding</w:t>
            </w:r>
            <w:r w:rsidRPr="00836EE4">
              <w:t xml:space="preserve">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 producer organisation, excluding a cooperative, that has not been recognised as a producer organisation by a Member State may avail itself of this derogation if it has applied for recognition within five years of the date of submission of the application for recognition.</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It is a contradiction if a producer organisation that negotiates contracts with processors on behalf of producers is itself a processor. This would be the case with processor cooperatives that declare themselves to be producer organisations.  As a processor, the processor's interests are brought forward in contract negotiations, which means that, in principle, the producer's interests cannot be adequately represented if their representation is undertaken by the processor or by a body dependent on the processor.  The principle of independence is therefore essential here, i.e. the processor and the producer organisation must be independent contracting parties at their respective production level. The production stages/levels in the chain should not be mixed up so that producer organisations - at the producer level -can really fulfil their function of strengthening the producers in the chain.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w:t>
            </w:r>
            <w:r w:rsidRPr="00836EE4">
              <w:rPr>
                <w:b/>
                <w:i/>
              </w:rPr>
              <w:t>producer organisation, including a</w:t>
            </w:r>
            <w:r w:rsidRPr="00836EE4">
              <w:t xml:space="preserve">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cooperative </w:t>
            </w:r>
            <w:r w:rsidRPr="00836EE4">
              <w:rPr>
                <w:b/>
                <w:i/>
              </w:rPr>
              <w:t>or other equivalent legal form</w:t>
            </w:r>
            <w:r w:rsidRPr="00836EE4">
              <w:t>,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André Rodrigues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w:t>
            </w:r>
            <w:r w:rsidRPr="00836EE4">
              <w:rPr>
                <w:b/>
                <w:i/>
              </w:rPr>
              <w:t>a producer organisation, including</w:t>
            </w:r>
            <w:r w:rsidRPr="00836EE4">
              <w:t xml:space="preserve">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449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w:t>
            </w:r>
            <w:r w:rsidRPr="00836EE4">
              <w:rPr>
                <w:b/>
                <w:i/>
              </w:rPr>
              <w:t>, including a cooperative</w:t>
            </w:r>
            <w:r w:rsidRPr="00836EE4">
              <w:t>,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w:t>
            </w:r>
            <w:r w:rsidRPr="00836EE4">
              <w:rPr>
                <w:b/>
                <w:i/>
              </w:rPr>
              <w:t>, including a cooperative</w:t>
            </w:r>
            <w:r w:rsidRPr="00836EE4">
              <w:t>,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w:t>
            </w:r>
            <w:r w:rsidRPr="00836EE4">
              <w:rPr>
                <w:b/>
                <w:i/>
              </w:rPr>
              <w:t>including</w:t>
            </w:r>
            <w:r w:rsidRPr="00836EE4">
              <w:t xml:space="preserve">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w:t>
            </w:r>
            <w:r w:rsidRPr="00836EE4">
              <w:rPr>
                <w:b/>
                <w:i/>
              </w:rPr>
              <w:t>but not</w:t>
            </w:r>
            <w:r w:rsidRPr="00836EE4">
              <w:t xml:space="preserve">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w:t>
            </w:r>
            <w:r w:rsidRPr="00836EE4">
              <w:rPr>
                <w:b/>
                <w:i/>
              </w:rPr>
              <w:t>, including a</w:t>
            </w:r>
            <w:r w:rsidRPr="00836EE4">
              <w:t xml:space="preserve">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w:t>
            </w:r>
            <w:r w:rsidRPr="00836EE4">
              <w:rPr>
                <w:b/>
                <w:i/>
              </w:rPr>
              <w:t>with</w:t>
            </w:r>
            <w:r w:rsidRPr="00836EE4">
              <w:t xml:space="preserve"> cooperative </w:t>
            </w:r>
            <w:r w:rsidRPr="00836EE4">
              <w:rPr>
                <w:b/>
                <w:i/>
              </w:rPr>
              <w:t>statute</w:t>
            </w:r>
            <w:r w:rsidRPr="00836EE4">
              <w:t>,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r w:rsidRPr="00836EE4">
              <w:rPr>
                <w:b/>
                <w:bCs/>
                <w:i/>
                <w:iCs/>
              </w:rPr>
              <w:t>’;</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 </w:t>
            </w:r>
            <w:r w:rsidRPr="00836EE4">
              <w:rPr>
                <w:b/>
                <w:bCs/>
                <w:i/>
                <w:iCs/>
              </w:rPr>
              <w:t>Within the framework of that organisation, members may consult one another on prices or the quantities placed on the market or exchange strategic information, insofar as those practices are strictly necessary for the purposes laid down by the organisation in accordance with point (c) of the preceding paragraph.’;</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This amendment seeks to clarify the actions allowed within producer organisations (and associations of producer organisations in view of Article 157) in the wake of the CJEU’s ‘Endives’ judgment of 14 November 2017 (Case C-671/15).</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 including a cooperative</w:t>
            </w:r>
            <w:r w:rsidRPr="00836EE4">
              <w:rPr>
                <w:b/>
                <w:i/>
              </w:rPr>
              <w:t>, provided that they are registered as a cooperative within national law</w:t>
            </w:r>
            <w:r w:rsidRPr="00836EE4">
              <w:t>,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including a cooperative </w:t>
            </w:r>
            <w:r w:rsidRPr="00836EE4">
              <w:rPr>
                <w:b/>
                <w:i/>
              </w:rPr>
              <w:t>provided that it is registered as a cooperative within national law</w:t>
            </w:r>
            <w:r w:rsidRPr="00836EE4">
              <w:t>,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1a.</w:t>
            </w:r>
            <w:r w:rsidRPr="00836EE4">
              <w:tab/>
              <w:t>By way of derogation from Article 101(1) TFEU, a producer organisation recognised under paragraph 1 of this Article, or a producer organisation, including a cooperative, that has not been recognised as a 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c>
          <w:tcPr>
            <w:tcW w:w="4876" w:type="dxa"/>
            <w:tcBorders>
              <w:top w:val="nil"/>
              <w:left w:val="nil"/>
              <w:bottom w:val="nil"/>
              <w:right w:val="nil"/>
            </w:tcBorders>
          </w:tcPr>
          <w:p w:rsidR="002E6EE9" w:rsidRPr="00836EE4" w:rsidRDefault="002E6EE9" w:rsidP="00F33212">
            <w:pPr>
              <w:pStyle w:val="Normal6a"/>
            </w:pPr>
            <w:r w:rsidRPr="00836EE4">
              <w:t>1a.</w:t>
            </w:r>
            <w:r w:rsidRPr="00836EE4">
              <w:tab/>
              <w:t xml:space="preserve">By way of derogation from Article 101(1) TFEU, a producer organisation recognised under paragraph 1 of this Article, or a producer organisation, including a cooperative, that has not been recognised as a </w:t>
            </w:r>
            <w:r w:rsidRPr="00836EE4">
              <w:rPr>
                <w:b/>
                <w:i/>
              </w:rPr>
              <w:t xml:space="preserve">cooperative status </w:t>
            </w:r>
            <w:r w:rsidRPr="00836EE4">
              <w:t>producer organisation by a Member State, but meets the requirements set out in paragraph 1 of this Article and of Article 154, may plan production, optimise the production costs, place on the market and negotiate contracts for the supply of agricultural products, on behalf of its members for all or part of their total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Céline Imart</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b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a – subparagraph 3</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(ba)</w:t>
            </w:r>
            <w:r w:rsidRPr="00836EE4">
              <w:tab/>
            </w:r>
            <w:r w:rsidRPr="00836EE4">
              <w:rPr>
                <w:b/>
                <w:i/>
              </w:rPr>
              <w:t>in paragraph 1a, the third subparagraph is amended as follows: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‘However, Member States may derogate from the condition set out in the second subparagraph of point (d) in duly justified cases where producer members hold two distinct production units located in different geographical areas.’</w:t>
            </w:r>
          </w:p>
        </w:tc>
        <w:tc>
          <w:tcPr>
            <w:tcW w:w="4876" w:type="dxa"/>
            <w:tcBorders>
              <w:top w:val="nil"/>
              <w:left w:val="nil"/>
              <w:bottom w:val="nil"/>
              <w:right w:val="nil"/>
            </w:tcBorders>
          </w:tcPr>
          <w:p w:rsidR="002E6EE9" w:rsidRPr="00836EE4" w:rsidRDefault="002E6EE9" w:rsidP="00F33212">
            <w:pPr>
              <w:pStyle w:val="Normal6a"/>
            </w:pPr>
            <w:r w:rsidRPr="00836EE4">
              <w:t>‘However, Member States may derogate from the condition set out in the second subparagraph of point (d) in duly justified cases where producer members hold two distinct production units located in different geographical areas</w:t>
            </w:r>
            <w:r w:rsidRPr="00836EE4">
              <w:rPr>
                <w:b/>
                <w:i/>
              </w:rPr>
              <w:t xml:space="preserve"> and in the cases provided for in point (b) of Article 153(1)</w:t>
            </w:r>
            <w:r w:rsidRPr="00836EE4">
              <w:t>.’</w:t>
            </w:r>
            <w:r w:rsidRPr="00836EE4">
              <w:rPr>
                <w:b/>
                <w:i/>
              </w:rPr>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w:t>
            </w:r>
            <w:r w:rsidRPr="00836EE4">
              <w:tab/>
            </w:r>
            <w:r w:rsidRPr="00836EE4">
              <w:rPr>
                <w:b/>
                <w:i/>
              </w:rPr>
              <w:t>in paragraph 1b, the following second subparagraph is inserted:</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‘By way of derogation from paragraph 1a and the first subparagraph, an association of producer organisations recognised under Article 156(1) may also carry out the activities referred to in paragraph 1a, first subparagraph, provided that:</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 its members have been recognised in accordance with paragraph 1 of this Article,</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 its members are not members of another recognised association of producer organisations for any given product,</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 its members comply with the conditions of paragraph 1a, second subparagraph, points (a) and (b),</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 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459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w:t>
            </w:r>
            <w:r w:rsidRPr="00836EE4">
              <w:tab/>
            </w:r>
            <w:r w:rsidRPr="00836EE4">
              <w:rPr>
                <w:b/>
                <w:i/>
              </w:rPr>
              <w:t>in paragraph 1b, the following second subparagraph is inserted:</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‘By way of derogation from paragraph 1a and the first subparagraph, an association of producer organisations recognised under Article 156(1) may also carry out the activities referred to in paragraph 1a, first subparagraph, provided that:</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 its members have been recognised in accordance with paragraph 1 of this Article,</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 its members are not members of another recognised association of producer organisations for any given product,</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 its members comply with the conditions of paragraph 1a, second subparagraph, points (a) and (b),</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 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Conditions under which a APO may carry out the activities referred to in paragraph 1a first subparagraph for the supply of agricultural products, on behalf of its members should be the same that are foreseen for PO, as it is said in first subparagraph of article 152.1b.</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By way of derogation from paragraph 1a and the first subparagraph, an association of producer organisations recognised under Article 156(1) may also carry out the activities referred to in paragraph 1a, first subparagraph, provided that:</w:t>
            </w:r>
          </w:p>
        </w:tc>
        <w:tc>
          <w:tcPr>
            <w:tcW w:w="4876" w:type="dxa"/>
            <w:tcBorders>
              <w:top w:val="nil"/>
              <w:left w:val="nil"/>
              <w:bottom w:val="nil"/>
              <w:right w:val="nil"/>
            </w:tcBorders>
          </w:tcPr>
          <w:p w:rsidR="002E6EE9" w:rsidRPr="00836EE4" w:rsidRDefault="002E6EE9" w:rsidP="00F33212">
            <w:pPr>
              <w:pStyle w:val="Normal6a"/>
            </w:pPr>
            <w:r w:rsidRPr="00836EE4">
              <w:t xml:space="preserve">By way of derogation from paragraph 1a and the first subparagraph, an association of producer organisations recognised under Article 156(1) may also carry out the activities referred to in paragraph 1a, first subparagraph, </w:t>
            </w:r>
            <w:r w:rsidRPr="00836EE4">
              <w:rPr>
                <w:b/>
                <w:i/>
              </w:rPr>
              <w:t>with the exception of the fruit and vegetables sector,</w:t>
            </w:r>
            <w:r w:rsidRPr="00836EE4">
              <w:t xml:space="preserve"> provided that: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By way of derogation from paragraph 1a and the first subparagraph, an association of producer organisations recognised under Article 156(1) may also carry out the activities referred to in paragraph 1a, first subparagraph, provided that:</w:t>
            </w:r>
          </w:p>
        </w:tc>
        <w:tc>
          <w:tcPr>
            <w:tcW w:w="4876" w:type="dxa"/>
            <w:tcBorders>
              <w:top w:val="nil"/>
              <w:left w:val="nil"/>
              <w:bottom w:val="nil"/>
              <w:right w:val="nil"/>
            </w:tcBorders>
          </w:tcPr>
          <w:p w:rsidR="002E6EE9" w:rsidRPr="00836EE4" w:rsidRDefault="002E6EE9" w:rsidP="00F33212">
            <w:pPr>
              <w:pStyle w:val="Normal6a"/>
            </w:pPr>
            <w:r w:rsidRPr="00836EE4">
              <w:t xml:space="preserve">By way of derogation from paragraph 1a and the first subparagraph, an association of producer organisations recognised under Article 156(1) may also carry out the activities referred to in paragraph 1a, first subparagraph, </w:t>
            </w:r>
            <w:r w:rsidRPr="00836EE4">
              <w:rPr>
                <w:b/>
                <w:i/>
              </w:rPr>
              <w:t>with the exception of the fruit and vegetables sector,</w:t>
            </w:r>
            <w:r w:rsidRPr="00836EE4">
              <w:t xml:space="preserve"> provided that: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By way of derogation from paragraph 1a and the first subparagraph,</w:t>
            </w:r>
            <w:r w:rsidRPr="00836EE4">
              <w:t xml:space="preserve"> an association of producer organisations recognised under Article 156(1) may also carry out the activities referred to in paragraph 1a, first subparagraph, provided that:</w:t>
            </w:r>
          </w:p>
        </w:tc>
        <w:tc>
          <w:tcPr>
            <w:tcW w:w="4876" w:type="dxa"/>
            <w:tcBorders>
              <w:top w:val="nil"/>
              <w:left w:val="nil"/>
              <w:bottom w:val="nil"/>
              <w:right w:val="nil"/>
            </w:tcBorders>
          </w:tcPr>
          <w:p w:rsidR="002E6EE9" w:rsidRPr="00836EE4" w:rsidRDefault="002E6EE9" w:rsidP="00F33212">
            <w:pPr>
              <w:pStyle w:val="Normal6a"/>
            </w:pPr>
            <w:r w:rsidRPr="00836EE4">
              <w:t>An association of producer organisations recognised under Article 156(1) may also carry out the activities referred to in paragraph 1a, first subparagraph, provided that: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‘By way of derogation from paragraph 1a and the first subparagraph, an association of producer organisations recognised under Article 156(1) may also carry out the activities referred to in paragraph 1a, first subparagraph, provided that:</w:t>
            </w:r>
          </w:p>
        </w:tc>
        <w:tc>
          <w:tcPr>
            <w:tcW w:w="4876" w:type="dxa"/>
            <w:tcBorders>
              <w:top w:val="nil"/>
              <w:left w:val="nil"/>
              <w:bottom w:val="nil"/>
              <w:right w:val="nil"/>
            </w:tcBorders>
          </w:tcPr>
          <w:p w:rsidR="002E6EE9" w:rsidRPr="00836EE4" w:rsidRDefault="002E6EE9" w:rsidP="00F33212">
            <w:pPr>
              <w:pStyle w:val="Normal6a"/>
            </w:pPr>
            <w:r w:rsidRPr="00836EE4">
              <w:t xml:space="preserve">‘By way of derogation from paragraph 1a and the first subparagraph, an association of producer organisations recognised under Article 156(1) may also carry out the activities referred to in paragraph 1a, first subparagraph, </w:t>
            </w:r>
            <w:r w:rsidRPr="00836EE4">
              <w:rPr>
                <w:b/>
                <w:i/>
              </w:rPr>
              <w:t xml:space="preserve">except in the fruit and vegetables sector, </w:t>
            </w:r>
            <w:r w:rsidRPr="00836EE4">
              <w:t>provided that: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By way of derogation from paragraph 1a and the first subparagraph, an association of producer organisations </w:t>
            </w:r>
            <w:r w:rsidRPr="00836EE4">
              <w:rPr>
                <w:b/>
                <w:i/>
              </w:rPr>
              <w:t>recognised under Article 156(1)</w:t>
            </w:r>
            <w:r w:rsidRPr="00836EE4">
              <w:t xml:space="preserve"> may also carry out the activities referred to in paragraph 1a, first subparagraph, provided that:</w:t>
            </w:r>
          </w:p>
        </w:tc>
        <w:tc>
          <w:tcPr>
            <w:tcW w:w="4876" w:type="dxa"/>
            <w:tcBorders>
              <w:top w:val="nil"/>
              <w:left w:val="nil"/>
              <w:bottom w:val="nil"/>
              <w:right w:val="nil"/>
            </w:tcBorders>
          </w:tcPr>
          <w:p w:rsidR="002E6EE9" w:rsidRPr="00836EE4" w:rsidRDefault="002E6EE9" w:rsidP="00F33212">
            <w:pPr>
              <w:pStyle w:val="Normal6a"/>
            </w:pPr>
            <w:r w:rsidRPr="00836EE4">
              <w:t xml:space="preserve">By way of derogation from paragraph 1a and the first subparagraph, an </w:t>
            </w:r>
            <w:r w:rsidRPr="00836EE4">
              <w:rPr>
                <w:b/>
                <w:i/>
              </w:rPr>
              <w:t>unrecognised</w:t>
            </w:r>
            <w:r w:rsidRPr="00836EE4">
              <w:t xml:space="preserve"> association of producer organisations may also carry out the activities referred to in paragraph 1a, first subparagraph, provided that: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its members are not members of another recognised association of producer organisations for any given product,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its members are not members of another recognised association of producer organisations for any given product,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(b) states that an association of producer organizations may only perform the above tasks if its members are not members of another producer organization. This is meaningless if it is meant to apply across products. Producer organizations can, for example, be members of an association for milk and for meat. Membership in different recognized producer organizations does not necessarily conflict with the activities of the umbrella association. If necessary, associations of producer organizations can also regulate this accordingly in their statutes. Therefore, there is no need for legal regulation here.</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its members are not members of another recognised association of producer organisations for any given product,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its members are not members of another recognised association of producer organisations for any given product, </w:t>
            </w:r>
            <w:r w:rsidRPr="00836EE4">
              <w:rPr>
                <w:b/>
                <w:i/>
              </w:rPr>
              <w:t>except where producer organisations entrust associations of producers organisations with the marketing of their products for different uses and, therefore, these associations of producers organisations have different activities and do not compete with each other;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469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purpose of the proposed regulation is to favour the strengthening of the role of farmers within the supply chain through greater aggregation. It is considered contradictory to include the 33% limit.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volume of products covered by the activities referred to in the first subparagraph of paragraph 1a does not exceed 33 %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We consider it necessary to remove that limit, as it could have a negative impact when it comes to increasing farmers’ bargaining power. The limit seems illogical because it ignores the transnational dimension of many markets and would specifically penalise associations working in more than one market and with high concentrations of production.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(d)</w:t>
            </w:r>
            <w:r w:rsidRPr="00836EE4">
              <w:tab/>
            </w:r>
            <w:r w:rsidRPr="00836EE4">
              <w:rPr>
                <w:b/>
                <w:i/>
              </w:rPr>
              <w:t>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(d)</w:t>
            </w:r>
            <w:r w:rsidRPr="00836EE4">
              <w:tab/>
              <w:t xml:space="preserve">the volume of products covered by the activities referred to in the first subparagraph of paragraph 1a does not exceed </w:t>
            </w:r>
            <w:r w:rsidRPr="00836EE4">
              <w:rPr>
                <w:b/>
                <w:i/>
              </w:rPr>
              <w:t>33%</w:t>
            </w:r>
            <w:r w:rsidRPr="00836EE4">
              <w:t xml:space="preserve"> of the </w:t>
            </w:r>
            <w:r w:rsidRPr="00836EE4">
              <w:rPr>
                <w:b/>
                <w:i/>
              </w:rPr>
              <w:t>total national</w:t>
            </w:r>
            <w:r w:rsidRPr="00836EE4">
              <w:t xml:space="preserve"> production of </w:t>
            </w:r>
            <w:r w:rsidRPr="00836EE4">
              <w:rPr>
                <w:b/>
                <w:i/>
              </w:rPr>
              <w:t>any given Member State</w:t>
            </w:r>
            <w:r w:rsidRPr="00836EE4">
              <w:t>.</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(d)</w:t>
            </w:r>
            <w:r w:rsidRPr="00836EE4">
              <w:tab/>
              <w:t xml:space="preserve">the volume of products covered by the activities referred to in the first subparagraph of paragraph 1a does not exceed </w:t>
            </w:r>
            <w:r w:rsidRPr="00836EE4">
              <w:rPr>
                <w:b/>
                <w:i/>
              </w:rPr>
              <w:t>30%</w:t>
            </w:r>
            <w:r w:rsidRPr="00836EE4">
              <w:t xml:space="preserve"> of the production of </w:t>
            </w:r>
            <w:r w:rsidRPr="00836EE4">
              <w:rPr>
                <w:b/>
                <w:i/>
              </w:rPr>
              <w:t>the EU as a whole</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479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(d)</w:t>
            </w:r>
            <w:r w:rsidRPr="00836EE4">
              <w:tab/>
              <w:t>the volume of products covered by the activities referred to in the first subparagraph of paragraph 1a does not exceed 33% of the total national production of any given Member State.;</w:t>
            </w:r>
          </w:p>
        </w:tc>
        <w:tc>
          <w:tcPr>
            <w:tcW w:w="4876" w:type="dxa"/>
            <w:tcBorders>
              <w:top w:val="nil"/>
              <w:left w:val="nil"/>
              <w:bottom w:val="nil"/>
              <w:right w:val="nil"/>
            </w:tcBorders>
          </w:tcPr>
          <w:p w:rsidR="002E6EE9" w:rsidRPr="00836EE4" w:rsidRDefault="002E6EE9" w:rsidP="00F33212">
            <w:pPr>
              <w:pStyle w:val="Normal6a"/>
            </w:pPr>
            <w:r w:rsidRPr="00836EE4">
              <w:t>(d)</w:t>
            </w:r>
            <w:r w:rsidRPr="00836EE4">
              <w:tab/>
              <w:t xml:space="preserve">the volume of products covered by the activities referred to in the first subparagraph of paragraph 1a does not exceed 33% of the total national production of any given Member State </w:t>
            </w:r>
            <w:r w:rsidRPr="00836EE4">
              <w:rPr>
                <w:b/>
                <w:i/>
              </w:rPr>
              <w:t>or 5% of the production of the EU as a whole</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3 – point c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152 – paragraph 1 b – subparagraph 2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(ca)</w:t>
            </w:r>
            <w:r w:rsidRPr="00836EE4">
              <w:tab/>
            </w:r>
            <w:r w:rsidRPr="00836EE4">
              <w:rPr>
                <w:b/>
                <w:i/>
              </w:rPr>
              <w:t>in paragraph 1b, the following third subparagraph is inserted: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‘By way of derogation from paragraph 1a and the first two subparagraphs, an association of producer organisations recognised under Article 156(1), which does not concentrate supply and does not negotiate, on behalf of its members, supply contracts within the meaning of the previous subparagraph, may carry out the activities referred to in the first subparagraph of paragraph 1a, with the exception of the activities mentioned above: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 provided that it genuinely exercises one or more of the activities referred to in point (b)(i) to (vii) of Article 152(1), thus contributing to the fulfilment of the objectives set out in Article 39 TFEU;</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 provided that its members are not members of another recognised association of producer organisations exercising one or more identical or similar activities for any given product.’;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This amendment aims to allow ‘service’ or ‘governance’ associations of producer organisations (which do not concentrate supply or negotiate contractual terms on behalf of their members) to benefit from the following practices: consultation on the quantities placed on the market or exchanges of strategic information (practices authorised by the ‘Endives’ judgment), and production planning and optimisation of production costs.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1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in paragraph 1, point (b)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 be members of only one producer organisation for any given product of the holding; however, Member States may derogate from this condition in duly justified cases where producer members hold two distinct production units located in different geographic areas;’;</w:t>
            </w:r>
          </w:p>
        </w:tc>
        <w:tc>
          <w:tcPr>
            <w:tcW w:w="4876" w:type="dxa"/>
            <w:tcBorders>
              <w:top w:val="nil"/>
              <w:left w:val="nil"/>
              <w:bottom w:val="nil"/>
              <w:right w:val="nil"/>
            </w:tcBorders>
          </w:tcPr>
          <w:p w:rsidR="002E6EE9" w:rsidRPr="00836EE4" w:rsidRDefault="002E6EE9" w:rsidP="00F33212">
            <w:pPr>
              <w:pStyle w:val="Normal6a"/>
            </w:pPr>
            <w:r w:rsidRPr="00836EE4">
              <w:t>‘(b) be members of only one producer organisation for any given product of the holding; however, Member States may derogate from this condition in duly justified cases where producer members hold two distinct production units located in different geographic areas</w:t>
            </w:r>
            <w:r w:rsidRPr="00836EE4">
              <w:rPr>
                <w:b/>
                <w:i/>
              </w:rPr>
              <w:t xml:space="preserve"> or where producer members entrust different producer organisations with the marketing of their products, other than the products listed in Parts IX and X of Annex I, intended for different uses, and where these organisations do not therefore compete with each other</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CrossRef"/>
      </w:pPr>
      <w:r w:rsidRPr="00836EE4">
        <w:t>((02013R1308))</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1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in paragraph 1, point (b)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 be members of only one producer organisation for any given product of the holding; however, Member States may derogate from this condition in duly justified cases where producer members hold two distinct production units located in different geographic areas;’;</w:t>
            </w:r>
          </w:p>
        </w:tc>
        <w:tc>
          <w:tcPr>
            <w:tcW w:w="4876" w:type="dxa"/>
            <w:tcBorders>
              <w:top w:val="nil"/>
              <w:left w:val="nil"/>
              <w:bottom w:val="nil"/>
              <w:right w:val="nil"/>
            </w:tcBorders>
          </w:tcPr>
          <w:p w:rsidR="002E6EE9" w:rsidRPr="00836EE4" w:rsidRDefault="002E6EE9" w:rsidP="00F33212">
            <w:pPr>
              <w:pStyle w:val="Normal6a"/>
            </w:pPr>
            <w:r w:rsidRPr="00836EE4">
              <w:t xml:space="preserve">‘(b) be members of only one producer organisation for any given product of the holding; however, Member States may derogate from this condition in duly justified cases </w:t>
            </w:r>
            <w:r w:rsidRPr="00836EE4">
              <w:rPr>
                <w:b/>
                <w:i/>
              </w:rPr>
              <w:t xml:space="preserve">only </w:t>
            </w:r>
            <w:r w:rsidRPr="00836EE4">
              <w:t>where producer members hold two distinct production units located in different geographic areas;’;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CrossRef"/>
      </w:pPr>
      <w:r w:rsidRPr="00836EE4">
        <w:t>(02013R1308)</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-a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1 – point c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(-aa)</w:t>
            </w:r>
            <w:r w:rsidRPr="00836EE4">
              <w:tab/>
            </w:r>
            <w:r w:rsidRPr="00836EE4">
              <w:rPr>
                <w:b/>
                <w:i/>
              </w:rPr>
              <w:t>in paragraph 1, the following point (ca) is added: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‘(ca) refrain from any direct contact with purchasers where those individual steps are likely to compromise the collective objectives pursued by the producer organisation, in particular as regards planning, negotiation or placing on the market. Any practice by a purchaser that is aimed at, or has the effect of, circumventing a producer organisation by directly approaching one or more of its members, where the purchaser is already engaged in negotiations or in a contract with that producer organisation, shall be prohibited and shall be regarded as an unfair commercial practice.’;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w:t>
            </w:r>
            <w:r w:rsidRPr="00836EE4">
              <w:tab/>
              <w:t>rules enabling the farmer members to scrutinise democratically their organisation and its decisions as well as its accounts and budgets;;</w:t>
            </w:r>
          </w:p>
        </w:tc>
        <w:tc>
          <w:tcPr>
            <w:tcW w:w="4876" w:type="dxa"/>
            <w:tcBorders>
              <w:top w:val="nil"/>
              <w:left w:val="nil"/>
              <w:bottom w:val="nil"/>
              <w:right w:val="nil"/>
            </w:tcBorders>
          </w:tcPr>
          <w:p w:rsidR="002E6EE9" w:rsidRPr="00836EE4" w:rsidRDefault="002E6EE9" w:rsidP="00F33212">
            <w:pPr>
              <w:pStyle w:val="Normal6a"/>
            </w:pPr>
            <w:r w:rsidRPr="00836EE4">
              <w:t>(c)</w:t>
            </w:r>
            <w:r w:rsidRPr="00836EE4">
              <w:tab/>
              <w:t xml:space="preserve">rules enabling the farmer members to scrutinise democratically their organisation </w:t>
            </w:r>
            <w:r w:rsidRPr="00836EE4">
              <w:rPr>
                <w:b/>
                <w:i/>
              </w:rPr>
              <w:t>directly or through their legal entities including cooperatives</w:t>
            </w:r>
            <w:r w:rsidRPr="00836EE4">
              <w:t xml:space="preserve"> and its decisions as well as its accounts and budgets;;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w:t>
            </w:r>
            <w:r w:rsidRPr="00836EE4">
              <w:tab/>
              <w:t xml:space="preserve">rules enabling the </w:t>
            </w:r>
            <w:r w:rsidRPr="00836EE4">
              <w:rPr>
                <w:b/>
                <w:i/>
              </w:rPr>
              <w:t>farmer</w:t>
            </w:r>
            <w:r w:rsidRPr="00836EE4">
              <w:t xml:space="preserve"> members to scrutinise democratically their organisation and its decisions as well as its accounts and budgets;;</w:t>
            </w:r>
          </w:p>
        </w:tc>
        <w:tc>
          <w:tcPr>
            <w:tcW w:w="4876" w:type="dxa"/>
            <w:tcBorders>
              <w:top w:val="nil"/>
              <w:left w:val="nil"/>
              <w:bottom w:val="nil"/>
              <w:right w:val="nil"/>
            </w:tcBorders>
          </w:tcPr>
          <w:p w:rsidR="002E6EE9" w:rsidRPr="00836EE4" w:rsidRDefault="002E6EE9" w:rsidP="00F33212">
            <w:pPr>
              <w:pStyle w:val="Normal6a"/>
            </w:pPr>
            <w:r w:rsidRPr="00836EE4">
              <w:t>(c)</w:t>
            </w:r>
            <w:r w:rsidRPr="00836EE4">
              <w:tab/>
              <w:t xml:space="preserve">rules enabling the </w:t>
            </w:r>
            <w:r w:rsidRPr="00836EE4">
              <w:rPr>
                <w:b/>
                <w:i/>
              </w:rPr>
              <w:t>producer</w:t>
            </w:r>
            <w:r w:rsidRPr="00836EE4">
              <w:t xml:space="preserve"> members to scrutinise democratically their organisation and its decisions as well as its accounts and budgets;;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paragraph 2a is replaced by the following:</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‘2a. The statutes of a producer organisation may provide for the possibility of members being in direct contact with purchasers,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This legal provision, as detailed in letter (b), is unnecessary, as producer organizations draw up and adopt their statutes in accordance with the needs of their members.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The statutes of a producer organisation may provide for the possibility of members being in direct contact with purchasers,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The statutes of a producer organisation may provide for the possibility of members being in direct contact with purchasers,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489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The statutes of a producer organisation may provide for the possibility of members being in direct contact with purchasers,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André Rodrigues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The statutes of a producer organisation may provide for the possibility of members being in direct contact with purchasers,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The statutes of a producer organisation may provide for the possibility of members being in direct contact with purchasers,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2a.</w:t>
            </w:r>
            <w:r w:rsidRPr="00836EE4">
              <w:tab/>
              <w:t xml:space="preserve">The statutes of a producer organisation may provide for the possibility of members being in direct contact with purchasers, provided that such direct contact does not jeopardise the objectives pursued by the producer organisation, </w:t>
            </w:r>
            <w:r w:rsidRPr="00836EE4">
              <w:rPr>
                <w:b/>
                <w:i/>
              </w:rPr>
              <w:t>or</w:t>
            </w:r>
            <w:r w:rsidRPr="00836EE4">
              <w:t xml:space="preserve">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c>
          <w:tcPr>
            <w:tcW w:w="4876" w:type="dxa"/>
            <w:tcBorders>
              <w:top w:val="nil"/>
              <w:left w:val="nil"/>
              <w:bottom w:val="nil"/>
              <w:right w:val="nil"/>
            </w:tcBorders>
          </w:tcPr>
          <w:p w:rsidR="002E6EE9" w:rsidRPr="00836EE4" w:rsidRDefault="002E6EE9" w:rsidP="00F33212">
            <w:pPr>
              <w:pStyle w:val="Normal6a"/>
            </w:pPr>
            <w:r w:rsidRPr="00836EE4">
              <w:t>2a.</w:t>
            </w:r>
            <w:r w:rsidRPr="00836EE4">
              <w:tab/>
              <w:t xml:space="preserve">The statutes of a producer organisation may provide for the possibility of </w:t>
            </w:r>
            <w:r w:rsidRPr="00836EE4">
              <w:rPr>
                <w:b/>
                <w:i/>
              </w:rPr>
              <w:t>producer</w:t>
            </w:r>
            <w:r w:rsidRPr="00836EE4">
              <w:t xml:space="preserve"> members being in direct contact with purchasers, provided that such direct contact does not jeopardise the objectives pursued by the producer organisation, </w:t>
            </w:r>
            <w:r w:rsidRPr="00836EE4">
              <w:rPr>
                <w:b/>
                <w:i/>
              </w:rPr>
              <w:t>in particular, provided that it does not jeopardise</w:t>
            </w:r>
            <w:r w:rsidRPr="00836EE4">
              <w:t xml:space="preserve"> the concentration of supply and placing of products on the market by the producer organisation. Concentration of supply </w:t>
            </w:r>
            <w:r w:rsidRPr="00836EE4">
              <w:rPr>
                <w:b/>
                <w:i/>
              </w:rPr>
              <w:t>and placing of products on the market</w:t>
            </w:r>
            <w:r w:rsidRPr="00836EE4">
              <w:t xml:space="preserve"> shall be deemed to have been ensured if the essential elements of the sales such as price, quality and volume are negotiated and determined by the producer organisation.;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Stefano Bonaccini, Elena Sancho Murillo, Eric Sargiacomo,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2a.</w:t>
            </w:r>
            <w:r w:rsidRPr="00836EE4">
              <w:tab/>
              <w:t xml:space="preserve">The statutes of a producer organisation </w:t>
            </w:r>
            <w:r w:rsidRPr="00836EE4">
              <w:rPr>
                <w:b/>
                <w:i/>
              </w:rPr>
              <w:t>may</w:t>
            </w:r>
            <w:r w:rsidRPr="00836EE4">
              <w:t xml:space="preserve"> provide for the possibility of members being in direct contact with purchasers, provided that such direct contact </w:t>
            </w:r>
            <w:r w:rsidRPr="00836EE4">
              <w:rPr>
                <w:b/>
                <w:i/>
              </w:rPr>
              <w:t>does</w:t>
            </w:r>
            <w:r w:rsidRPr="00836EE4">
              <w:t xml:space="preserve"> not jeopardise the objectives pursued by the </w:t>
            </w:r>
            <w:r w:rsidRPr="00836EE4">
              <w:rPr>
                <w:b/>
                <w:i/>
              </w:rPr>
              <w:t>producer</w:t>
            </w:r>
            <w:r w:rsidRPr="00836EE4">
              <w:t xml:space="preserve"> organisation</w:t>
            </w:r>
            <w:r w:rsidRPr="00836EE4">
              <w:rPr>
                <w:b/>
                <w:i/>
              </w:rPr>
              <w:t>,</w:t>
            </w:r>
            <w:r w:rsidRPr="00836EE4">
              <w:t xml:space="preserve"> or the concentration of supply and </w:t>
            </w:r>
            <w:r w:rsidRPr="00836EE4">
              <w:rPr>
                <w:b/>
                <w:i/>
              </w:rPr>
              <w:t>placing</w:t>
            </w:r>
            <w:r w:rsidRPr="00836EE4">
              <w:t xml:space="preserve"> of products </w:t>
            </w:r>
            <w:r w:rsidRPr="00836EE4">
              <w:rPr>
                <w:b/>
                <w:i/>
              </w:rPr>
              <w:t>on the market</w:t>
            </w:r>
            <w:r w:rsidRPr="00836EE4">
              <w:t xml:space="preserve"> by the producer organisation</w:t>
            </w:r>
            <w:r w:rsidRPr="00836EE4">
              <w:rPr>
                <w:b/>
                <w:i/>
              </w:rPr>
              <w:t>. Concentration of supply shall be deemed to have been ensured if the essential elements of the sales such as price, quality and volume are negotiated and determined by the producer organisation.</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2a.</w:t>
            </w:r>
            <w:r w:rsidRPr="00836EE4">
              <w:tab/>
              <w:t xml:space="preserve">The statutes of a producer organisation </w:t>
            </w:r>
            <w:r w:rsidRPr="00836EE4">
              <w:rPr>
                <w:b/>
                <w:i/>
              </w:rPr>
              <w:t>must ensure that the objective of concentration of supply is achieved, in particular by ensuring that the producer organisation negotiates and determines the essential elements of sales such as price, quality and volume. The statutes may only</w:t>
            </w:r>
            <w:r w:rsidRPr="00836EE4">
              <w:t xml:space="preserve"> provide for the possibility of members being in direct contact with purchasers, provided that such direct contact </w:t>
            </w:r>
            <w:r w:rsidRPr="00836EE4">
              <w:rPr>
                <w:b/>
                <w:i/>
              </w:rPr>
              <w:t>never occurs in relation to the elements mentioned above and therefore</w:t>
            </w:r>
            <w:r w:rsidRPr="00836EE4">
              <w:t xml:space="preserve"> not jeopardise the objectives pursued by the organisation or the concentration of supply and </w:t>
            </w:r>
            <w:r w:rsidRPr="00836EE4">
              <w:rPr>
                <w:b/>
                <w:i/>
              </w:rPr>
              <w:t>the marketing</w:t>
            </w:r>
            <w:r w:rsidRPr="00836EE4">
              <w:t xml:space="preserve"> of products by the producer organisation;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2a.</w:t>
            </w:r>
            <w:r w:rsidRPr="00836EE4">
              <w:tab/>
              <w:t>The statutes of a producer organisation may provide for the possibility of members being in direct contact with purchasers,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c>
          <w:tcPr>
            <w:tcW w:w="4876" w:type="dxa"/>
            <w:tcBorders>
              <w:top w:val="nil"/>
              <w:left w:val="nil"/>
              <w:bottom w:val="nil"/>
              <w:right w:val="nil"/>
            </w:tcBorders>
          </w:tcPr>
          <w:p w:rsidR="002E6EE9" w:rsidRPr="00836EE4" w:rsidRDefault="002E6EE9" w:rsidP="00F33212">
            <w:pPr>
              <w:pStyle w:val="Normal6a"/>
            </w:pPr>
            <w:r w:rsidRPr="00836EE4">
              <w:t>2a.</w:t>
            </w:r>
            <w:r w:rsidRPr="00836EE4">
              <w:tab/>
              <w:t>The statutes of a producer organisation may provide for the possibility of members</w:t>
            </w:r>
            <w:r w:rsidRPr="00836EE4">
              <w:rPr>
                <w:b/>
                <w:i/>
              </w:rPr>
              <w:t>, having established trade arrangements,</w:t>
            </w:r>
            <w:r w:rsidRPr="00836EE4">
              <w:t xml:space="preserve"> being in direct contact with purchasers</w:t>
            </w:r>
            <w:r w:rsidRPr="00836EE4">
              <w:rPr>
                <w:b/>
                <w:i/>
              </w:rPr>
              <w:t xml:space="preserve"> only in certain operational circumstances</w:t>
            </w:r>
            <w:r w:rsidRPr="00836EE4">
              <w:t>,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So that the pursuit of the PO’s objectives is not undermined, it should be clarified that direct contact between the member and the purchaser should be allowed only in certain limited cases and once trade arrangements have been established.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2a.</w:t>
            </w:r>
            <w:r w:rsidRPr="00836EE4">
              <w:tab/>
              <w:t>The statutes of a producer organisation may provide for the possibility of members being in direct contact with purchasers,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c>
          <w:tcPr>
            <w:tcW w:w="4876" w:type="dxa"/>
            <w:tcBorders>
              <w:top w:val="nil"/>
              <w:left w:val="nil"/>
              <w:bottom w:val="nil"/>
              <w:right w:val="nil"/>
            </w:tcBorders>
          </w:tcPr>
          <w:p w:rsidR="002E6EE9" w:rsidRPr="00836EE4" w:rsidRDefault="002E6EE9" w:rsidP="00F33212">
            <w:pPr>
              <w:pStyle w:val="Normal6a"/>
            </w:pPr>
            <w:r w:rsidRPr="00836EE4">
              <w:t>2a.</w:t>
            </w:r>
            <w:r w:rsidRPr="00836EE4">
              <w:tab/>
              <w:t>The statutes of a producer organisation may provide for the possibility of members</w:t>
            </w:r>
            <w:r w:rsidRPr="00836EE4">
              <w:rPr>
                <w:b/>
                <w:i/>
              </w:rPr>
              <w:t>, after defining the commercial aspects,</w:t>
            </w:r>
            <w:r w:rsidRPr="00836EE4">
              <w:t xml:space="preserve"> being in direct contact with purchasers </w:t>
            </w:r>
            <w:r w:rsidRPr="00836EE4">
              <w:rPr>
                <w:b/>
                <w:i/>
              </w:rPr>
              <w:t>only under certain operational circumstances</w:t>
            </w:r>
            <w:r w:rsidRPr="00836EE4">
              <w:t>, provided that such direct contact does not jeopardise the objectives pursued by the producer organisation, or the concentration of supply and placing of products on the market by the producer organisation. Concentration of supply shall be deemed to have been ensured if the essential elements of the sales such as price, quality and volume are negotiated and determined by the producer organisation.;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2a.</w:t>
            </w:r>
            <w:r w:rsidRPr="00836EE4">
              <w:tab/>
            </w:r>
            <w:r w:rsidRPr="00836EE4">
              <w:rPr>
                <w:b/>
                <w:i/>
              </w:rPr>
              <w:t>The statutes of a producer organisation that allows direct contact between members and purchasers may include internal control and prevention mechanisms to ensure that such contact does not adversely affect the concentration of supply or the commercial strategy of the organisation.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4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153 – paragraph 3</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w:t>
            </w:r>
            <w:r w:rsidRPr="00836EE4">
              <w:tab/>
            </w:r>
            <w:r w:rsidRPr="00836EE4">
              <w:rPr>
                <w:b/>
                <w:i/>
              </w:rPr>
              <w:t>Paragraphs 1 and 2 shall not apply to producer organisations in the milk and milk products sector.’;</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There is no longer any basis for this exemption: producer organisations in the milk sector must follow the same rules.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Benoit Cassart, Christine Singer, Ciaran Mullooly</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(6)</w:t>
            </w:r>
            <w:r w:rsidRPr="00836EE4">
              <w:tab/>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499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detailed provisions of the proposal, if implemented at national level, would jeopardize the pricing systems established in many sectors through producer organizations and existing contractual arrangements in the supply chains. This would significantly restrict contractual freedom. In many cases, short-term agreements require a high degree of flexibility, which cannot be guaranteed by the mandatory written form and detailed requirements regarding contract content. The positive intention of strengthening producers and creating market transparency would thus be missed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Every delivery in the Union of agricultural products from a sector listed in Article 1(2), other than milk and milk products and sugar</w:t>
            </w:r>
            <w:r w:rsidRPr="00836EE4">
              <w:rPr>
                <w:b/>
                <w:i/>
              </w:rPr>
              <w:t>, by a farmer, a producer organisation or an association of producer organisations</w:t>
            </w:r>
            <w:r w:rsidRPr="00836EE4">
              <w:t xml:space="preserve"> to a processor, distributor or retailer, shall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t>Every delivery in the Union of agricultural products from a sector listed in Article 1(2), other than milk and milk products and sugar to a processor, distributor or retailer, shall be covered by a written contract between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All product deliveries must be governed by a written contract.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Every delivery </w:t>
            </w:r>
            <w:r w:rsidRPr="00836EE4">
              <w:rPr>
                <w:b/>
                <w:i/>
              </w:rPr>
              <w:t>in the Union</w:t>
            </w:r>
            <w:r w:rsidRPr="00836EE4">
              <w:t xml:space="preserve"> of agricultural products from a sector listed in Article 1(2), other than milk and milk products and sugar, by a farmer, a producer organisation or an association of producer organisations to a processor, distributor or retailer</w:t>
            </w:r>
            <w:r w:rsidRPr="00836EE4">
              <w:rPr>
                <w:b/>
                <w:i/>
              </w:rPr>
              <w:t>, shall</w:t>
            </w:r>
            <w:r w:rsidRPr="00836EE4">
              <w:t xml:space="preserve">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rPr>
                <w:b/>
                <w:i/>
              </w:rPr>
              <w:t xml:space="preserve">A Member State may decide that </w:t>
            </w:r>
            <w:r w:rsidRPr="00836EE4">
              <w:t xml:space="preserve">every delivery </w:t>
            </w:r>
            <w:r w:rsidRPr="00836EE4">
              <w:rPr>
                <w:b/>
                <w:i/>
              </w:rPr>
              <w:t>on its territory</w:t>
            </w:r>
            <w:r w:rsidRPr="00836EE4">
              <w:t xml:space="preserve"> of agricultural products from a sector listed in Article 1(2), other than milk and milk products and sugar, by a farmer, a producer organisation or an association of producer organisations to a processor, </w:t>
            </w:r>
            <w:r w:rsidRPr="00836EE4">
              <w:rPr>
                <w:b/>
                <w:i/>
              </w:rPr>
              <w:t xml:space="preserve">collector, </w:t>
            </w:r>
            <w:r w:rsidRPr="00836EE4">
              <w:t>distributor or retailer</w:t>
            </w:r>
            <w:r w:rsidRPr="00836EE4">
              <w:rPr>
                <w:b/>
                <w:i/>
              </w:rPr>
              <w:t xml:space="preserve"> must</w:t>
            </w:r>
            <w:r w:rsidRPr="00836EE4">
              <w:t xml:space="preserve"> be covered by a written contract between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Every delivery in the Union of agricultural products from a sector listed in Article 1(2), other than milk and milk products </w:t>
            </w:r>
            <w:r w:rsidRPr="00836EE4">
              <w:rPr>
                <w:b/>
                <w:i/>
              </w:rPr>
              <w:t>and</w:t>
            </w:r>
            <w:r w:rsidRPr="00836EE4">
              <w:t xml:space="preserve"> sugar, by a farmer, a producer organisation or an association of producer organisations to a processor, distributor or retailer, shall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t>Every delivery in the Union of agricultural products from a sector listed in Article 1(2), other than milk and milk products</w:t>
            </w:r>
            <w:r w:rsidRPr="00836EE4">
              <w:rPr>
                <w:b/>
                <w:i/>
              </w:rPr>
              <w:t>,</w:t>
            </w:r>
            <w:r w:rsidRPr="00836EE4">
              <w:t xml:space="preserve"> sugar</w:t>
            </w:r>
            <w:r w:rsidRPr="00836EE4">
              <w:rPr>
                <w:b/>
                <w:i/>
              </w:rPr>
              <w:t>, pigmeat, potatoes, seeds, fruit and vegetables</w:t>
            </w:r>
            <w:r w:rsidRPr="00836EE4">
              <w:t xml:space="preserve">, by a farmer, a producer organisation or an association of producer organisations to a processor, distributor or retailer, shall be covered by a written contract between the parties. </w:t>
            </w:r>
            <w:r w:rsidRPr="00836EE4">
              <w:rPr>
                <w:b/>
                <w:i/>
              </w:rPr>
              <w:t>Member States are allowed to provide further exemptions where deemed necessary.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Every delivery in the Union of agricultural products from a sector listed in Article 1(2), other than milk and milk products and sugar, by a farmer, a producer organisation or an association of producer organisations to a processor, distributor or retailer, shall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t>Every delivery in the Union of agricultural products from a sector listed in Article 1(2), other than milk and milk products</w:t>
            </w:r>
            <w:r w:rsidRPr="00836EE4">
              <w:rPr>
                <w:b/>
                <w:i/>
              </w:rPr>
              <w:t>, pigmeat, potatoes, seeds</w:t>
            </w:r>
            <w:r w:rsidRPr="00836EE4">
              <w:t xml:space="preserve"> and sugar, by a farmer, a producer organisation or an association of producer organisations to a processor, distributor or retailer, shall be covered by a written contract between the parties. </w:t>
            </w:r>
            <w:r w:rsidRPr="00836EE4">
              <w:rPr>
                <w:b/>
                <w:i/>
              </w:rPr>
              <w:t>Member States can provide further exemptions where deemed necessary.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Benoit Cassart, Charles Goerens, Elsi Katainen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Every delivery in the Union of agricultural products from a sector listed in Article 1(2), other than milk and milk products and sugar, by a farmer, a producer organisation or an association of producer organisations to a processor, distributor or retailer, </w:t>
            </w:r>
            <w:r w:rsidRPr="00836EE4">
              <w:rPr>
                <w:b/>
                <w:i/>
              </w:rPr>
              <w:t>shall</w:t>
            </w:r>
            <w:r w:rsidRPr="00836EE4">
              <w:t xml:space="preserve">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t xml:space="preserve">Every delivery in the Union of agricultural products from a sector listed in Article 1(2), other than milk and milk products and sugar, by a farmer, a producer organisation or an association of producer organisations to a processor, distributor or retailer, </w:t>
            </w:r>
            <w:r w:rsidRPr="00836EE4">
              <w:rPr>
                <w:b/>
                <w:i/>
              </w:rPr>
              <w:t>may</w:t>
            </w:r>
            <w:r w:rsidRPr="00836EE4">
              <w:t xml:space="preserve"> be covered by a written contract between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Jessica Polfjärd</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1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Every delivery in the Union of agricultural products from a sector listed in Article 1(2), other than milk and milk products and sugar, by a farmer, a producer organisation or an association of producer organisations to a processor, distributor or retailer, </w:t>
            </w:r>
            <w:r w:rsidRPr="00836EE4">
              <w:rPr>
                <w:b/>
                <w:i/>
              </w:rPr>
              <w:t>shall</w:t>
            </w:r>
            <w:r w:rsidRPr="00836EE4">
              <w:t xml:space="preserve"> be covered by a written contract between the parties.</w:t>
            </w:r>
          </w:p>
        </w:tc>
        <w:tc>
          <w:tcPr>
            <w:tcW w:w="4876" w:type="dxa"/>
            <w:tcBorders>
              <w:top w:val="nil"/>
              <w:left w:val="nil"/>
              <w:bottom w:val="nil"/>
              <w:right w:val="nil"/>
            </w:tcBorders>
          </w:tcPr>
          <w:p w:rsidR="002E6EE9" w:rsidRPr="00836EE4" w:rsidRDefault="002E6EE9" w:rsidP="00F33212">
            <w:pPr>
              <w:pStyle w:val="Normal6a"/>
            </w:pPr>
            <w:r w:rsidRPr="00836EE4">
              <w:t xml:space="preserve">Every delivery in the Union of agricultural products from a sector listed in Article 1(2), other than milk and milk products and sugar, by a farmer, a producer organisation or an association of producer organisations to a processor, distributor or retailer, </w:t>
            </w:r>
            <w:r w:rsidRPr="00836EE4">
              <w:rPr>
                <w:b/>
                <w:i/>
              </w:rPr>
              <w:t>may</w:t>
            </w:r>
            <w:r w:rsidRPr="00836EE4">
              <w:t xml:space="preserve"> be covered by a written contract between the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1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Such contract </w:t>
            </w:r>
            <w:r w:rsidRPr="00836EE4">
              <w:rPr>
                <w:b/>
                <w:i/>
              </w:rPr>
              <w:t>shall</w:t>
            </w:r>
            <w:r w:rsidRPr="00836EE4">
              <w:t xml:space="preserve"> fulfil the conditions laid down in paragraphs 4 and 8.</w:t>
            </w:r>
          </w:p>
        </w:tc>
        <w:tc>
          <w:tcPr>
            <w:tcW w:w="4876" w:type="dxa"/>
            <w:tcBorders>
              <w:top w:val="nil"/>
              <w:left w:val="nil"/>
              <w:bottom w:val="nil"/>
              <w:right w:val="nil"/>
            </w:tcBorders>
          </w:tcPr>
          <w:p w:rsidR="002E6EE9" w:rsidRPr="00836EE4" w:rsidRDefault="002E6EE9" w:rsidP="00F33212">
            <w:pPr>
              <w:pStyle w:val="Normal6a"/>
            </w:pPr>
            <w:r w:rsidRPr="00836EE4">
              <w:t xml:space="preserve">Such contract </w:t>
            </w:r>
            <w:r w:rsidRPr="00836EE4">
              <w:rPr>
                <w:b/>
                <w:i/>
              </w:rPr>
              <w:t>should</w:t>
            </w:r>
            <w:r w:rsidRPr="00836EE4">
              <w:t xml:space="preserve"> fulfil the conditions laid down in paragraphs 4 and 8.</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delivery of agricultural products by a producer other than a farmer, a producer organisation or an association of producer organisations to a processor, distributor or retailer shall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In line with the previous amendment, all deliveries must be governed by a written contract.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2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delivery of agricultural products by </w:t>
            </w:r>
            <w:r w:rsidRPr="00836EE4">
              <w:rPr>
                <w:b/>
                <w:i/>
              </w:rPr>
              <w:t>a producer other than a farmer, a producer organisation or an association of producer organisations to a processor, distributor or retailer</w:t>
            </w:r>
            <w:r w:rsidRPr="00836EE4">
              <w:t xml:space="preserve"> shall be covered by a written contract,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delivery of agricultural products by </w:t>
            </w:r>
            <w:r w:rsidRPr="00836EE4">
              <w:rPr>
                <w:b/>
                <w:i/>
              </w:rPr>
              <w:t>or to operators that are not covered by paragraph 1</w:t>
            </w:r>
            <w:r w:rsidRPr="00836EE4">
              <w:t xml:space="preserve"> shall be covered by a written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aim is including the possibility for Member States to require that compulsory written contracts be extended to stages beyond the production of agricultural products (processing and marketing, excluding sales to the final consumer).</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509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the first purchaser of the agricultural product </w:t>
            </w:r>
            <w:r w:rsidRPr="00836EE4">
              <w:rPr>
                <w:b/>
                <w:i/>
              </w:rPr>
              <w:t>shall</w:t>
            </w:r>
            <w:r w:rsidRPr="00836EE4">
              <w:t xml:space="preserve"> make a written offer for a contract for the delivery of agricultural products by the farmer, a producer organisation or an associations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the first purchaser of the agricultural product </w:t>
            </w:r>
            <w:r w:rsidRPr="00836EE4">
              <w:rPr>
                <w:b/>
                <w:i/>
              </w:rPr>
              <w:t>may</w:t>
            </w:r>
            <w:r w:rsidRPr="00836EE4">
              <w:t xml:space="preserve"> make a written offer for a contract for the delivery of agricultural products by the farmer, a producer organisation or an associations of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510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w:t>
            </w:r>
            <w:r w:rsidRPr="00836EE4">
              <w:rPr>
                <w:b/>
                <w:i/>
              </w:rPr>
              <w:t>establish a mediation mechanism to cover cases in which</w:t>
            </w:r>
            <w:r w:rsidRPr="00836EE4">
              <w:t xml:space="preserve"> there is no agreement </w:t>
            </w:r>
            <w:r w:rsidRPr="00836EE4">
              <w:rPr>
                <w:b/>
                <w:i/>
              </w:rPr>
              <w:t>to conclude such a contract</w:t>
            </w:r>
            <w:r w:rsidRPr="00836EE4">
              <w:t xml:space="preserve"> referred to in paragraphs 1 and 2 </w:t>
            </w:r>
            <w:r w:rsidRPr="00836EE4">
              <w:rPr>
                <w:b/>
                <w:i/>
              </w:rPr>
              <w:t>or to revise such a contract</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w:t>
            </w:r>
            <w:r w:rsidRPr="00836EE4">
              <w:rPr>
                <w:b/>
                <w:i/>
              </w:rPr>
              <w:t>ensure that when</w:t>
            </w:r>
            <w:r w:rsidRPr="00836EE4">
              <w:t xml:space="preserve"> there is no agreement </w:t>
            </w:r>
            <w:r w:rsidRPr="00836EE4">
              <w:rPr>
                <w:b/>
                <w:i/>
              </w:rPr>
              <w:t>on the formalization, interpretation or fulfilment of the contracts</w:t>
            </w:r>
            <w:r w:rsidRPr="00836EE4">
              <w:t xml:space="preserve"> referred to in paragraphs 1 and 2</w:t>
            </w:r>
            <w:r w:rsidRPr="00836EE4">
              <w:rPr>
                <w:b/>
                <w:i/>
              </w:rPr>
              <w:t>, the parties may request mediation that will guarantee, in any case, an impartial procedure and where the parties will intervene with fully equal opportunities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511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 to cover cases in which there is no agreement to conclude such a contract referred to in paragraphs 1 and 2 or to revise such a contract.</w:t>
            </w:r>
          </w:p>
        </w:tc>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w:t>
            </w:r>
            <w:r w:rsidRPr="00836EE4">
              <w:rPr>
                <w:b/>
                <w:i/>
              </w:rPr>
              <w:t>, which shall remain entirely voluntary for all parties,</w:t>
            </w:r>
            <w:r w:rsidRPr="00836EE4">
              <w:t xml:space="preserve"> to cover</w:t>
            </w:r>
            <w:r w:rsidRPr="00836EE4">
              <w:rPr>
                <w:b/>
                <w:i/>
              </w:rPr>
              <w:t>, if desired,</w:t>
            </w:r>
            <w:r w:rsidRPr="00836EE4">
              <w:t xml:space="preserve"> cases in which there is no agreement to conclude such a contract referred to in paragraphs 1 and 2 or to revise such a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512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André Rodrigues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 to cover cases in which there is no agreement to conclude such a contract referred to in paragraphs 1 and 2 or to revise such a contract.</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establish a mediation mechanism to cover cases in which there is no agreement to conclude such a contract referred to in paragraphs 1 and 2 or to revise such a contract. </w:t>
            </w:r>
            <w:r w:rsidRPr="00836EE4">
              <w:rPr>
                <w:b/>
                <w:i/>
              </w:rPr>
              <w:t>The use of the mediation mechanism will be voluntary for the contracting parties.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513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 to cover cases in which there is no agreement to conclude such a contract referred to in paragraphs 1 and 2 or to revise such a contract.</w:t>
            </w:r>
          </w:p>
        </w:tc>
        <w:tc>
          <w:tcPr>
            <w:tcW w:w="4876" w:type="dxa"/>
            <w:tcBorders>
              <w:top w:val="nil"/>
              <w:left w:val="nil"/>
              <w:bottom w:val="nil"/>
              <w:right w:val="nil"/>
            </w:tcBorders>
          </w:tcPr>
          <w:p w:rsidR="002E6EE9" w:rsidRPr="00836EE4" w:rsidRDefault="002E6EE9" w:rsidP="00F33212">
            <w:pPr>
              <w:pStyle w:val="Normal6a"/>
            </w:pPr>
            <w:r w:rsidRPr="00836EE4">
              <w:t>Member States shall establish a mediation mechanism</w:t>
            </w:r>
            <w:r w:rsidRPr="00836EE4">
              <w:rPr>
                <w:b/>
                <w:i/>
              </w:rPr>
              <w:t>, which should remain fully voluntary for all parties,</w:t>
            </w:r>
            <w:r w:rsidRPr="00836EE4">
              <w:t xml:space="preserve"> to cover</w:t>
            </w:r>
            <w:r w:rsidRPr="00836EE4">
              <w:rPr>
                <w:b/>
                <w:i/>
              </w:rPr>
              <w:t>, if desired,</w:t>
            </w:r>
            <w:r w:rsidRPr="00836EE4">
              <w:t xml:space="preserve"> cases in which there is no agreement to conclude such a contract referred to in paragraphs 1 and 2 or to revise such a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514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establish </w:t>
            </w:r>
            <w:r w:rsidRPr="00836EE4">
              <w:rPr>
                <w:b/>
                <w:i/>
              </w:rPr>
              <w:t>a</w:t>
            </w:r>
            <w:r w:rsidRPr="00836EE4">
              <w:t xml:space="preserve"> mediation mechanism to cover cases in which there is no agreement to conclude such a contract referred to in paragraphs 1 and 2 or to revise such a contract.</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establish </w:t>
            </w:r>
            <w:r w:rsidRPr="00836EE4">
              <w:rPr>
                <w:b/>
                <w:i/>
              </w:rPr>
              <w:t>and finance a voluntary</w:t>
            </w:r>
            <w:r w:rsidRPr="00836EE4">
              <w:t xml:space="preserve"> mediation mechanism to cover cases in which there is no agreement to conclude such a contract referred to in paragraphs 1 and 2 or to revise such a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515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3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establish a mediation mechanism to cover cases in which there </w:t>
            </w:r>
            <w:r w:rsidRPr="00836EE4">
              <w:rPr>
                <w:b/>
                <w:i/>
              </w:rPr>
              <w:t>is no agreement to conclude such</w:t>
            </w:r>
            <w:r w:rsidRPr="00836EE4">
              <w:t xml:space="preserve"> a contract referred to in paragraphs 1 and 2 or </w:t>
            </w:r>
            <w:r w:rsidRPr="00836EE4">
              <w:rPr>
                <w:b/>
                <w:i/>
              </w:rPr>
              <w:t>to revise</w:t>
            </w:r>
            <w:r w:rsidRPr="00836EE4">
              <w:t xml:space="preserve"> such a contract.</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establish a mediation mechanism to cover cases in which there </w:t>
            </w:r>
            <w:r w:rsidRPr="00836EE4">
              <w:rPr>
                <w:b/>
                <w:i/>
              </w:rPr>
              <w:t>are disputes arising from</w:t>
            </w:r>
            <w:r w:rsidRPr="00836EE4">
              <w:t xml:space="preserve"> a contract referred to in paragraphs 1 and 2 or </w:t>
            </w:r>
            <w:r w:rsidRPr="00836EE4">
              <w:rPr>
                <w:b/>
                <w:i/>
              </w:rPr>
              <w:t>about revising</w:t>
            </w:r>
            <w:r w:rsidRPr="00836EE4">
              <w:t xml:space="preserve"> such a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516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3 – subparagraph 1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The mediation mechanism must include the participation of representatives of farmers' representative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517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3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inform the Commission about the mediation mechanisms </w:t>
            </w:r>
            <w:r w:rsidRPr="00836EE4">
              <w:rPr>
                <w:b/>
                <w:i/>
              </w:rPr>
              <w:t>established</w:t>
            </w:r>
            <w:r w:rsidRPr="00836EE4">
              <w:t xml:space="preserve"> in their territory.</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inform the Commission about the mediation </w:t>
            </w:r>
            <w:r w:rsidRPr="00836EE4">
              <w:rPr>
                <w:b/>
                <w:i/>
              </w:rPr>
              <w:t>legal framework or</w:t>
            </w:r>
            <w:r w:rsidRPr="00836EE4">
              <w:t xml:space="preserve"> mechanisms </w:t>
            </w:r>
            <w:r w:rsidRPr="00836EE4">
              <w:rPr>
                <w:b/>
                <w:i/>
              </w:rPr>
              <w:t>available</w:t>
            </w:r>
            <w:r w:rsidRPr="00836EE4">
              <w:t xml:space="preserve"> in their territory.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518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3 – subparagraph 2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The mediation mechanism shall provide for the participation of members of representative agricultural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Farmers are the weakest part of the food chain and must be provided with proper technical and specialised assistance.</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519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be made in advance of </w:t>
            </w:r>
            <w:r w:rsidRPr="00836EE4">
              <w:rPr>
                <w:b/>
                <w:i/>
              </w:rPr>
              <w:t>the delivery</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r>
            <w:r w:rsidRPr="00836EE4">
              <w:rPr>
                <w:b/>
                <w:i/>
              </w:rPr>
              <w:t>should</w:t>
            </w:r>
            <w:r w:rsidRPr="00836EE4">
              <w:t xml:space="preserve"> be made in advance of </w:t>
            </w:r>
            <w:r w:rsidRPr="00836EE4">
              <w:rPr>
                <w:b/>
                <w:i/>
              </w:rPr>
              <w:t>transfer of ownership</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be made in advance of the delivery,</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be made in advance of the delivery </w:t>
            </w:r>
            <w:r w:rsidRPr="00836EE4">
              <w:rPr>
                <w:b/>
                <w:i/>
              </w:rPr>
              <w:t>or in advance of the transfer of ownership</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In agricultural commodity markets, particularly in the grain and oilseeds sector, commercial practices differentiate between delivery and transfer of ownership. It is common for products to be delivered to storage facilities before a sale is finalized, with ownership transferred only later. Restricting the timing of contracts solely to the point before delivery would not align with established sector-specific practices and could disrupt commercial operations. Allowing contracts to be concluded either in advance of delivery or in advance of the transfer of ownership reflects market realities of different sectors and preserves the necessary operational flexibility across the supply chain.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be made in writing, and</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 which shall:</w:t>
            </w:r>
          </w:p>
        </w:tc>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 which shall</w:t>
            </w:r>
            <w:r w:rsidRPr="00836EE4">
              <w:rPr>
                <w:b/>
                <w:i/>
              </w:rPr>
              <w:t xml:space="preserve"> cover as a minimum the cost of production, including fair remuneration for the producer, and all costs for additional requirements, and shall</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With a view to ensuring fair remuneration for farmers, the relevant price or indicators used to determine the price should also be based on production costs.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w:t>
            </w:r>
            <w:r w:rsidRPr="00836EE4">
              <w:rPr>
                <w:b/>
                <w:i/>
              </w:rPr>
              <w:t>, which</w:t>
            </w:r>
            <w:r w:rsidRPr="00836EE4">
              <w:t xml:space="preserve"> shall:</w:t>
            </w:r>
          </w:p>
        </w:tc>
        <w:tc>
          <w:tcPr>
            <w:tcW w:w="4876" w:type="dxa"/>
            <w:tcBorders>
              <w:top w:val="nil"/>
              <w:left w:val="nil"/>
              <w:bottom w:val="nil"/>
              <w:right w:val="nil"/>
            </w:tcBorders>
          </w:tcPr>
          <w:p w:rsidR="002E6EE9" w:rsidRPr="00836EE4" w:rsidRDefault="002E6EE9" w:rsidP="00F33212">
            <w:pPr>
              <w:pStyle w:val="Normal6a"/>
            </w:pPr>
            <w:r w:rsidRPr="00836EE4">
              <w:t>(i)</w:t>
            </w:r>
            <w:r w:rsidRPr="00836EE4">
              <w:tab/>
              <w:t xml:space="preserve">the price payable for the delivery </w:t>
            </w:r>
            <w:r w:rsidRPr="00836EE4">
              <w:rPr>
                <w:b/>
                <w:i/>
              </w:rPr>
              <w:t>shall cover, at a minimum, the cost of production, including fair remuneration for the producer, as well as all costs related to additional requirements, and</w:t>
            </w:r>
            <w:r w:rsidRPr="00836EE4">
              <w:t xml:space="preserve"> shall:</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 which</w:t>
            </w:r>
            <w:r w:rsidRPr="00836EE4">
              <w:rPr>
                <w:b/>
                <w:bCs/>
                <w:i/>
                <w:iCs/>
              </w:rPr>
              <w:t xml:space="preserve"> shall</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(i)</w:t>
            </w:r>
            <w:r w:rsidRPr="00836EE4">
              <w:tab/>
              <w:t xml:space="preserve">the price payable for the delivery, which </w:t>
            </w:r>
            <w:r w:rsidRPr="00836EE4">
              <w:rPr>
                <w:b/>
                <w:bCs/>
                <w:i/>
                <w:iCs/>
              </w:rPr>
              <w:t>should cover production costs, including fair remuneration of the producer and all costs related to the additional requirements, and</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w:t>
            </w:r>
            <w:r w:rsidRPr="00836EE4">
              <w:rPr>
                <w:b/>
                <w:i/>
              </w:rPr>
              <w:t>, which</w:t>
            </w:r>
            <w:r w:rsidRPr="00836EE4">
              <w:t xml:space="preserve"> shall:</w:t>
            </w:r>
          </w:p>
        </w:tc>
        <w:tc>
          <w:tcPr>
            <w:tcW w:w="4876" w:type="dxa"/>
            <w:tcBorders>
              <w:top w:val="nil"/>
              <w:left w:val="nil"/>
              <w:bottom w:val="nil"/>
              <w:right w:val="nil"/>
            </w:tcBorders>
          </w:tcPr>
          <w:p w:rsidR="002E6EE9" w:rsidRPr="00836EE4" w:rsidRDefault="002E6EE9" w:rsidP="00F33212">
            <w:pPr>
              <w:pStyle w:val="Normal6a"/>
            </w:pPr>
            <w:r w:rsidRPr="00836EE4">
              <w:t>(i)</w:t>
            </w:r>
            <w:r w:rsidRPr="00836EE4">
              <w:tab/>
              <w:t xml:space="preserve">the price payable for the delivery </w:t>
            </w:r>
            <w:r w:rsidRPr="00836EE4">
              <w:rPr>
                <w:b/>
                <w:i/>
              </w:rPr>
              <w:t>shall cover the cost of production, as well as all costs related to additional requirements, and</w:t>
            </w:r>
            <w:r w:rsidRPr="00836EE4">
              <w:t xml:space="preserve"> shall:</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w:t>
            </w:r>
            <w:r w:rsidRPr="00836EE4">
              <w:tab/>
              <w:t>the price payable for the delivery, which shall:</w:t>
            </w:r>
          </w:p>
        </w:tc>
        <w:tc>
          <w:tcPr>
            <w:tcW w:w="4876" w:type="dxa"/>
            <w:tcBorders>
              <w:top w:val="nil"/>
              <w:left w:val="nil"/>
              <w:bottom w:val="nil"/>
              <w:right w:val="nil"/>
            </w:tcBorders>
          </w:tcPr>
          <w:p w:rsidR="002E6EE9" w:rsidRPr="00836EE4" w:rsidRDefault="002E6EE9" w:rsidP="00F33212">
            <w:pPr>
              <w:pStyle w:val="Normal6a"/>
            </w:pPr>
            <w:r w:rsidRPr="00836EE4">
              <w:t>(i)</w:t>
            </w:r>
            <w:r w:rsidRPr="00836EE4">
              <w:tab/>
              <w:t xml:space="preserve">the price payable for the delivery </w:t>
            </w:r>
            <w:r w:rsidRPr="00836EE4">
              <w:rPr>
                <w:b/>
                <w:i/>
              </w:rPr>
              <w:t>with explicit indication of all payments, including applicable discounts</w:t>
            </w:r>
            <w:r w:rsidRPr="00836EE4">
              <w:t>, which shall:</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static and set out in the contract </w:t>
            </w:r>
            <w:r w:rsidRPr="00836EE4">
              <w:rPr>
                <w:b/>
                <w:i/>
              </w:rPr>
              <w:t>or</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static and set out in the contract </w:t>
            </w:r>
            <w:r w:rsidRPr="00836EE4">
              <w:rPr>
                <w:b/>
                <w:i/>
              </w:rPr>
              <w:t>and cover at least the total production costs including fair remuneration of producers and total costs for additional services.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 Cristina Guarda</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static and set out in the contract or</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be static and set out in the contract</w:t>
            </w:r>
            <w:r w:rsidRPr="00836EE4">
              <w:rPr>
                <w:b/>
                <w:i/>
              </w:rPr>
              <w:t>, with prices covering the calculated production cost and including a fair remuneration,</w:t>
            </w:r>
            <w:r w:rsidRPr="00836EE4">
              <w:t xml:space="preserve">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529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w:t>
            </w:r>
            <w:r w:rsidRPr="00836EE4">
              <w:rPr>
                <w:b/>
                <w:i/>
              </w:rPr>
              <w:t>and, where applicable, interbranch organisations recognised under Article 157(1),</w:t>
            </w:r>
            <w:r w:rsidRPr="00836EE4">
              <w:t xml:space="preserve"> may determine indicators, in accordance with objective criteria based on studies carried out on production and the food supply chain. </w:t>
            </w:r>
            <w:r w:rsidRPr="00836EE4">
              <w:rPr>
                <w:b/>
                <w:i/>
              </w:rPr>
              <w:t>These indicators shall be defined at regional and/or national level and be published online for use in contracts.</w:t>
            </w:r>
            <w:r w:rsidRPr="00836EE4">
              <w:t xml:space="preserve">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530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w:t>
            </w:r>
            <w:r w:rsidRPr="00836EE4">
              <w:rPr>
                <w:b/>
                <w:i/>
              </w:rPr>
              <w:t>, inflation</w:t>
            </w:r>
            <w:r w:rsidRPr="00836EE4">
              <w:t xml:space="preserve"> and production costs,</w:t>
            </w:r>
            <w:r w:rsidRPr="00836EE4">
              <w:rPr>
                <w:b/>
                <w:i/>
              </w:rPr>
              <w:t xml:space="preserve"> expressly including labour costs, as well as</w:t>
            </w:r>
            <w:r w:rsidRPr="00836EE4">
              <w:t xml:space="preserve"> the quantities delivered and the quality or composition of the agricultural products delivered. To that effect, Member States may determine indicators, in accordance with objective criteria based on studies carried out on production and the food supply chain</w:t>
            </w:r>
            <w:r w:rsidRPr="00836EE4">
              <w:rPr>
                <w:b/>
                <w:i/>
              </w:rPr>
              <w:t>, data provided by the interbranch organisations recognised in accordance with Article 157(1), and data from the EU Agri-Food Chain Observatory</w:t>
            </w:r>
            <w:r w:rsidRPr="00836EE4">
              <w:t>.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531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w:t>
            </w:r>
            <w:r w:rsidRPr="00836EE4">
              <w:rPr>
                <w:b/>
                <w:i/>
              </w:rPr>
              <w:t>, which</w:t>
            </w:r>
            <w:r w:rsidRPr="00836EE4">
              <w:t xml:space="preserve">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t>
            </w:r>
            <w:r w:rsidRPr="00836EE4">
              <w:rPr>
                <w:b/>
                <w:i/>
              </w:rPr>
              <w:t>and cover at least total production costs including fair remuneration of producers and total costs for additional services; these factors</w:t>
            </w:r>
            <w:r w:rsidRPr="00836EE4">
              <w:t xml:space="preserve"> shall include objective indicators, indices or methods of calculation of the final price, that are easily accessible and comprehensible and that reflect </w:t>
            </w:r>
            <w:r w:rsidRPr="00836EE4">
              <w:rPr>
                <w:b/>
                <w:i/>
              </w:rPr>
              <w:t>the true production costs, including the farmers' fair remuneration,</w:t>
            </w:r>
            <w:r w:rsidRPr="00836EE4">
              <w:t xml:space="preserve">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532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intend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t>
            </w:r>
            <w:r w:rsidRPr="00836EE4">
              <w:rPr>
                <w:b/>
                <w:i/>
              </w:rPr>
              <w:t>which shall include objective indicators, indices or methods of calculation of the final price, that are easily accessible and comprehensible and that reflect changes in market conditions and production costs,</w:t>
            </w:r>
            <w:r w:rsidRPr="00836EE4">
              <w:t xml:space="preserve">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w:t>
            </w:r>
            <w:r w:rsidRPr="00836EE4">
              <w:rPr>
                <w:b/>
                <w:i/>
              </w:rPr>
              <w:t>objective, verifiable, non-manipulable</w:t>
            </w:r>
            <w:r w:rsidRPr="00836EE4">
              <w:t xml:space="preserve"> factors set out in the contract, </w:t>
            </w:r>
            <w:r w:rsidRPr="00836EE4">
              <w:rPr>
                <w:b/>
                <w:i/>
              </w:rPr>
              <w:t>including</w:t>
            </w:r>
            <w:r w:rsidRPr="00836EE4">
              <w:t xml:space="preserve"> the quantities delivered and the quality or composition of the agricultural products delivered</w:t>
            </w:r>
            <w:r w:rsidRPr="00836EE4">
              <w:rPr>
                <w:b/>
                <w:i/>
              </w:rPr>
              <w:t>. The price payable shall take into account changes in market conditions and changes in relevant elements of production costs</w:t>
            </w:r>
            <w:r w:rsidRPr="00836EE4">
              <w:t>;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533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w:t>
            </w:r>
            <w:r w:rsidRPr="00836EE4">
              <w:rPr>
                <w:b/>
                <w:i/>
              </w:rPr>
              <w:t>reflect</w:t>
            </w:r>
            <w:r w:rsidRPr="00836EE4">
              <w:t xml:space="preserve"> changes in market conditions</w:t>
            </w:r>
            <w:r w:rsidRPr="00836EE4">
              <w:rPr>
                <w:b/>
                <w:i/>
              </w:rPr>
              <w:t xml:space="preserve"> and production costs</w:t>
            </w:r>
            <w:r w:rsidRPr="00836EE4">
              <w:t>,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w:t>
            </w:r>
            <w:r w:rsidRPr="00836EE4">
              <w:rPr>
                <w:b/>
                <w:i/>
              </w:rPr>
              <w:t>respect the real production costs, including remuneration for the farmer,</w:t>
            </w:r>
            <w:r w:rsidRPr="00836EE4">
              <w:t xml:space="preserve"> changes in market conditions, the quantities delivered and the quality or composition of the agricultural products delivered; to that effect, Member States may determine indicators, in accordance with objective criteria based on studies carried out on production and the food supply chain</w:t>
            </w:r>
            <w:r w:rsidRPr="00836EE4">
              <w:rPr>
                <w:b/>
                <w:i/>
              </w:rPr>
              <w:t>, or using data communicated by interbranch organisations recognised in accordance with Article 157(1)</w:t>
            </w:r>
            <w:r w:rsidRPr="00836EE4">
              <w:t>.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534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w:t>
            </w:r>
            <w:r w:rsidRPr="00836EE4">
              <w:rPr>
                <w:b/>
                <w:i/>
              </w:rPr>
              <w:t>shall be free to</w:t>
            </w:r>
            <w:r w:rsidRPr="00836EE4">
              <w:t xml:space="preserve">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w:t>
            </w:r>
            <w:r w:rsidRPr="00836EE4">
              <w:rPr>
                <w:b/>
                <w:i/>
              </w:rPr>
              <w:t>must</w:t>
            </w:r>
            <w:r w:rsidRPr="00836EE4">
              <w:t xml:space="preserve"> refer to these indicators or any other indicators which they deem relevant</w:t>
            </w:r>
            <w:r w:rsidRPr="00836EE4">
              <w:rPr>
                <w:b/>
                <w:i/>
              </w:rPr>
              <w:t>, so that the final price covers the production costs, including remuneration for the farmer</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535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w:t>
            </w:r>
            <w:r w:rsidRPr="00836EE4">
              <w:rPr>
                <w:b/>
                <w:i/>
              </w:rPr>
              <w:t>calculated</w:t>
            </w:r>
            <w:r w:rsidRPr="00836EE4">
              <w:t xml:space="preserve"> by combining various factors set out in the contract, which </w:t>
            </w:r>
            <w:r w:rsidRPr="00836EE4">
              <w:rPr>
                <w:b/>
                <w:i/>
              </w:rPr>
              <w:t>shall</w:t>
            </w:r>
            <w:r w:rsidRPr="00836EE4">
              <w:t xml:space="preserve">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w:t>
            </w:r>
            <w:r w:rsidRPr="00836EE4">
              <w:rPr>
                <w:b/>
                <w:i/>
              </w:rPr>
              <w:t>variable and determined</w:t>
            </w:r>
            <w:r w:rsidRPr="00836EE4">
              <w:t xml:space="preserve"> by combining various factors set out in the contract, which </w:t>
            </w:r>
            <w:r w:rsidRPr="00836EE4">
              <w:rPr>
                <w:b/>
                <w:i/>
              </w:rPr>
              <w:t>may</w:t>
            </w:r>
            <w:r w:rsidRPr="00836EE4">
              <w:t xml:space="preserve"> include objective indicators, indices or methods of calculation of the final price, that are easily accessible and comprehensible and that </w:t>
            </w:r>
            <w:r w:rsidRPr="00836EE4">
              <w:rPr>
                <w:b/>
                <w:i/>
              </w:rPr>
              <w:t>may</w:t>
            </w:r>
            <w:r w:rsidRPr="00836EE4">
              <w:t xml:space="preserve">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536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Marion Walsmann, Christine Schneider, Lena Düpont,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148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r>
            <w:r w:rsidRPr="00836EE4">
              <w:rPr>
                <w:b/>
                <w:i/>
              </w:rPr>
              <w:t>be calculated</w:t>
            </w:r>
            <w:r w:rsidRPr="00836EE4">
              <w:t xml:space="preserve"> by combining various factors set out in the contract, which </w:t>
            </w:r>
            <w:r w:rsidRPr="00836EE4">
              <w:rPr>
                <w:b/>
                <w:i/>
              </w:rPr>
              <w:t>shall</w:t>
            </w:r>
            <w:r w:rsidRPr="00836EE4">
              <w:t xml:space="preserve"> include objective indicators, indices or methods of calculation of the final price, that are easily accessible and comprehensible and that reflect changes in market conditions and production costs, the quantities delivered and the quality or composition of the </w:t>
            </w:r>
            <w:r w:rsidRPr="00836EE4">
              <w:rPr>
                <w:b/>
                <w:i/>
              </w:rPr>
              <w:t>agricultural</w:t>
            </w:r>
            <w:r w:rsidRPr="00836EE4">
              <w:t xml:space="preserve"> products delivered</w:t>
            </w:r>
            <w:r w:rsidRPr="00836EE4">
              <w:rPr>
                <w:b/>
                <w:i/>
              </w:rPr>
              <w:t>;</w:t>
            </w:r>
            <w:r w:rsidRPr="00836EE4">
              <w:t xml:space="preserve"> to that effect, Member States may determine indicators, in accordance with objective criteria based on studies carried out on production and the food supply chain. The parties to the contracts shall be free to refer to these indicators or any other indicators </w:t>
            </w:r>
            <w:r w:rsidRPr="00836EE4">
              <w:rPr>
                <w:b/>
                <w:i/>
              </w:rPr>
              <w:t>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r>
            <w:r w:rsidRPr="00836EE4">
              <w:rPr>
                <w:b/>
                <w:i/>
              </w:rPr>
              <w:t>- be variable and determined</w:t>
            </w:r>
            <w:r w:rsidRPr="00836EE4">
              <w:t xml:space="preserve"> by combining various factors set out in the contract, which </w:t>
            </w:r>
            <w:r w:rsidRPr="00836EE4">
              <w:rPr>
                <w:b/>
                <w:i/>
              </w:rPr>
              <w:t>may</w:t>
            </w:r>
            <w:r w:rsidRPr="00836EE4">
              <w:t xml:space="preserve"> include objective indicators, indices or methods of calculation of the final price, that are easily accessible and comprehensible and that </w:t>
            </w:r>
            <w:r w:rsidRPr="00836EE4">
              <w:rPr>
                <w:b/>
                <w:i/>
              </w:rPr>
              <w:t>may</w:t>
            </w:r>
            <w:r w:rsidRPr="00836EE4">
              <w:t xml:space="preserve"> reflect changes in market conditions and production costs, the quantities delivered and the quality or composition of the </w:t>
            </w:r>
            <w:r w:rsidRPr="00836EE4">
              <w:rPr>
                <w:b/>
                <w:i/>
              </w:rPr>
              <w:t>milk and milk</w:t>
            </w:r>
            <w:r w:rsidRPr="00836EE4">
              <w:t xml:space="preserve"> products delivered</w:t>
            </w:r>
            <w:r w:rsidRPr="00836EE4">
              <w:rPr>
                <w:b/>
                <w:i/>
              </w:rPr>
              <w:t>.</w:t>
            </w:r>
            <w:r w:rsidRPr="00836EE4">
              <w:t xml:space="preserve"> To that effect, Member States may determine indicators, in accordance with objective criteria based on studies carried out on production and the food supply chain. The parties to the contracts shall be free to refer to these indicators or any other indicators</w:t>
            </w:r>
            <w:r w:rsidRPr="00836EE4">
              <w:rPr>
                <w:b/>
                <w:i/>
              </w:rPr>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537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Asger Christensen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w:t>
            </w:r>
            <w:r w:rsidRPr="00836EE4">
              <w:rPr>
                <w:b/>
                <w:i/>
              </w:rPr>
              <w:t>shall</w:t>
            </w:r>
            <w:r w:rsidRPr="00836EE4">
              <w:t xml:space="preserve"> include objective indicators, indices or methods of calculation of the final price, that are easily accessible and comprehensible and that reflect changes in market conditions </w:t>
            </w:r>
            <w:r w:rsidRPr="00836EE4">
              <w:rPr>
                <w:b/>
                <w:i/>
              </w:rPr>
              <w:t>and production costs</w:t>
            </w:r>
            <w:r w:rsidRPr="00836EE4">
              <w:t>,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w:t>
            </w:r>
            <w:r w:rsidRPr="00836EE4">
              <w:rPr>
                <w:b/>
                <w:i/>
              </w:rPr>
              <w:t>may</w:t>
            </w:r>
            <w:r w:rsidRPr="00836EE4">
              <w:t xml:space="preserve"> include objective indicators, indices or methods of calculation of the final price, that are easily accessible and comprehensible and that reflect changes in market conditions,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538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w:t>
            </w:r>
            <w:r w:rsidRPr="00836EE4">
              <w:rPr>
                <w:b/>
                <w:i/>
              </w:rPr>
              <w:t xml:space="preserve"> and production costs</w:t>
            </w:r>
            <w:r w:rsidRPr="00836EE4">
              <w:t>,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539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 Arash Saeidi, Sebastian Everding, Giuseppe Antoci</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t>
            </w:r>
            <w:r w:rsidRPr="00836EE4">
              <w:rPr>
                <w:b/>
                <w:i/>
              </w:rPr>
              <w:t>which</w:t>
            </w:r>
            <w:r w:rsidRPr="00836EE4">
              <w:t xml:space="preserve">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t>
            </w:r>
            <w:r w:rsidRPr="00836EE4">
              <w:rPr>
                <w:b/>
                <w:i/>
              </w:rPr>
              <w:t>and cover at least total production costs including fair remuneration of producers and total costs for additional services; these factors</w:t>
            </w:r>
            <w:r w:rsidRPr="00836EE4">
              <w:t xml:space="preserve">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Jessika Van Leeuwen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t>
            </w:r>
            <w:r w:rsidRPr="00836EE4">
              <w:rPr>
                <w:b/>
                <w:i/>
              </w:rPr>
              <w:t>and cover at least the total production costs including fair remuneration of producers and total costs for additional services</w:t>
            </w:r>
            <w:r w:rsidRPr="00836EE4">
              <w: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w:t>
            </w:r>
            <w:r w:rsidRPr="00836EE4">
              <w:rPr>
                <w:b/>
                <w:i/>
              </w:rPr>
              <w:t>the real production costs, including the farmer’s compensation,</w:t>
            </w:r>
            <w:r w:rsidRPr="00836EE4">
              <w:t xml:space="preserve">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w:t>
            </w:r>
            <w:r w:rsidRPr="00836EE4">
              <w:rPr>
                <w:b/>
                <w:i/>
              </w:rPr>
              <w:t>which shall include costs production, in accordance with</w:t>
            </w:r>
            <w:r w:rsidRPr="00836EE4">
              <w:t xml:space="preserve"> in accordance with objective criteria based on studies carried out on production and the food supply chain.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w:t>
            </w:r>
            <w:r w:rsidRPr="00836EE4">
              <w:rPr>
                <w:b/>
                <w:i/>
              </w:rPr>
              <w:t>shall be</w:t>
            </w:r>
            <w:r w:rsidRPr="00836EE4">
              <w:t xml:space="preserv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 xml:space="preserve">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w:t>
            </w:r>
            <w:r w:rsidRPr="00836EE4">
              <w:rPr>
                <w:b/>
                <w:i/>
              </w:rPr>
              <w:t xml:space="preserve">which shall include production costs, </w:t>
            </w:r>
            <w:r w:rsidRPr="00836EE4">
              <w:t xml:space="preserve">in accordance with objective criteria based on studies carried out on production and the food supply chain. The parties to the contracts </w:t>
            </w:r>
            <w:r w:rsidRPr="00836EE4">
              <w:rPr>
                <w:b/>
                <w:i/>
              </w:rPr>
              <w:t>are</w:t>
            </w:r>
            <w:r w:rsidRPr="00836EE4">
              <w:t xml:space="preserve"> free to refer to these indicators or any other indicators which they deem relevant</w:t>
            </w:r>
            <w:r w:rsidRPr="00836EE4">
              <w:rPr>
                <w:b/>
                <w:i/>
              </w:rPr>
              <w:t xml:space="preserve"> or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 Cristina Guarda</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tab/>
              <w:t>be calculated by combining various factors set out in the contract, which shall include objective indicators, indices or methods of calculation of the final price, that are easily accessible and comprehensible and that reflect changes in market conditions and production costs</w:t>
            </w:r>
            <w:r w:rsidRPr="00836EE4">
              <w:rPr>
                <w:b/>
                <w:i/>
              </w:rPr>
              <w:t>, and including a fair remuneration</w:t>
            </w:r>
            <w:r w:rsidRPr="00836EE4">
              <w:t>, the quantities delivered and the quality or composition of the agricultural products delivered; to that effect, Member States may determine indicators, in accordance with objective criteria based on studies carried out on production and the food supply chain.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 indent 2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w:t>
            </w:r>
            <w:r w:rsidRPr="00836EE4">
              <w:tab/>
            </w:r>
            <w:r w:rsidRPr="00836EE4">
              <w:rPr>
                <w:b/>
                <w:i/>
              </w:rPr>
              <w:t>be determined by referring to the prices recorded at the agri-food wholesale centres, which are a transparent market environment in which multiple operators are active and transactions are documented. Prices at those centres are a reliable benchmark for determining agricultural products’ fair value, even in combination with other contractually established criteria.</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Arash Saeidi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(ia)</w:t>
            </w:r>
            <w:r w:rsidRPr="00836EE4">
              <w:tab/>
            </w:r>
            <w:r w:rsidRPr="00836EE4">
              <w:rPr>
                <w:b/>
                <w:i/>
              </w:rPr>
              <w:t>The indicators used should include data on the actual production costs, published by independent observatories or competent authorities, in order to ensure transparency with regard to margins and the economic sustainability of the prices negotiated.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Grapini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w:t>
            </w:r>
            <w:r w:rsidRPr="00836EE4">
              <w:tab/>
              <w:t>the quantity and quality of the agricultural products concerned which may or must be delivered and the timing of such deliveries,</w:t>
            </w:r>
          </w:p>
        </w:tc>
        <w:tc>
          <w:tcPr>
            <w:tcW w:w="4876" w:type="dxa"/>
            <w:tcBorders>
              <w:top w:val="nil"/>
              <w:left w:val="nil"/>
              <w:bottom w:val="nil"/>
              <w:right w:val="nil"/>
            </w:tcBorders>
          </w:tcPr>
          <w:p w:rsidR="002E6EE9" w:rsidRPr="00836EE4" w:rsidRDefault="002E6EE9" w:rsidP="00F33212">
            <w:pPr>
              <w:pStyle w:val="Normal6a"/>
            </w:pPr>
            <w:r w:rsidRPr="00836EE4">
              <w:t>(ii)</w:t>
            </w:r>
            <w:r w:rsidRPr="00836EE4">
              <w:tab/>
              <w:t>the quantity and quality of the agricultural products concerned which may or must be delivered</w:t>
            </w:r>
            <w:r w:rsidRPr="00836EE4">
              <w:rPr>
                <w:b/>
                <w:i/>
              </w:rPr>
              <w:t>, accompanied by a product analysis report approved by both parties,</w:t>
            </w:r>
            <w:r w:rsidRPr="00836EE4">
              <w:t xml:space="preserve"> and the timing of such deliveries,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analysis report, approved by both parties, will help the farmer obtain a fair price for the products delivered.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either a definite duration or an indefinite duration with a termination clause. </w:t>
            </w:r>
            <w:r w:rsidRPr="00836EE4">
              <w:rPr>
                <w:b/>
                <w:i/>
              </w:rPr>
              <w:t>In the case of contracts with a minimum duration longer than six months, the contract shall also include a revision clause that may be triggered, in particular,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either a definite duration or an indefinite duration with a termination clause.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549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either a definite duration or an indefinite duration with a termination clause. </w:t>
            </w:r>
            <w:r w:rsidRPr="00836EE4">
              <w:rPr>
                <w:b/>
                <w:i/>
              </w:rPr>
              <w:t>In the case of contracts with a minimum duration longer than six months, the contract shall also include a revision clause that may be triggered, in particular,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either a definite duration or an indefinite duration with a termination clause.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proposed revision clause is not suited to the realities of the grain and oilseeds sector and serves neither the interests of buyers nor sellers. In this market, contracts are often concluded well in advance. Farmers typically sell parts of their harvest at different times throughout the year as part of their risk management strategy, a practice mirrored by subsequent stages of the supply chain to ensure continuous availability of supplies.</w:t>
      </w:r>
    </w:p>
    <w:p w:rsidR="002E6EE9" w:rsidRPr="00836EE4" w:rsidRDefault="002E6EE9" w:rsidP="002E6EE9">
      <w:pPr>
        <w:pStyle w:val="AmJustText"/>
      </w:pPr>
      <w:r w:rsidRPr="00836EE4">
        <w:t>Allowing producers to unilaterally withdraw from contracts concluded more than six months in advance would undermine the security of downstream actors who are already contractually bound and cannot easily renegotiate their commitments.</w:t>
      </w:r>
    </w:p>
    <w:p w:rsidR="002E6EE9" w:rsidRPr="00836EE4" w:rsidRDefault="002E6EE9" w:rsidP="002E6EE9">
      <w:pPr>
        <w:pStyle w:val="AmJustText"/>
      </w:pPr>
      <w:r w:rsidRPr="00836EE4">
        <w:t>This uncertainty would risk encouraging traders to shift towards sourcing from non-EU countries, where supply reliability is perceived to be higher. Alternatively, traders would price in the increased risk, resulting in lower farm-gate prices. Both consequences would ultimately harm German and European farmers rather than strengthen their position.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Stefano Bonaccini, Elena Sancho Murillo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either a definite duration or an indefinite duration with a termination clause. In the case of contracts with a minimum duration longer than six months, the contract </w:t>
            </w:r>
            <w:r w:rsidRPr="00836EE4">
              <w:rPr>
                <w:b/>
                <w:i/>
              </w:rPr>
              <w:t>shall also include</w:t>
            </w:r>
            <w:r w:rsidRPr="00836EE4">
              <w:t xml:space="preserve"> a revision clause that may be triggered, in particular,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either a definite duration or an indefinite duration with a termination clause. In the case of contracts with a minimum duration longer than six months, </w:t>
            </w:r>
            <w:r w:rsidRPr="00836EE4">
              <w:rPr>
                <w:b/>
                <w:i/>
              </w:rPr>
              <w:t>Member States may also decide that</w:t>
            </w:r>
            <w:r w:rsidRPr="00836EE4">
              <w:t xml:space="preserve"> the contract </w:t>
            </w:r>
            <w:r w:rsidRPr="00836EE4">
              <w:rPr>
                <w:b/>
                <w:i/>
              </w:rPr>
              <w:t>includes</w:t>
            </w:r>
            <w:r w:rsidRPr="00836EE4">
              <w:t xml:space="preserve"> a revision clause that may be triggered, in particular, by the farmer, a producer organisation or an association of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either a definite duration or an indefinite duration with a termination clause. In the case of contracts with a minimum duration longer than six months, the contract shall also include a revision clause that may be triggered, in particular,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either a definite duration or an indefinite duration with a termination clause. In the case of contracts with a minimum duration longer than six months, the contract shall also include a revision clause that may be triggered, in particular, by the farmer, a producer organisation or an association of producer organisations </w:t>
            </w:r>
            <w:r w:rsidRPr="00836EE4">
              <w:rPr>
                <w:b/>
                <w:i/>
              </w:rPr>
              <w:t>on the basis of scenarios of force majeure, including but not limited to extreme weather conditions, outbreaks of animal disease, geopolitical tensions or other reasons why the agreed price does not anymore cover the farmers’ costs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either a definite duration or an indefinite duration with a termination clause. In the case of contracts with a minimum duration longer than six months, the contract shall also include a revision clause that may be triggered, in particular,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either a definite duration or an indefinite duration with a termination clause. In the case of contracts with a minimum duration longer than six months, the contract shall also include a revision clause that may be triggered, in particular, by the farmer, a producer organisation or an association of producer organisations; </w:t>
            </w:r>
            <w:r w:rsidRPr="00836EE4">
              <w:rPr>
                <w:b/>
                <w:i/>
              </w:rPr>
              <w:t>this revision clause may be triggered at any time by the farmer, a producer organisation or an association of producer organisations in cases of force majeure.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either a definite duration or an indefinite duration with a termination clause. In the case of contracts with a minimum duration longer than six months, the contract shall also include a revision clause that may be triggered, in particular,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the duration of the contract, which may include either a definite duration or an indefinite duration with a termination clause. In the case of contracts with a minimum duration longer than six months</w:t>
            </w:r>
            <w:r w:rsidRPr="00836EE4">
              <w:rPr>
                <w:b/>
                <w:i/>
              </w:rPr>
              <w:t xml:space="preserve"> (12 months for sectors that trade in futures, such as cereals)</w:t>
            </w:r>
            <w:r w:rsidRPr="00836EE4">
              <w:t>, the contract shall also include a revision clause that may be triggered, in particular, by the farmer, a producer organisation or an association of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André Rodrigues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point iii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either a definite duration or an indefinite duration with a termination clause. In the case of contracts with a minimum duration longer than </w:t>
            </w:r>
            <w:r w:rsidRPr="00836EE4">
              <w:rPr>
                <w:b/>
                <w:i/>
              </w:rPr>
              <w:t>six</w:t>
            </w:r>
            <w:r w:rsidRPr="00836EE4">
              <w:t xml:space="preserve"> months, the contract shall also include a revision clause that may be triggered, in particular,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(iii)</w:t>
            </w:r>
            <w:r w:rsidRPr="00836EE4">
              <w:tab/>
              <w:t xml:space="preserve">the duration of the contract, which may include either a definite duration or an indefinite duration with a termination clause. In the case of contracts with a minimum duration longer than </w:t>
            </w:r>
            <w:r w:rsidRPr="00836EE4">
              <w:rPr>
                <w:b/>
                <w:i/>
              </w:rPr>
              <w:t>twelve</w:t>
            </w:r>
            <w:r w:rsidRPr="00836EE4">
              <w:t xml:space="preserve"> months, the contract shall also include a revision clause that may be triggered, in particular, by the farmer, a producer organisation or an association of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4 – point c – pint vi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(via)</w:t>
            </w:r>
            <w:r w:rsidRPr="00836EE4">
              <w:tab/>
            </w:r>
            <w:r w:rsidRPr="00836EE4">
              <w:rPr>
                <w:b/>
                <w:i/>
              </w:rPr>
              <w:t>the point of time when the risk passes from the farmer, the producer organisation, the association of producer organisations to the processor, the distributor or the retailer.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By way of derogation from paragraphs 1 and 2, a written contract or a written offer for a contract </w:t>
            </w:r>
            <w:r w:rsidRPr="00836EE4">
              <w:rPr>
                <w:b/>
                <w:i/>
              </w:rPr>
              <w:t>shall</w:t>
            </w:r>
            <w:r w:rsidRPr="00836EE4">
              <w:t xml:space="preserve"> not be required in the following cases:</w:t>
            </w:r>
          </w:p>
        </w:tc>
        <w:tc>
          <w:tcPr>
            <w:tcW w:w="4876" w:type="dxa"/>
            <w:tcBorders>
              <w:top w:val="nil"/>
              <w:left w:val="nil"/>
              <w:bottom w:val="nil"/>
              <w:right w:val="nil"/>
            </w:tcBorders>
          </w:tcPr>
          <w:p w:rsidR="002E6EE9" w:rsidRPr="00836EE4" w:rsidRDefault="002E6EE9" w:rsidP="00F33212">
            <w:pPr>
              <w:pStyle w:val="Normal6a"/>
            </w:pPr>
            <w:r w:rsidRPr="00836EE4">
              <w:t>5.</w:t>
            </w:r>
            <w:r w:rsidRPr="00836EE4">
              <w:tab/>
              <w:t xml:space="preserve">By way of derogation from paragraphs 1 and 2, a written contract or a written offer for a contract </w:t>
            </w:r>
            <w:r w:rsidRPr="00836EE4">
              <w:rPr>
                <w:b/>
                <w:i/>
              </w:rPr>
              <w:t>may</w:t>
            </w:r>
            <w:r w:rsidRPr="00836EE4">
              <w:t xml:space="preserve"> not be required in the following cases: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agricultural products concerned are delivered by a member of a producer organisation or cooperative to the producer organisation or cooperative of which they are a member provided that the statutes of that producer organisation or cooperative or the rules and decisions provided for in, or derived from, these statutes contain provisions having similar effects to the provisions set out in points (a), (b) and (c) of paragraph 4;</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agricultural products concerned are delivered by a member of a producer organisation or cooperative to the producer organisation or cooperative of which they are a member</w:t>
            </w:r>
            <w:r w:rsidRPr="00836EE4">
              <w:rPr>
                <w:b/>
                <w:i/>
              </w:rPr>
              <w:t xml:space="preserve"> provided that the statutes of that producer organisation or cooperative or the rules and decisions provided for in, or derived from, these statutes contain provisions having similar effects to the provisions set out in points (a), (b) and (c) of paragraph 4</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agricultural products concerned are delivered by a member of a producer organisation or cooperative to the producer organisation or cooperative of which they are a member;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559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agricultural products concerned are delivered by a member of a producer organisation or cooperative to the producer organisation or cooperative of which they are a member provided that the statutes of that producer organisation or cooperative or the rules and decisions provided for in, or derived from, these statutes contain provisions having similar effects to the provisions set out in points (a), (b) and (c) of paragraph 4;</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agricultural products concerned are delivered by a member of a producer organisation or cooperative to the producer organisation or cooperative of which they are a member;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agricultural products concerned are delivered by a member of a producer organisation or cooperative to the producer organisation or cooperative of which they are a member </w:t>
            </w:r>
            <w:r w:rsidRPr="00836EE4">
              <w:rPr>
                <w:b/>
                <w:i/>
              </w:rPr>
              <w:t>provided that the statutes of that producer organisation or cooperative or the rules and decisions provided for in, or derived from, these statutes contain provisions having similar effects to the provisions set out in points (a), (b) and (c) of paragraph 4;</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agricultural products concerned are delivered by a member of a producer organisation or cooperative to the producer organisation or cooperative of which they are a member</w:t>
            </w:r>
            <w:r w:rsidRPr="00836EE4">
              <w:rPr>
                <w:b/>
                <w:i/>
              </w:rPr>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agricultural products concerned are delivered by a member of a producer organisation or cooperative to the producer organisation or cooperative of which they are a member </w:t>
            </w:r>
            <w:r w:rsidRPr="00836EE4">
              <w:rPr>
                <w:b/>
                <w:i/>
              </w:rPr>
              <w:t>provided that the statutes of that producer organisation or cooperative or the rules and decisions provided for in, or derived from, these statutes contain provisions having similar effects to the provisions set out in points (a), (b) and (c) of paragraph 4</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agricultural products concerned are delivered by a member of a producer organisation or cooperative to the producer organisation or cooperative of which they are a member;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agricultural products concerned are delivered by a member of a producer organisation or cooperative to the producer organisation or cooperative of which they are a member </w:t>
            </w:r>
            <w:r w:rsidRPr="00836EE4">
              <w:rPr>
                <w:b/>
                <w:i/>
              </w:rPr>
              <w:t>provided that the statutes of that producer organisation or cooperative or the rules and decisions provided for in, or derived from, these statutes contain provisions having similar effects to the provisions set out in points (a), (b) and (c) of paragraph 4</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agricultural products concerned are delivered by a member of a producer organisation or cooperative to the producer organisation or cooperative of which they are a member;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agricultural products concerned are delivered by a member of a producer organisation or cooperative to the producer organisation or cooperative of which they are a member </w:t>
            </w:r>
            <w:r w:rsidRPr="00836EE4">
              <w:rPr>
                <w:b/>
                <w:i/>
              </w:rPr>
              <w:t>provided that the statutes of that producer organisation or cooperative or the rules and decisions provided for in, or derived from, these statutes contain provisions having similar effects to the provisions set out in points (a), (b) and (c) of paragraph 4</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agricultural products concerned are delivered by a member of a producer organisation or cooperative to the producer organisation or cooperative of which they are a member;</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This type of conditions is currently causing enormous bureaucratic burden for co-operatives in Member States where a similar rule already applies, as is the case in Spain.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Carola Rackete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agricultural products concerned are delivered by a member of a producer organisation or cooperative to the producer organisation or cooperative of which they are a member provided that the statutes of that producer organisation or cooperative or the rules and decisions provided for in, or derived from, these statutes contain provisions </w:t>
            </w:r>
            <w:r w:rsidRPr="00836EE4">
              <w:rPr>
                <w:b/>
                <w:i/>
              </w:rPr>
              <w:t>having similar effects to</w:t>
            </w:r>
            <w:r w:rsidRPr="00836EE4">
              <w:t xml:space="preserve"> the provisions set out in points (a), (b) and (c) of paragraph 4;</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agricultural products concerned are delivered by a member of a producer organisation or cooperative to the producer organisation or cooperative of which they are a member provided that the statutes of that producer organisation or cooperative or the rules and decisions provided for in, or derived from, these statutes contain provisions </w:t>
            </w:r>
            <w:r w:rsidRPr="00836EE4">
              <w:rPr>
                <w:b/>
                <w:i/>
              </w:rPr>
              <w:t>that are identical to or go further than</w:t>
            </w:r>
            <w:r w:rsidRPr="00836EE4">
              <w:t xml:space="preserve"> the provisions set out in points (a), (b) and (c) of paragraph 4;</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agricultural products concerned are delivered by a member of a producer organisation </w:t>
            </w:r>
            <w:r w:rsidRPr="00836EE4">
              <w:rPr>
                <w:b/>
                <w:i/>
              </w:rPr>
              <w:t>or cooperative</w:t>
            </w:r>
            <w:r w:rsidRPr="00836EE4">
              <w:t xml:space="preserve"> to the producer organisation </w:t>
            </w:r>
            <w:r w:rsidRPr="00836EE4">
              <w:rPr>
                <w:b/>
                <w:i/>
              </w:rPr>
              <w:t>or cooperative</w:t>
            </w:r>
            <w:r w:rsidRPr="00836EE4">
              <w:t xml:space="preserve"> of which they are a member provided that the statutes of that producer organisation </w:t>
            </w:r>
            <w:r w:rsidRPr="00836EE4">
              <w:rPr>
                <w:b/>
                <w:i/>
              </w:rPr>
              <w:t>or cooperative</w:t>
            </w:r>
            <w:r w:rsidRPr="00836EE4">
              <w:t xml:space="preserve"> or the rules and decisions provided for in, or derived from, these statutes contain provisions having similar effects to the provisions set out in points (a), (b) and (c) of paragraph 4;</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agricultural products concerned are delivered by a member of a producer organisation to the producer organisation of which they are a member provided that the statutes of that producer organisation or the rules and decisions provided for in, or derived from, these statutes contain provisions having similar effects to the provisions set out in points (a), (b) and (c) of paragraph 4;</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agricultural products concerned are delivered by a member of a producer organisation or cooperative to the producer organisation or cooperative of which they are a member provided that the statutes of that producer organisation or cooperative or the rules and decisions provided for in, or derived from, these statutes contain provisions having similar </w:t>
            </w:r>
            <w:r w:rsidRPr="00836EE4">
              <w:rPr>
                <w:b/>
                <w:i/>
              </w:rPr>
              <w:t>effects to</w:t>
            </w:r>
            <w:r w:rsidRPr="00836EE4">
              <w:t xml:space="preserve"> the provisions set out in points (a), (b) and (c) of paragraph 4;</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agricultural products concerned are delivered by a member of a producer organisation or cooperative to the producer organisation or cooperative of which they are a member provided that the statutes of that producer organisation or cooperative or the rules and decisions provided for in, or derived from, these statutes contain provisions having similar </w:t>
            </w:r>
            <w:r w:rsidRPr="00836EE4">
              <w:rPr>
                <w:b/>
                <w:i/>
              </w:rPr>
              <w:t>objectives as</w:t>
            </w:r>
            <w:r w:rsidRPr="00836EE4">
              <w:t xml:space="preserve"> the provisions set out in points (a), (b) and (c) of paragraph 4;</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the agricultural products concerned is a micro or small-sized enterprise within the meaning of Recommendation 2003/361/EC;</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proposed text reverses what is currently established in the CMO, by covering in the current legislation all written contracts if a Member State opted to apply them. Leaving out of the obligation the first buyer who has no more than 49 workers and a turnover of less than €10 million, would leave the vast majority of European farmers unprotected. With the proposed text, only 7.03% of the dairy industries in the EU could be included in the obligation or in the case of Spain, 95.11% of the dairy industries that currently have this protection against possible abuses would no longer be protected.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the agricultural products concerned is a micro or small-sized enterprise within the meaning of Recommendation 2003/361/EC;</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569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the agricultural products concerned is a micro or small-sized enterprise within the meaning of Recommendation 2003/361/EC;</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570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the agricultural products concerned is a micro or small-sized enterprise within the meaning of Recommendation 2003/361/EC;</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571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the agricultural products concerned is a micro or small-sized enterprise within the meaning of Recommendation 2003/361/EC;</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572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the agricultural products concerned is a micro or small-sized enterprise within the meaning of Recommendation 2003/361/EC;</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573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Krzysztof Hetman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first purchaser of the agricultural products concerned is a micro or small-sized enterprise within the meaning of Recommendation 2003/361/EC;</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{PL}</w:t>
      </w:r>
      <w:r w:rsidRPr="00836EE4">
        <w:t>pl</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574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b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(ba)</w:t>
            </w:r>
            <w:r w:rsidRPr="00836EE4">
              <w:tab/>
            </w:r>
            <w:r w:rsidRPr="00836EE4">
              <w:rPr>
                <w:b/>
                <w:i/>
              </w:rPr>
              <w:t>The provisions in Article 168(4)(c)(iii) shall not apply to the cereals, oilseeds and protein crops sectors.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575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w:t>
            </w:r>
            <w:r w:rsidRPr="00836EE4">
              <w:tab/>
            </w:r>
            <w:r w:rsidRPr="00836EE4">
              <w:rPr>
                <w:b/>
                <w:i/>
              </w:rPr>
              <w:t>the delivery and payment of the agricultural products concerned take place simultaneously;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576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w:t>
            </w:r>
            <w:r w:rsidRPr="00836EE4">
              <w:tab/>
            </w:r>
            <w:r w:rsidRPr="00836EE4">
              <w:rPr>
                <w:b/>
                <w:i/>
              </w:rPr>
              <w:t>the delivery and payment of the agricultural products concerned take place simultaneously;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text is included in paragraph 6</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577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Krzysztof Hetman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d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(da)</w:t>
            </w:r>
            <w:r w:rsidRPr="00836EE4">
              <w:tab/>
            </w:r>
            <w:r w:rsidRPr="00836EE4">
              <w:rPr>
                <w:b/>
                <w:i/>
              </w:rPr>
              <w:t>the first purchaser of the agricultural products concerned is a micro or small-sized enterprise within the meaning of Recommendation 2003/361/EC</w:t>
            </w:r>
            <w:r w:rsidRPr="00836EE4">
              <w:rPr>
                <w:b/>
                <w:i/>
                <w:vertAlign w:val="superscript"/>
              </w:rPr>
              <w:t>1a</w:t>
            </w:r>
            <w:r w:rsidRPr="00836EE4">
              <w:rPr>
                <w:b/>
                <w:i/>
              </w:rPr>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tc>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1a</w:t>
            </w:r>
            <w:r w:rsidRPr="00836EE4">
              <w:t xml:space="preserve"> </w:t>
            </w:r>
            <w:r w:rsidRPr="00836EE4">
              <w:rPr>
                <w:b/>
                <w:bCs/>
                <w:i/>
                <w:iCs/>
              </w:rPr>
              <w:t>Commission Recommendation of 6 May 2003 concerning the definition of micro, small and medium-sized enterprises, (OJ L 124, 20.5.2003, p. 36, http://data.europa.eu/eli/reco/2003/361/oj).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{PL}</w:t>
      </w:r>
      <w:r w:rsidRPr="00836EE4">
        <w:t>pl</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It should be possible for Member States to decide on a possible exemption from the obligation to hold contracts where the first purchaser is a micro or small-sized enterprise.</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578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 point d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(da)</w:t>
            </w:r>
            <w:r w:rsidRPr="00836EE4">
              <w:tab/>
            </w:r>
            <w:r w:rsidRPr="00836EE4">
              <w:rPr>
                <w:b/>
                <w:i/>
              </w:rPr>
              <w:t>in cases where the farmer/producer, or the producer organisation, or cooperative, prefers to deliver the products without a written contract.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A farmer who for any reason prefers to sell its products without a written contract, should be allowed the freedom to do so. There can be a variety of reasons for which the farmer/coop/PO may prefer to sell without a written contract, such as fast selling of small quantities, administrative burden, entrepreneurship, etc.</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579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5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5a.</w:t>
            </w:r>
            <w:r w:rsidRPr="00836EE4">
              <w:tab/>
            </w:r>
            <w:r w:rsidRPr="00836EE4">
              <w:rPr>
                <w:b/>
                <w:i/>
              </w:rPr>
              <w:t>The provision regarding the production costs should not apply to the cereals, oilseeds, protein crops and pigmeat sectors. The provisions in indent (iii) on revision clause should not apply to the cereals, oilseeds and protein crops sectors.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580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6.</w:t>
            </w:r>
            <w:r w:rsidRPr="00836EE4">
              <w:tab/>
            </w:r>
            <w:r w:rsidRPr="00836EE4">
              <w:rPr>
                <w:b/>
                <w:i/>
              </w:rPr>
              <w:t>Member States may decide that a written contract or a written offer shall not be required in one or more of the following cases:</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 the delivery concerns products of a value equal to or below a certain threshold of value to be determined by the Member State, and which shall not exceed EUR 10 000;</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 the delivery concerns agricultural products that are subject to seasonal supply or demand fluctuations or perishability;</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 the delivery concerns agricultural products that are subject to traditional or customary selling practices.</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581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6.</w:t>
            </w:r>
            <w:r w:rsidRPr="00836EE4">
              <w:tab/>
            </w:r>
            <w:r w:rsidRPr="00836EE4">
              <w:rPr>
                <w:b/>
                <w:i/>
              </w:rPr>
              <w:t>Member States may decide that</w:t>
            </w:r>
            <w:r w:rsidRPr="00836EE4">
              <w:t xml:space="preserve"> a written contract or a written offer shall not be required in </w:t>
            </w:r>
            <w:r w:rsidRPr="00836EE4">
              <w:rPr>
                <w:b/>
                <w:i/>
              </w:rPr>
              <w:t>one or more of</w:t>
            </w:r>
            <w:r w:rsidRPr="00836EE4">
              <w:t xml:space="preserve"> the following cases:</w:t>
            </w:r>
          </w:p>
        </w:tc>
        <w:tc>
          <w:tcPr>
            <w:tcW w:w="4876" w:type="dxa"/>
            <w:tcBorders>
              <w:top w:val="nil"/>
              <w:left w:val="nil"/>
              <w:bottom w:val="nil"/>
              <w:right w:val="nil"/>
            </w:tcBorders>
          </w:tcPr>
          <w:p w:rsidR="002E6EE9" w:rsidRPr="00836EE4" w:rsidRDefault="002E6EE9" w:rsidP="00F33212">
            <w:pPr>
              <w:pStyle w:val="Normal6a"/>
            </w:pPr>
            <w:r w:rsidRPr="00836EE4">
              <w:t>6.</w:t>
            </w:r>
            <w:r w:rsidRPr="00836EE4">
              <w:tab/>
            </w:r>
            <w:r w:rsidRPr="00836EE4">
              <w:rPr>
                <w:b/>
                <w:i/>
              </w:rPr>
              <w:t>By way of derogation from paragraphs 1 and 2,</w:t>
            </w:r>
            <w:r w:rsidRPr="00836EE4">
              <w:t xml:space="preserve"> a written contract or a written offer shall not be required in the following cases: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582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delivery concerns products of a value equal to or below a certain threshold of value to be determined by the Member State, and which shall not exceed EUR 10 000;</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583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delivery concerns products of a value equal to or below a certain threshold of value to be determined by the Member State, and which shall not exceed EUR 10 000;</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584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w:t>
            </w:r>
            <w:r w:rsidRPr="00836EE4">
              <w:tab/>
            </w:r>
            <w:r w:rsidRPr="00836EE4">
              <w:rPr>
                <w:b/>
                <w:i/>
              </w:rPr>
              <w:t>the delivery concerns products of a value equal to or below a certain threshold of value to be determined by the Member State, and which shall not exceed EUR 10 000;</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Derogation from the written contract or, in the case of SMEs, written offers should be voluntary.</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585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w:t>
            </w:r>
            <w:r w:rsidRPr="00836EE4">
              <w:rPr>
                <w:b/>
                <w:i/>
              </w:rPr>
              <w:t>delivery concerns</w:t>
            </w:r>
            <w:r w:rsidRPr="00836EE4">
              <w:t xml:space="preserve"> products </w:t>
            </w:r>
            <w:r w:rsidRPr="00836EE4">
              <w:rPr>
                <w:b/>
                <w:i/>
              </w:rPr>
              <w:t>of a value equal to or below a certain threshold of value to be determined by the Member State, and which shall not exceed EUR 10 000</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w:t>
            </w:r>
            <w:r w:rsidRPr="00836EE4">
              <w:rPr>
                <w:b/>
                <w:i/>
              </w:rPr>
              <w:t>first purchaser of the agricultural</w:t>
            </w:r>
            <w:r w:rsidRPr="00836EE4">
              <w:t xml:space="preserve"> products </w:t>
            </w:r>
            <w:r w:rsidRPr="00836EE4">
              <w:rPr>
                <w:b/>
                <w:i/>
              </w:rPr>
              <w:t>concerned is a micro or small-sized enterprise within the meaning of Recommendation 2003/361/EC</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586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delivery concerns products of a value equal to or below a certain threshold of value to be determined by the Member State, and which shall not exceed EUR </w:t>
            </w:r>
            <w:r w:rsidRPr="00836EE4">
              <w:rPr>
                <w:b/>
                <w:i/>
              </w:rPr>
              <w:t>10 000</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delivery concerns products of a value equal to or below a certain threshold of value to be determined by the Member State, and which shall not exceed EUR </w:t>
            </w:r>
            <w:r w:rsidRPr="00836EE4">
              <w:rPr>
                <w:b/>
                <w:i/>
              </w:rPr>
              <w:t>1 000</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According to Eurostat, farms in the European Union (EU) with less than 8,000 euros of standard production are 76.4%, to which must be added those of the following strata that sell their productions more than once a year</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587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 xml:space="preserve">the delivery concerns products of a value equal to or below a certain threshold of value to be determined by the Member State, </w:t>
            </w:r>
            <w:r w:rsidRPr="00836EE4">
              <w:rPr>
                <w:b/>
                <w:i/>
              </w:rPr>
              <w:t>and which shall not exceed EUR 10 000;</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delivery concerns products of a value equal to or below a certain threshold of value to be determined by the Member State,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588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Asger Christensen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a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(aa)</w:t>
            </w:r>
            <w:r w:rsidRPr="00836EE4">
              <w:tab/>
            </w:r>
            <w:r w:rsidRPr="00836EE4">
              <w:rPr>
                <w:b/>
                <w:i/>
              </w:rPr>
              <w:t>the conclusion of the contract and the payment for the agricultural products take place at the time of delivery* (*Latest 5 working days after mandatory quality checks (e.g. classification).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This seems to strike a balance between securing a quick payment to the farmer and allowing the processor to make the necessary mandatory quality checks and subsequent payments.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589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a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(aa)</w:t>
            </w:r>
            <w:r w:rsidRPr="00836EE4">
              <w:tab/>
            </w:r>
            <w:r w:rsidRPr="00836EE4">
              <w:rPr>
                <w:b/>
                <w:i/>
              </w:rPr>
              <w:t>the first purchaser of the agricultural products concerned is a micro or small-sized enterprise within the meaning of Recommendation 2003/361/EC;</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a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(aa)</w:t>
            </w:r>
            <w:r w:rsidRPr="00836EE4">
              <w:tab/>
            </w:r>
            <w:r w:rsidRPr="00836EE4">
              <w:rPr>
                <w:b/>
                <w:i/>
              </w:rPr>
              <w:t>the first purchaser of the agricultural products concerned is a micro or small-sized enterprise within the meaning of Recommendation 2003/361/EC;</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delivery concerns agricultural products that are subject to seasonal supply or demand fluctuations or perishability;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delivery concerns agricultural products that are subject to seasonal supply or demand fluctuations or perishability;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w:t>
            </w:r>
            <w:r w:rsidRPr="00836EE4">
              <w:tab/>
            </w:r>
            <w:r w:rsidRPr="00836EE4">
              <w:rPr>
                <w:b/>
                <w:i/>
              </w:rPr>
              <w:t>the delivery concerns agricultural products that are subject to seasonal supply or demand fluctuations or perishability;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Again, as for the previous AM, the waiver of the written contract, or written offer of a contract in the case of SMEs, should not be voluntary.</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b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(ba)</w:t>
            </w:r>
            <w:r w:rsidRPr="00836EE4">
              <w:tab/>
            </w:r>
            <w:r w:rsidRPr="00836EE4">
              <w:rPr>
                <w:b/>
                <w:i/>
              </w:rPr>
              <w:t>the delivery concerns agricultural products that are subject to traditional or customary selling practices.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c</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w:t>
            </w:r>
            <w:r w:rsidRPr="00836EE4">
              <w:tab/>
              <w:t xml:space="preserve">the delivery concerns agricultural products that are subject to traditional </w:t>
            </w:r>
            <w:r w:rsidRPr="00836EE4">
              <w:rPr>
                <w:b/>
                <w:i/>
              </w:rPr>
              <w:t>or customary</w:t>
            </w:r>
            <w:r w:rsidRPr="00836EE4">
              <w:t xml:space="preserve"> selling practices.</w:t>
            </w:r>
          </w:p>
        </w:tc>
        <w:tc>
          <w:tcPr>
            <w:tcW w:w="4876" w:type="dxa"/>
            <w:tcBorders>
              <w:top w:val="nil"/>
              <w:left w:val="nil"/>
              <w:bottom w:val="nil"/>
              <w:right w:val="nil"/>
            </w:tcBorders>
          </w:tcPr>
          <w:p w:rsidR="002E6EE9" w:rsidRPr="00836EE4" w:rsidRDefault="002E6EE9" w:rsidP="00F33212">
            <w:pPr>
              <w:pStyle w:val="Normal6a"/>
            </w:pPr>
            <w:r w:rsidRPr="00836EE4">
              <w:t>(c)</w:t>
            </w:r>
            <w:r w:rsidRPr="00836EE4">
              <w:tab/>
              <w:t>the delivery concerns agricultural products that are subject to traditional selling practices.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point 6 – point c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(ca)</w:t>
            </w:r>
            <w:r w:rsidRPr="00836EE4">
              <w:tab/>
            </w:r>
            <w:r w:rsidRPr="00836EE4">
              <w:rPr>
                <w:b/>
                <w:i/>
              </w:rPr>
              <w:t>Member States may, if they deem it necessary and provide justification for the decision, at the request of a professional organisation recognised under Article 157(1) or, failing that, an organisation deemed representative of an entire agricultural sector, decide to exempt certain specific sectors from the requirement for a written contract, set out in paragraphs 1 and 2 of this Article, with the exception of the milk, sugar, beef and veal, sheepmeat, goatmeat, poultry and wine sectors. This exemption shall apply without prejudice to the provisions of paragraph 7 of this Article.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point c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(ca)</w:t>
            </w:r>
            <w:r w:rsidRPr="00836EE4">
              <w:tab/>
            </w:r>
            <w:r w:rsidRPr="00836EE4">
              <w:rPr>
                <w:b/>
                <w:i/>
              </w:rPr>
              <w:t>the delivery and payment of the agricultural products concerned take place simultaneously;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6 – subparagraph 3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6a.</w:t>
            </w:r>
            <w:r w:rsidRPr="00836EE4">
              <w:tab/>
            </w:r>
            <w:r w:rsidRPr="00836EE4">
              <w:rPr>
                <w:b/>
                <w:i/>
              </w:rPr>
              <w:t>Member States may, at the request of an interbranch organisation recognised under Article 157(1) or, failing that, an organisation considered representative of a whole agricultural sector, decide to exempt certain specific sectors from the obligation for written contracts set out in paragraphs 1 and 2 of this Article. This exemption shall apply without prejudice to the provisions of paragraph 7 of this article.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explicit exclusion of the milk sector is legally not necessary, as Article 168 does not apply to milk — which is already covered by Article 148. This amendment maintains the rapporteur’s intention while ensuring legal coherence and avoiding confusion about the scope of Article 168.</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599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points (b), (c) and (d), or paragraph 6, a written contract or a written offer for a contract is not required, a farmer, a producer organisation or an association of producer organisations, </w:t>
            </w:r>
            <w:r w:rsidRPr="00836EE4">
              <w:rPr>
                <w:b/>
                <w:i/>
              </w:rPr>
              <w:t>may require</w:t>
            </w:r>
            <w:r w:rsidRPr="00836EE4">
              <w:t xml:space="preserve"> that any delivery of agricultural products to a processor, distributor or retailer be the subject of a written contract between the parties or of a written offer for a contract. Such a contract or offer for a contract shall fulfil the conditions laid down in paragraph 4 and paragraph 8, first subparagraph.</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points (b), (c) and (d), or paragraph 6, a written contract or a written offer for a contract is not required, a farmer, a producer organisation or an association of producer organisations, </w:t>
            </w:r>
            <w:r w:rsidRPr="00836EE4">
              <w:rPr>
                <w:b/>
                <w:i/>
              </w:rPr>
              <w:t>can request</w:t>
            </w:r>
            <w:r w:rsidRPr="00836EE4">
              <w:t xml:space="preserve"> that any delivery of agricultural products to a processor, distributor or retailer be the subject of a written contract between the parties or of a written offer for a contract. Such a contract or offer for a contract shall fulfil the conditions laid down in paragraph 4 and paragraph 8, first subparagraph.</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w:t>
            </w:r>
            <w:r w:rsidRPr="00836EE4">
              <w:rPr>
                <w:b/>
                <w:i/>
              </w:rPr>
              <w:t>points (b), (c) and (d), or paragraph 6</w:t>
            </w:r>
            <w:r w:rsidRPr="00836EE4">
              <w:t>, a written contract or a written offer for a contract is not required, a farmer, a producer organisation or an association of producer organisations, may require that any delivery of agricultural products to a processor, distributor or retailer be the subject of a written contract between the parties or of a written offer for a contract. Such a contract or offer for a contract shall fulfil the conditions laid down in paragraph 4 and paragraph 8, first subparagraph.</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w:t>
            </w:r>
            <w:r w:rsidRPr="00836EE4">
              <w:rPr>
                <w:b/>
                <w:i/>
              </w:rPr>
              <w:t>point (d)</w:t>
            </w:r>
            <w:r w:rsidRPr="00836EE4">
              <w:t>, a written contract or a written offer for a contract is not required, a farmer, a producer organisation or an association of producer organisations, may require that any delivery of agricultural products to a processor, distributor or retailer be the subject of a written contract between the parties or of a written offer for a contract. Such a contract or offer for a contract shall fulfil the conditions laid down in paragraph 4 and paragraph 8, first subparagraph.</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points (b), </w:t>
            </w:r>
            <w:r w:rsidRPr="00836EE4">
              <w:rPr>
                <w:b/>
                <w:i/>
              </w:rPr>
              <w:t>(c) and (d)</w:t>
            </w:r>
            <w:r w:rsidRPr="00836EE4">
              <w:t>, or paragraph 6, a written contract or a written offer for a contract is not required, a farmer, a producer organisation or an association of producer organisations, may require that any delivery of agricultural products to a processor, distributor or retailer be the subject of a written contract between the parties or of a written offer for a contract. Such a contract or offer for a contract shall fulfil the conditions laid down in paragraph 4 and paragraph 8, first subparagraph.</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points (b), </w:t>
            </w:r>
            <w:r w:rsidRPr="00836EE4">
              <w:rPr>
                <w:b/>
                <w:i/>
              </w:rPr>
              <w:t>and (c)</w:t>
            </w:r>
            <w:r w:rsidRPr="00836EE4">
              <w:t>, or paragraph 6, a written contract or a written offer for a contract is not required, a farmer, a producer organisation or an association of producer organisations, may require that any delivery of agricultural products to a processor, distributor or retailer be the subject of a written contract between the parties or of a written offer for a contract. Such a contract or offer for a contract shall fulfil the conditions laid down in paragraph 4 and paragraph 8, first subparagraph.</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There is no contractual relationship in a donation.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Where pursuant to paragraph 5, points </w:t>
            </w:r>
            <w:r w:rsidRPr="00836EE4">
              <w:rPr>
                <w:b/>
                <w:i/>
              </w:rPr>
              <w:t>(b),</w:t>
            </w:r>
            <w:r w:rsidRPr="00836EE4">
              <w:t xml:space="preserve"> (c) and (d), or paragraph 6, a written contract or a written offer for a contract is not required, a farmer, a producer organisation or an association of producer organisations, may require that any delivery of agricultural products to a processor, distributor or retailer be the subject of a written contract between the parties or of a written offer for a contract. Such a contract or offer for a contract shall fulfil the conditions laid down in paragraph 4 and paragraph 8, first subparagraph.</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Where pursuant to paragraph 5, points (c) and (d), or paragraph 6, a written contract or a written offer for a contract is not required, a farmer, a producer organisation or an association of producer organisations, may require that any delivery of agricultural products to a processor, distributor or retailer be the subject of a written contract between the parties or of a written offer for a contract. Such a contract or offer for a contract shall fulfil the conditions laid down in paragraph 4 and paragraph 8, first subparagraph.</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Coherence with amendments tabled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8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All elements of contracts for the delivery of agricultural products </w:t>
            </w:r>
            <w:r w:rsidRPr="00836EE4">
              <w:rPr>
                <w:b/>
                <w:i/>
              </w:rPr>
              <w:t>concluded between farmers, producer organisations or association of producer organisations, and processors, distributors, or retailers</w:t>
            </w:r>
            <w:r w:rsidRPr="00836EE4">
              <w:t xml:space="preserve"> including those elements and their components referred to in paragraph 4, point (c), shall be freely negotiated between the parties.</w:t>
            </w:r>
          </w:p>
        </w:tc>
        <w:tc>
          <w:tcPr>
            <w:tcW w:w="4876" w:type="dxa"/>
            <w:tcBorders>
              <w:top w:val="nil"/>
              <w:left w:val="nil"/>
              <w:bottom w:val="nil"/>
              <w:right w:val="nil"/>
            </w:tcBorders>
          </w:tcPr>
          <w:p w:rsidR="002E6EE9" w:rsidRPr="00836EE4" w:rsidRDefault="002E6EE9" w:rsidP="00F33212">
            <w:pPr>
              <w:pStyle w:val="Normal6a"/>
            </w:pPr>
            <w:r w:rsidRPr="00836EE4">
              <w:t xml:space="preserve">All elements of contracts for the delivery of agricultural products including those elements and their components referred to in paragraph 4, point (c), shall be freely negotiated between the parties </w:t>
            </w:r>
            <w:r w:rsidRPr="00836EE4">
              <w:rPr>
                <w:b/>
                <w:i/>
              </w:rPr>
              <w:t>without prejudice of the additional requirements introduced by Member States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Grapini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8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All elements of contracts for the delivery of agricultural products concluded between farmers, producer organisations or association of producer organisations, and processors, distributors, or retailers including those elements and their components referred to in paragraph 4, point (c), shall be freely negotiated between the parties.</w:t>
            </w:r>
          </w:p>
        </w:tc>
        <w:tc>
          <w:tcPr>
            <w:tcW w:w="4876" w:type="dxa"/>
            <w:tcBorders>
              <w:top w:val="nil"/>
              <w:left w:val="nil"/>
              <w:bottom w:val="nil"/>
              <w:right w:val="nil"/>
            </w:tcBorders>
          </w:tcPr>
          <w:p w:rsidR="002E6EE9" w:rsidRPr="00836EE4" w:rsidRDefault="002E6EE9" w:rsidP="00F33212">
            <w:pPr>
              <w:pStyle w:val="Normal6a"/>
            </w:pPr>
            <w:r w:rsidRPr="00836EE4">
              <w:t>All elements of contracts for the delivery of agricultural products concluded between farmers, producer organisations or association of producer organisations, and processors, distributors, or retailers including those elements and their components referred to in paragraph 4, point (c), shall be freely negotiated between the parties</w:t>
            </w:r>
            <w:r w:rsidRPr="00836EE4">
              <w:rPr>
                <w:b/>
                <w:i/>
              </w:rPr>
              <w:t>, while respecting a minimum profit margin approved by farmers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In addition to farmers’ production costs, there must also be a guaranteed minimum profit, to ensure they do not produce at a loss.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8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Member States may establish one or more of the following:</w:t>
            </w:r>
          </w:p>
        </w:tc>
        <w:tc>
          <w:tcPr>
            <w:tcW w:w="4876" w:type="dxa"/>
            <w:tcBorders>
              <w:top w:val="nil"/>
              <w:left w:val="nil"/>
              <w:bottom w:val="nil"/>
              <w:right w:val="nil"/>
            </w:tcBorders>
          </w:tcPr>
          <w:p w:rsidR="002E6EE9" w:rsidRPr="00836EE4" w:rsidRDefault="002E6EE9" w:rsidP="00F33212">
            <w:pPr>
              <w:pStyle w:val="Normal6a"/>
            </w:pPr>
            <w:r w:rsidRPr="00836EE4">
              <w:rPr>
                <w:b/>
                <w:i/>
              </w:rPr>
              <w:t>In addition,</w:t>
            </w:r>
            <w:r w:rsidRPr="00836EE4">
              <w:t xml:space="preserve"> Member States may establish one or more of the following:</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8 – subparagraph 2 – point a – point ii</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(ii)</w:t>
            </w:r>
            <w:r w:rsidRPr="00836EE4">
              <w:tab/>
            </w:r>
            <w:r w:rsidRPr="00836EE4">
              <w:rPr>
                <w:b/>
                <w:i/>
              </w:rPr>
              <w:t>a minimum duration, which shall be at least six months and shall not impair the proper functioning of the internal market;</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Leaving it to a Member State to establish a mandatory minimum duration of six months for written contracts does not meet the requirements of certain types of transfer and may be unenforceable.</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8 – subparagraph 2 – point a – point ii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(iia)</w:t>
            </w:r>
            <w:r w:rsidRPr="00836EE4">
              <w:tab/>
            </w:r>
            <w:r w:rsidRPr="00836EE4">
              <w:rPr>
                <w:b/>
                <w:i/>
              </w:rPr>
              <w:t>a deadline for payment which shall not exceed 30 days unless otherwise provided by an agreement concluded by a producer organisation or an association of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9.</w:t>
            </w:r>
            <w:r w:rsidRPr="00836EE4">
              <w:tab/>
            </w:r>
            <w:r w:rsidRPr="00836EE4">
              <w:rPr>
                <w:b/>
                <w:i/>
              </w:rPr>
              <w:t>Member States may require the purchaser of agricultural products to register the written contracts referred to in paragraph 1 prior to the delivery of the agricultural products concerned by the farmer, a producer organisation, or an association of producer organisations to a processor, distributor or retailer in their territory.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609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Benoit Cassart,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9.</w:t>
            </w:r>
            <w:r w:rsidRPr="00836EE4">
              <w:tab/>
            </w:r>
            <w:r w:rsidRPr="00836EE4">
              <w:rPr>
                <w:b/>
                <w:i/>
              </w:rPr>
              <w:t>Member States may require the purchaser of agricultural products to register the written contracts referred to in paragraph 1 prior to the delivery of the agricultural products concerned by the farmer, a producer organisation, or an association of producer organisations to a processor, distributor or retailer in their territory.</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Member States may require the purchaser of agricultural products to register the written contracts referred to in paragraph 1 </w:t>
            </w:r>
            <w:r w:rsidRPr="00836EE4">
              <w:rPr>
                <w:b/>
                <w:i/>
              </w:rPr>
              <w:t>prior to the delivery of the agricultural products concerned by</w:t>
            </w:r>
            <w:r w:rsidRPr="00836EE4">
              <w:t xml:space="preserve"> the farmer</w:t>
            </w:r>
            <w:r w:rsidRPr="00836EE4">
              <w:rPr>
                <w:b/>
                <w:i/>
              </w:rPr>
              <w:t>, a producer organisation, or an association of producer organisations to a</w:t>
            </w:r>
            <w:r w:rsidRPr="00836EE4">
              <w:t xml:space="preserve"> processor, distributor or retailer in their territory.</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 xml:space="preserve">Member States may require the purchaser of agricultural products to register the written contracts referred to in paragraph 1 </w:t>
            </w:r>
            <w:r w:rsidRPr="00836EE4">
              <w:rPr>
                <w:b/>
                <w:i/>
              </w:rPr>
              <w:t>between</w:t>
            </w:r>
            <w:r w:rsidRPr="00836EE4">
              <w:t xml:space="preserve"> the farmer </w:t>
            </w:r>
            <w:r w:rsidRPr="00836EE4">
              <w:rPr>
                <w:b/>
                <w:i/>
              </w:rPr>
              <w:t>and the</w:t>
            </w:r>
            <w:r w:rsidRPr="00836EE4">
              <w:t xml:space="preserve"> processor, distributor or retailer in their territory.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This provision would imply that those who buy from an agri-food cooperative, whether first or second degree, will have the obligation to register the contract; but not if they do so with a non-cooperative company. Clients of cooperative companies, faced with the prospect of integrating a complex operation of registering contracts in the registry, would have an incentive to buy from non-cooperative companies, therefore, this would be a situation of competitive disadvantage that is unjustified and detrimental to the cooperative business model.</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Member States may require the purchaser of agricultural products to register the written contracts referred to in paragraph 1 prior to the delivery of the agricultural products concerned by the farmer, a producer organisation, or an association of producer organisations to a processor, distributor or retailer in their territory.</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Member States may require the purchaser of agricultural products to register the written contracts referred to in paragraph 1 prior to the delivery of the agricultural products concerned by the farmer, a producer organisation, or an association of producer organisations to a processor, distributor or retailer in their territory</w:t>
            </w:r>
            <w:r w:rsidRPr="00836EE4">
              <w:rPr>
                <w:b/>
                <w:i/>
              </w:rPr>
              <w:t>, except when it concerns the delivery of products covered in paragraphs 5 and 6</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Member States may require the purchaser of agricultural products to register the written contracts referred to in paragraph 1 prior to the delivery of the agricultural products concerned by the farmer, a producer organisation</w:t>
            </w:r>
            <w:r w:rsidRPr="00836EE4">
              <w:rPr>
                <w:b/>
                <w:i/>
              </w:rPr>
              <w:t>,</w:t>
            </w:r>
            <w:r w:rsidRPr="00836EE4">
              <w:t xml:space="preserve"> or an association of producer organisations to a processor, distributor or retailer in their territory.</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Member States may require the purchaser of agricultural products to register</w:t>
            </w:r>
            <w:r w:rsidRPr="00836EE4">
              <w:rPr>
                <w:b/>
                <w:i/>
              </w:rPr>
              <w:t>, and make available to the authorities responsible for mediation,</w:t>
            </w:r>
            <w:r w:rsidRPr="00836EE4">
              <w:t xml:space="preserve"> the written contracts referred to in paragraph 1 prior to the delivery of the agricultural products concerned by the farmer, a producer organisation or an association of producer organisations to a processor, distributor or retailer in their territory.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9.</w:t>
            </w:r>
            <w:r w:rsidRPr="00836EE4">
              <w:tab/>
              <w:t>Member States may require the purchaser of agricultural products to register the written contracts referred to in paragraph 1 prior to the delivery of the agricultural products concerned by the farmer, a producer organisation, or an association of producer organisations to a processor, distributor or retailer in their territory.</w:t>
            </w:r>
          </w:p>
        </w:tc>
        <w:tc>
          <w:tcPr>
            <w:tcW w:w="4876" w:type="dxa"/>
            <w:tcBorders>
              <w:top w:val="nil"/>
              <w:left w:val="nil"/>
              <w:bottom w:val="nil"/>
              <w:right w:val="nil"/>
            </w:tcBorders>
          </w:tcPr>
          <w:p w:rsidR="002E6EE9" w:rsidRPr="00836EE4" w:rsidRDefault="002E6EE9" w:rsidP="00F33212">
            <w:pPr>
              <w:pStyle w:val="Normal6a"/>
            </w:pPr>
            <w:r w:rsidRPr="00836EE4">
              <w:t>9.</w:t>
            </w:r>
            <w:r w:rsidRPr="00836EE4">
              <w:tab/>
              <w:t>Member States may require</w:t>
            </w:r>
            <w:r w:rsidRPr="00836EE4">
              <w:rPr>
                <w:b/>
                <w:i/>
              </w:rPr>
              <w:t>, where justified,</w:t>
            </w:r>
            <w:r w:rsidRPr="00836EE4">
              <w:t xml:space="preserve"> the purchaser of agricultural products to register the written contracts referred to in paragraph 1 prior to the delivery of the agricultural products concerned by the farmer, a producer organisation, or an association of producer organisations to a processor, distributor or retailer in their territory.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168 – paragraph 9 – subparagraph 1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9a.</w:t>
            </w:r>
            <w:r w:rsidRPr="00836EE4">
              <w:tab/>
            </w:r>
            <w:r w:rsidRPr="00836EE4">
              <w:rPr>
                <w:b/>
                <w:i/>
              </w:rPr>
              <w:t>By way of derogation from the above, the fruit and vegetable sector, where transactions typically take place in an extremely fast and hectic time frame and fashion, are to be excluded from those pre-registration requirements;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arrangements and time frames for contracts concluded in the fruit and vegetables sector are difficult to reconcile with the preliminary registration requirements laid down in point 9 of that article.</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188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(6a)</w:t>
            </w:r>
            <w:r w:rsidRPr="00836EE4">
              <w:tab/>
            </w:r>
            <w:r w:rsidRPr="00836EE4">
              <w:rPr>
                <w:b/>
                <w:i/>
              </w:rPr>
              <w:t>Article 188a is added as follow :</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Import tolerance on maximum residue levels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Food and feed of plant and animal origin may only be imported from third countries if they comply with obligations related to the maximum residue levels (MRL) of pesticides in force for food and feed produced in the Union.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With respect to active substances not approved in the EU for reasons related to consumer protection (including in particular active substances not satisfying the approval criteria set out in points 3.6.2 to 3.6.5 of Annex II to Regulation 1107/2009) or for reasons related to environmental concerns of a global nature (including active substances not satisfying the approval criteria in points 3.7.1 to 3.7.3 and in points 3.8.2 to 3.8.3 of Annex II to Regulation 1107/2009), as soon as possible and by 1 January 2027 at the latest: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 import tolerances as defined in Article 3 (2) (g) of Regulation 396/2005 shall neither be granted nor maintained and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 Codex Limits (CXL) as defined in Article 3(2)(e) of Regulation 396/2005 shall neither be implemented nor maintained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(iii) MRL shall be lowered to the ‘limit of determination’ as defined in Article 3 (2)(f) of Regulation 396/2005.</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Maria Noichl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188 – paragraph 3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(6a)</w:t>
            </w:r>
            <w:r w:rsidRPr="00836EE4">
              <w:tab/>
            </w:r>
            <w:r w:rsidRPr="00836EE4">
              <w:rPr>
                <w:b/>
                <w:i/>
              </w:rPr>
              <w:t>Article 188 is amended as follows: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After paragraph 3, the following paragraph is added: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3a. Food and feed of plant and animal origin may only be imported from third countries if they comply with obligations related to the maximum residue levels of pesticides in for food and feed produced in the Union.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Luke Ming Flanagan</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{The Left}</w:t>
      </w:r>
      <w:r w:rsidRPr="00836EE4">
        <w:t>on behalf of The Left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 a (new)</w:t>
      </w:r>
      <w:r w:rsidRPr="00836EE4">
        <w:rPr>
          <w:rStyle w:val="HideTWBExt"/>
          <w:b w:val="0"/>
        </w:rPr>
        <w:t>&lt;/Article&gt;</w:t>
      </w:r>
    </w:p>
    <w:p w:rsidR="002E6EE9" w:rsidRPr="00836EE4" w:rsidRDefault="002E6EE9" w:rsidP="002E6EE9">
      <w:r w:rsidRPr="00836EE4">
        <w:rPr>
          <w:rStyle w:val="HideTWBExt"/>
        </w:rPr>
        <w:t>&lt;DocAmend2&gt;</w:t>
      </w:r>
      <w:r w:rsidRPr="00836EE4">
        <w:t>Regulation (EU) 1308/2013</w:t>
      </w:r>
      <w:r w:rsidRPr="00836EE4">
        <w:rPr>
          <w:rStyle w:val="HideTWBExt"/>
        </w:rPr>
        <w:t>&lt;/DocAmend2&gt;</w:t>
      </w:r>
    </w:p>
    <w:p w:rsidR="002E6EE9" w:rsidRPr="00836EE4" w:rsidRDefault="002E6EE9" w:rsidP="002E6EE9">
      <w:r w:rsidRPr="00836EE4">
        <w:rPr>
          <w:rStyle w:val="HideTWBExt"/>
        </w:rPr>
        <w:t>&lt;Article2&gt;</w:t>
      </w:r>
      <w:r w:rsidRPr="00836EE4">
        <w:t>Article 189</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(6a)</w:t>
            </w:r>
            <w:r w:rsidRPr="00836EE4">
              <w:tab/>
            </w:r>
            <w:r w:rsidRPr="00836EE4">
              <w:rPr>
                <w:b/>
                <w:i/>
              </w:rPr>
              <w:t>Article 189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Imports of hemp</w:t>
            </w:r>
          </w:p>
        </w:tc>
        <w:tc>
          <w:tcPr>
            <w:tcW w:w="4876" w:type="dxa"/>
            <w:tcBorders>
              <w:top w:val="nil"/>
              <w:left w:val="nil"/>
              <w:bottom w:val="nil"/>
              <w:right w:val="nil"/>
            </w:tcBorders>
          </w:tcPr>
          <w:p w:rsidR="002E6EE9" w:rsidRPr="00836EE4" w:rsidRDefault="002E6EE9" w:rsidP="00F33212">
            <w:pPr>
              <w:pStyle w:val="Normal6a"/>
            </w:pPr>
            <w:r w:rsidRPr="00836EE4">
              <w:t>"Imports of hemp</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 The following products may be imported into the Union only if the following conditions are met:</w:t>
            </w:r>
          </w:p>
        </w:tc>
        <w:tc>
          <w:tcPr>
            <w:tcW w:w="4876" w:type="dxa"/>
            <w:tcBorders>
              <w:top w:val="nil"/>
              <w:left w:val="nil"/>
              <w:bottom w:val="nil"/>
              <w:right w:val="nil"/>
            </w:tcBorders>
          </w:tcPr>
          <w:p w:rsidR="002E6EE9" w:rsidRPr="00836EE4" w:rsidRDefault="002E6EE9" w:rsidP="00F33212">
            <w:pPr>
              <w:pStyle w:val="Normal6a"/>
            </w:pPr>
            <w:r w:rsidRPr="00836EE4">
              <w:t>1. The following products may be imported into the Union only if the following conditions are met: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(a) raw true hemp falling within CN code 5302 10 00 meeting the conditions laid down in </w:t>
            </w:r>
            <w:r w:rsidRPr="00836EE4">
              <w:rPr>
                <w:b/>
                <w:i/>
              </w:rPr>
              <w:t>Article 32(6) and in Article 35(3) of</w:t>
            </w:r>
            <w:r w:rsidRPr="00836EE4">
              <w:t xml:space="preserve"> Regulation (EU) </w:t>
            </w:r>
            <w:r w:rsidRPr="00836EE4">
              <w:rPr>
                <w:b/>
                <w:i/>
              </w:rPr>
              <w:t>No 1307/2013</w:t>
            </w:r>
          </w:p>
        </w:tc>
        <w:tc>
          <w:tcPr>
            <w:tcW w:w="4876" w:type="dxa"/>
            <w:tcBorders>
              <w:top w:val="nil"/>
              <w:left w:val="nil"/>
              <w:bottom w:val="nil"/>
              <w:right w:val="nil"/>
            </w:tcBorders>
          </w:tcPr>
          <w:p w:rsidR="002E6EE9" w:rsidRPr="00836EE4" w:rsidRDefault="002E6EE9" w:rsidP="00F33212">
            <w:pPr>
              <w:pStyle w:val="Normal6a"/>
            </w:pPr>
            <w:r w:rsidRPr="00836EE4">
              <w:t xml:space="preserve">(a) raw true hemp falling within CN code 5302 10 00 meeting the conditions laid down in Regulation (EU) </w:t>
            </w:r>
            <w:r w:rsidRPr="00836EE4">
              <w:rPr>
                <w:b/>
                <w:i/>
              </w:rPr>
              <w:t>2021/2115;</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(b) seeds of varieties of hemp falling within CN code ex 1207 99 20 for sowing accompanied by proof that the tetrahydrocannabinol level of the variety concerned does not exceed that fixed in accordance with </w:t>
            </w:r>
            <w:r w:rsidRPr="00836EE4">
              <w:rPr>
                <w:b/>
                <w:i/>
              </w:rPr>
              <w:t>Article 32(6) and in Article 35(3) of</w:t>
            </w:r>
            <w:r w:rsidRPr="00836EE4">
              <w:t xml:space="preserve"> Regulation (EU) </w:t>
            </w:r>
            <w:r w:rsidRPr="00836EE4">
              <w:rPr>
                <w:b/>
                <w:i/>
              </w:rPr>
              <w:t>No 1307/2013</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 xml:space="preserve">(b) seeds of varieties of hemp falling within CN code ex 1207 99 20 for sowing accompanied by proof that the tetrahydrocannabinol level of the variety concerned does not exceed that fixed in accordance with Regulation (EU) </w:t>
            </w:r>
            <w:r w:rsidRPr="00836EE4">
              <w:rPr>
                <w:b/>
                <w:i/>
              </w:rPr>
              <w:t>No 2021/2115;</w:t>
            </w:r>
            <w:r w:rsidRPr="00836EE4">
              <w: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 hemp seeds other than for sowing, falling within CN code 1207 99 91 and imported only by importers authorised by the Member State in order to ensure that such seeds are not intended for sowing.</w:t>
            </w:r>
          </w:p>
        </w:tc>
        <w:tc>
          <w:tcPr>
            <w:tcW w:w="4876" w:type="dxa"/>
            <w:tcBorders>
              <w:top w:val="nil"/>
              <w:left w:val="nil"/>
              <w:bottom w:val="nil"/>
              <w:right w:val="nil"/>
            </w:tcBorders>
          </w:tcPr>
          <w:p w:rsidR="002E6EE9" w:rsidRPr="00836EE4" w:rsidRDefault="002E6EE9" w:rsidP="00F33212">
            <w:pPr>
              <w:pStyle w:val="Normal6a"/>
            </w:pPr>
            <w:r w:rsidRPr="00836EE4">
              <w:t>(c) hemp seeds other than for sowing, falling within CN code 1207 99 91 and imported only by importers authorised by the Member State in order to ensure that such seeds are not intended for sowing.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 This Article shall apply without prejudice to more restrictive rules adopted by Member States in compliance with the TFEU and the obligations under the WTO Agreement on Agriculture.</w:t>
            </w:r>
          </w:p>
        </w:tc>
        <w:tc>
          <w:tcPr>
            <w:tcW w:w="4876" w:type="dxa"/>
            <w:tcBorders>
              <w:top w:val="nil"/>
              <w:left w:val="nil"/>
              <w:bottom w:val="nil"/>
              <w:right w:val="nil"/>
            </w:tcBorders>
          </w:tcPr>
          <w:p w:rsidR="002E6EE9" w:rsidRPr="00836EE4" w:rsidRDefault="002E6EE9" w:rsidP="00F33212">
            <w:pPr>
              <w:pStyle w:val="Normal6a"/>
            </w:pPr>
            <w:r w:rsidRPr="00836EE4">
              <w:rPr>
                <w:b/>
                <w:i/>
              </w:rPr>
              <w:t>(d) hemp flowering tops accompanied by proof that the tetrahydrocannabinol level of the variety concerned does not exceed that fixed in accordance with Regulation (EU) No 2021/2115 and imported only by importers authorised by the Member State.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t>2. This Article shall apply without prejudice to more restrictive rules adopted by Member States in compliance with the TFEU and the obligations under the WTO Agreement on Agriculture."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CrossRef"/>
      </w:pPr>
      <w:r w:rsidRPr="00836EE4">
        <w:t>(https://eur-lex.europa.eu/legal-content/EN/TXT/?uri=CELEX%3A02013R1308-20241108)</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6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172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(6a)</w:t>
            </w:r>
            <w:r w:rsidRPr="00836EE4">
              <w:tab/>
            </w:r>
            <w:r w:rsidRPr="00836EE4">
              <w:rPr>
                <w:b/>
                <w:i/>
              </w:rPr>
              <w:t>Article 172b shall be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‘Guidance</w:t>
            </w:r>
            <w:r w:rsidRPr="00836EE4">
              <w:t xml:space="preserve"> by interbranch organisations for the sale of grapes for wines with a protected designation of origin or protected geographical indication</w:t>
            </w:r>
          </w:p>
        </w:tc>
        <w:tc>
          <w:tcPr>
            <w:tcW w:w="4876" w:type="dxa"/>
            <w:tcBorders>
              <w:top w:val="nil"/>
              <w:left w:val="nil"/>
              <w:bottom w:val="nil"/>
              <w:right w:val="nil"/>
            </w:tcBorders>
          </w:tcPr>
          <w:p w:rsidR="002E6EE9" w:rsidRPr="00836EE4" w:rsidRDefault="002E6EE9" w:rsidP="00F33212">
            <w:pPr>
              <w:pStyle w:val="Normal6a"/>
            </w:pPr>
            <w:r w:rsidRPr="00836EE4">
              <w:rPr>
                <w:b/>
                <w:i/>
              </w:rPr>
              <w:t>‘Price guidance</w:t>
            </w:r>
            <w:r w:rsidRPr="00836EE4">
              <w:t xml:space="preserve"> by interbranch organisations </w:t>
            </w:r>
            <w:r w:rsidRPr="00836EE4">
              <w:rPr>
                <w:b/>
                <w:i/>
              </w:rPr>
              <w:t xml:space="preserve">and groups of producer organisations recognised in accordance with Regulation (EU) 2024/1143 </w:t>
            </w:r>
            <w:r w:rsidRPr="00836EE4">
              <w:t>for the sale of grapes</w:t>
            </w:r>
            <w:r w:rsidRPr="00836EE4">
              <w:rPr>
                <w:b/>
                <w:i/>
              </w:rPr>
              <w:t>, musts and wines in bulk</w:t>
            </w:r>
            <w:r w:rsidRPr="00836EE4">
              <w:t xml:space="preserve"> for wines with a protected designation of origin or protected geographical indication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By way of derogation from Article</w:t>
            </w:r>
            <w:r w:rsidRPr="00836EE4">
              <w:rPr>
                <w:b/>
                <w:i/>
              </w:rPr>
              <w:t xml:space="preserve"> </w:t>
            </w:r>
            <w:r w:rsidRPr="00836EE4">
              <w:t>101(1) TFEU, interbranch organisations recognised under Article</w:t>
            </w:r>
            <w:r w:rsidRPr="00836EE4">
              <w:rPr>
                <w:b/>
                <w:i/>
              </w:rPr>
              <w:t xml:space="preserve"> </w:t>
            </w:r>
            <w:r w:rsidRPr="00836EE4">
              <w:t xml:space="preserve">157 of this Regulation operating in the wine sector may provide non-mandatory price guidance indicators concerning the sale of grapes for the production of wines with a protected designation of origin or protected geographical indication, provided that such guidance does not eliminate competition in respect of a substantial </w:t>
            </w:r>
            <w:r w:rsidRPr="00836EE4">
              <w:rPr>
                <w:b/>
                <w:i/>
              </w:rPr>
              <w:t>proportion</w:t>
            </w:r>
            <w:r w:rsidRPr="00836EE4">
              <w:t xml:space="preserve"> of the products in question.’</w:t>
            </w:r>
          </w:p>
        </w:tc>
        <w:tc>
          <w:tcPr>
            <w:tcW w:w="4876" w:type="dxa"/>
            <w:tcBorders>
              <w:top w:val="nil"/>
              <w:left w:val="nil"/>
              <w:bottom w:val="nil"/>
              <w:right w:val="nil"/>
            </w:tcBorders>
          </w:tcPr>
          <w:p w:rsidR="002E6EE9" w:rsidRPr="00836EE4" w:rsidRDefault="002E6EE9" w:rsidP="00F33212">
            <w:pPr>
              <w:pStyle w:val="Normal6a"/>
            </w:pPr>
            <w:r w:rsidRPr="00836EE4">
              <w:t>By way of derogation from Article</w:t>
            </w:r>
            <w:r w:rsidRPr="00836EE4">
              <w:rPr>
                <w:b/>
                <w:i/>
              </w:rPr>
              <w:t> </w:t>
            </w:r>
            <w:r w:rsidRPr="00836EE4">
              <w:t>101(1) TFEU, interbranch organisations recognised under Article</w:t>
            </w:r>
            <w:r w:rsidRPr="00836EE4">
              <w:rPr>
                <w:b/>
                <w:i/>
              </w:rPr>
              <w:t> </w:t>
            </w:r>
            <w:r w:rsidRPr="00836EE4">
              <w:t xml:space="preserve">157 of this Regulation </w:t>
            </w:r>
            <w:r w:rsidRPr="00836EE4">
              <w:rPr>
                <w:b/>
                <w:i/>
              </w:rPr>
              <w:t xml:space="preserve">and producer groups recognised under Regulation (EU) No 2024/1143 </w:t>
            </w:r>
            <w:r w:rsidRPr="00836EE4">
              <w:t>operating in the wine sector may provide non-mandatory price guidance indicators concerning the sale of grapes</w:t>
            </w:r>
            <w:r w:rsidRPr="00836EE4">
              <w:rPr>
                <w:b/>
                <w:i/>
              </w:rPr>
              <w:t>, musts and wines in bulk used</w:t>
            </w:r>
            <w:r w:rsidRPr="00836EE4">
              <w:t xml:space="preserve"> for the production of wines with a protected designation of origin or protected geographical indication, provided that such guidance does not eliminate competition in respect of a substantial </w:t>
            </w:r>
            <w:r w:rsidRPr="00836EE4">
              <w:rPr>
                <w:b/>
                <w:i/>
              </w:rPr>
              <w:t>part</w:t>
            </w:r>
            <w:r w:rsidRPr="00836EE4">
              <w:t xml:space="preserve"> of the products in question.’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CrossRef"/>
      </w:pPr>
      <w:r w:rsidRPr="00836EE4">
        <w:t>(02013R1308)</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This amendment seeks to add musts and wines in bulk to the list of products eligible for price guidance. In addition to interbranch organisations managing a geographical indication, the amendment extends this possibility to producer groups recognised by Regulation (EU) 2024/1143.</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619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a – paragraph 3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(d)</w:t>
            </w:r>
            <w:r w:rsidRPr="00836EE4">
              <w:tab/>
              <w:t xml:space="preserve">supporting the economic viability of </w:t>
            </w:r>
            <w:r w:rsidRPr="00836EE4">
              <w:rPr>
                <w:b/>
                <w:i/>
              </w:rPr>
              <w:t xml:space="preserve">small </w:t>
            </w:r>
            <w:r w:rsidRPr="00836EE4">
              <w:t>farms predominantly relying on family labour</w:t>
            </w:r>
            <w:r w:rsidRPr="00836EE4">
              <w:rPr>
                <w:b/>
                <w:i/>
              </w:rPr>
              <w:t xml:space="preserve"> with a standard output as defined in Article 2, point (8), of Council Regulation (EC) No 1217/2009</w:t>
            </w:r>
            <w:r w:rsidRPr="00836EE4">
              <w:rPr>
                <w:b/>
                <w:i/>
                <w:vertAlign w:val="superscript"/>
              </w:rPr>
              <w:t>11</w:t>
            </w:r>
            <w:r w:rsidRPr="00836EE4">
              <w:rPr>
                <w:b/>
                <w:i/>
              </w:rPr>
              <w:t xml:space="preserve"> that shall not exceed 100 000 EUR</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(d)</w:t>
            </w:r>
            <w:r w:rsidRPr="00836EE4">
              <w:tab/>
              <w:t>supporting the economic viability of farms predominantly relying on family labour;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11 Council Regulation (EC) No 1217/2009 of 30 November 2009 setting up the Farm Sustainability Data Network (OJ L 328 15.12.2009, p. 27, ELI: http://data.europa.eu/eli/reg/2009/1217/oj).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620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210a – paragraph 3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(d)</w:t>
            </w:r>
            <w:r w:rsidRPr="00836EE4">
              <w:tab/>
              <w:t xml:space="preserve">supporting the economic viability of </w:t>
            </w:r>
            <w:r w:rsidRPr="00836EE4">
              <w:rPr>
                <w:b/>
                <w:i/>
              </w:rPr>
              <w:t>small</w:t>
            </w:r>
            <w:r w:rsidRPr="00836EE4">
              <w:t xml:space="preserve"> farms predominantly relying on family labour </w:t>
            </w:r>
            <w:r w:rsidRPr="00836EE4">
              <w:rPr>
                <w:b/>
                <w:i/>
              </w:rPr>
              <w:t>with a standard output as defined in Article 2, point (8), of Council Regulation (EC) No 1217/2009</w:t>
            </w:r>
            <w:r w:rsidRPr="00836EE4">
              <w:rPr>
                <w:b/>
                <w:i/>
                <w:vertAlign w:val="superscript"/>
              </w:rPr>
              <w:t>11</w:t>
            </w:r>
            <w:r w:rsidRPr="00836EE4">
              <w:t xml:space="preserve"> </w:t>
            </w:r>
            <w:r w:rsidRPr="00836EE4">
              <w:rPr>
                <w:b/>
                <w:i/>
              </w:rPr>
              <w:t>that shall not exceed 100 000 EUR</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(d)</w:t>
            </w:r>
            <w:r w:rsidRPr="00836EE4">
              <w:tab/>
              <w:t>supporting the economic viability of farms predominantly relying on family labour;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vertAlign w:val="superscript"/>
              </w:rPr>
              <w:t>11</w:t>
            </w:r>
            <w:r w:rsidRPr="00836EE4">
              <w:t xml:space="preserve"> </w:t>
            </w:r>
            <w:r w:rsidRPr="00836EE4">
              <w:rPr>
                <w:b/>
                <w:i/>
              </w:rPr>
              <w:t>Council Regulation (EC) No 1217/2009 of 30 November 2009 setting up the Farm Sustainability Data Network (OJ L 328 15.12.2009, p. 27, ELI: http://data.europa.eu/eli/reg/2009/1217/oj).</w:t>
            </w:r>
          </w:p>
        </w:tc>
        <w:tc>
          <w:tcPr>
            <w:tcW w:w="4876" w:type="dxa"/>
            <w:tcBorders>
              <w:top w:val="nil"/>
              <w:left w:val="nil"/>
              <w:bottom w:val="nil"/>
              <w:right w:val="nil"/>
            </w:tcBorders>
          </w:tcPr>
          <w:p w:rsidR="002E6EE9" w:rsidRPr="00836EE4" w:rsidRDefault="002E6EE9" w:rsidP="00F33212"/>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621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210a – paragraph 3 – point d</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(d)</w:t>
            </w:r>
            <w:r w:rsidRPr="00836EE4">
              <w:tab/>
              <w:t xml:space="preserve">supporting the economic viability of small farms </w:t>
            </w:r>
            <w:r w:rsidRPr="00836EE4">
              <w:rPr>
                <w:b/>
                <w:i/>
              </w:rPr>
              <w:t>predominantly relying on family labour</w:t>
            </w:r>
            <w:r w:rsidRPr="00836EE4">
              <w:t xml:space="preserve"> with a standard output as defined in Article 2, point (8), of Council Regulation (EC) No 1217/2009</w:t>
            </w:r>
            <w:r w:rsidRPr="00836EE4">
              <w:rPr>
                <w:vertAlign w:val="superscript"/>
              </w:rPr>
              <w:t>11</w:t>
            </w:r>
            <w:r w:rsidRPr="00836EE4">
              <w:t xml:space="preserve"> that shall not exceed 100 000 EUR;</w:t>
            </w:r>
          </w:p>
        </w:tc>
        <w:tc>
          <w:tcPr>
            <w:tcW w:w="4876" w:type="dxa"/>
            <w:tcBorders>
              <w:top w:val="nil"/>
              <w:left w:val="nil"/>
              <w:bottom w:val="nil"/>
              <w:right w:val="nil"/>
            </w:tcBorders>
          </w:tcPr>
          <w:p w:rsidR="002E6EE9" w:rsidRPr="00836EE4" w:rsidRDefault="002E6EE9" w:rsidP="00F33212">
            <w:pPr>
              <w:pStyle w:val="Normal6a"/>
            </w:pPr>
            <w:r w:rsidRPr="00836EE4">
              <w:t>(d)</w:t>
            </w:r>
            <w:r w:rsidRPr="00836EE4">
              <w:tab/>
              <w:t>supporting the economic viability of small farms with a standard output as defined in Article 2, point (8), of Council Regulation (EC) No 1217/2009</w:t>
            </w:r>
            <w:r w:rsidRPr="00836EE4">
              <w:rPr>
                <w:vertAlign w:val="superscript"/>
              </w:rPr>
              <w:t>11</w:t>
            </w:r>
            <w:r w:rsidRPr="00836EE4">
              <w:t xml:space="preserve"> that shall not exceed 100 000 EUR;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c>
          <w:tcPr>
            <w:tcW w:w="4876" w:type="dxa"/>
            <w:tcBorders>
              <w:top w:val="nil"/>
              <w:left w:val="nil"/>
              <w:bottom w:val="nil"/>
              <w:right w:val="nil"/>
            </w:tcBorders>
          </w:tcPr>
          <w:p w:rsidR="002E6EE9" w:rsidRPr="00836EE4" w:rsidRDefault="002E6EE9" w:rsidP="00F33212">
            <w:pPr>
              <w:pStyle w:val="Normal6a"/>
            </w:pPr>
            <w:r w:rsidRPr="00836EE4">
              <w:rPr>
                <w:b/>
                <w:i/>
              </w:rPr>
              <w:t>_________________</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11</w:t>
            </w:r>
            <w:r w:rsidRPr="00836EE4">
              <w:t xml:space="preserve"> Council Regulation (EC) No 1217/2009 of 30 November 2009 setting up the Farm Sustainability Data Network (OJ L 328 15.12.2009, p. 27, ELI: http://data.europa.eu/eli/reg/2009/1217/oj).</w:t>
            </w:r>
          </w:p>
        </w:tc>
        <w:tc>
          <w:tcPr>
            <w:tcW w:w="4876" w:type="dxa"/>
            <w:tcBorders>
              <w:top w:val="nil"/>
              <w:left w:val="nil"/>
              <w:bottom w:val="nil"/>
              <w:right w:val="nil"/>
            </w:tcBorders>
          </w:tcPr>
          <w:p w:rsidR="002E6EE9" w:rsidRPr="00836EE4" w:rsidRDefault="002E6EE9" w:rsidP="00F33212">
            <w:pPr>
              <w:pStyle w:val="Normal6a"/>
            </w:pPr>
            <w:r w:rsidRPr="00836EE4">
              <w:rPr>
                <w:vertAlign w:val="superscript"/>
              </w:rPr>
              <w:t>11</w:t>
            </w:r>
            <w:r w:rsidRPr="00836EE4">
              <w:t xml:space="preserve"> Council Regulation (EC) No 1217/2009 of 30 November 2009 setting up the Farm Sustainability Data Network (OJ L 328 15.12.2009, p. 27, ELI: http://data.europa.eu/eli/reg/2009/1217/oj).</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622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a – paragraph 3 – point f</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(f)</w:t>
            </w:r>
            <w:r w:rsidRPr="00836EE4">
              <w:tab/>
              <w:t>improving working and safety conditions in agricultural or processing activities.’</w:t>
            </w:r>
            <w:r w:rsidRPr="00836EE4">
              <w:rPr>
                <w:b/>
                <w:bCs/>
                <w:i/>
                <w:iCs/>
              </w:rPr>
              <w:t>;</w:t>
            </w:r>
          </w:p>
        </w:tc>
        <w:tc>
          <w:tcPr>
            <w:tcW w:w="4876" w:type="dxa"/>
            <w:tcBorders>
              <w:top w:val="nil"/>
              <w:left w:val="nil"/>
              <w:bottom w:val="nil"/>
              <w:right w:val="nil"/>
            </w:tcBorders>
          </w:tcPr>
          <w:p w:rsidR="002E6EE9" w:rsidRPr="00836EE4" w:rsidRDefault="002E6EE9" w:rsidP="00F33212">
            <w:pPr>
              <w:pStyle w:val="Normal6a"/>
            </w:pPr>
            <w:r w:rsidRPr="00836EE4">
              <w:t>(f)</w:t>
            </w:r>
            <w:r w:rsidRPr="00836EE4">
              <w:tab/>
              <w:t xml:space="preserve">improving working and safety conditions in agricultural or processing activities </w:t>
            </w:r>
            <w:r w:rsidRPr="00836EE4">
              <w:rPr>
                <w:b/>
                <w:i/>
              </w:rPr>
              <w:t>in line with the standards set in the International Labour Organization Convention</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623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Arash Saeidi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a – paragraph 3 – point f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(fa)</w:t>
            </w:r>
            <w:r w:rsidRPr="00836EE4">
              <w:tab/>
            </w:r>
            <w:r w:rsidRPr="00836EE4">
              <w:rPr>
                <w:b/>
                <w:i/>
              </w:rPr>
              <w:t>addressing power imbalances in the supply chain by regulating cross-border purchasing bodies, in particular through common rules on contractual transparency, fair distribution of value and a ban on certain types of price squeezing.</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624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a – paragraph 3 – point f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(fa)</w:t>
            </w:r>
            <w:r w:rsidRPr="00836EE4">
              <w:tab/>
            </w:r>
            <w:r w:rsidRPr="00836EE4">
              <w:rPr>
                <w:b/>
                <w:i/>
              </w:rPr>
              <w:t>guaranteeing adequate income for farmers that covers production costs and strengthens their position throughout the value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625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210a – paragraph 3 – point f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(fa)</w:t>
            </w:r>
            <w:r w:rsidRPr="00836EE4">
              <w:tab/>
            </w:r>
            <w:r w:rsidRPr="00836EE4">
              <w:rPr>
                <w:b/>
                <w:i/>
              </w:rPr>
              <w:t>promoting local agricultural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626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Gilles Pennelle, Valérie Deloge</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a – paragraph 3 – point f b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(fb)</w:t>
            </w:r>
            <w:r w:rsidRPr="00836EE4">
              <w:tab/>
            </w:r>
            <w:r w:rsidRPr="00836EE4">
              <w:rPr>
                <w:b/>
                <w:i/>
              </w:rPr>
              <w:t>guaranteeing farmers a stable and fair income and a strong position throughout the value chain.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627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a – paragraph 3 – point f b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(fb)</w:t>
            </w:r>
            <w:r w:rsidRPr="00836EE4">
              <w:tab/>
            </w:r>
            <w:r w:rsidRPr="00836EE4">
              <w:rPr>
                <w:b/>
                <w:i/>
              </w:rPr>
              <w:t>contributing to the development and attractiveness of rural areas.</w:t>
            </w:r>
          </w:p>
        </w:tc>
      </w:tr>
    </w:tbl>
    <w:p w:rsidR="002E6EE9" w:rsidRPr="00907D45" w:rsidRDefault="002E6EE9" w:rsidP="002E6EE9">
      <w:pPr>
        <w:pStyle w:val="AmOrLang"/>
        <w:rPr>
          <w:lang w:val="fr-LU"/>
        </w:rPr>
      </w:pPr>
      <w:r w:rsidRPr="00907D45">
        <w:rPr>
          <w:lang w:val="fr-LU"/>
        </w:rPr>
        <w:t xml:space="preserve">Or. </w:t>
      </w:r>
      <w:r w:rsidRPr="00907D45">
        <w:rPr>
          <w:rStyle w:val="HideTWBExt"/>
          <w:lang w:val="fr-LU"/>
        </w:rPr>
        <w:t>&lt;Original&gt;</w:t>
      </w:r>
      <w:r w:rsidRPr="00907D45">
        <w:rPr>
          <w:rStyle w:val="HideTWBInt"/>
          <w:lang w:val="fr-LU"/>
        </w:rPr>
        <w:t>{PT}</w:t>
      </w:r>
      <w:r w:rsidRPr="00907D45">
        <w:rPr>
          <w:lang w:val="fr-LU"/>
        </w:rPr>
        <w:t>pt</w:t>
      </w:r>
      <w:r w:rsidRPr="00907D45">
        <w:rPr>
          <w:rStyle w:val="HideTWBExt"/>
          <w:lang w:val="fr-LU"/>
        </w:rPr>
        <w:t>&lt;/Original&gt;</w:t>
      </w:r>
    </w:p>
    <w:p w:rsidR="002E6EE9" w:rsidRPr="00907D45" w:rsidRDefault="002E6EE9" w:rsidP="002E6EE9">
      <w:pPr>
        <w:rPr>
          <w:lang w:val="fr-LU"/>
        </w:rPr>
      </w:pPr>
      <w:r w:rsidRPr="00907D45">
        <w:rPr>
          <w:rStyle w:val="HideTWBExt"/>
          <w:lang w:val="fr-LU"/>
        </w:rPr>
        <w:t>&lt;/Amend&gt;</w:t>
      </w:r>
    </w:p>
    <w:p w:rsidR="002E6EE9" w:rsidRPr="00907D45" w:rsidRDefault="002E6EE9" w:rsidP="002E6EE9">
      <w:pPr>
        <w:pStyle w:val="AmNumberTabs"/>
        <w:rPr>
          <w:lang w:val="fr-LU"/>
        </w:rPr>
      </w:pPr>
      <w:r w:rsidRPr="00907D45">
        <w:rPr>
          <w:rStyle w:val="HideTWBExt"/>
          <w:b w:val="0"/>
          <w:lang w:val="fr-LU"/>
        </w:rPr>
        <w:t>&lt;Amend&gt;</w:t>
      </w:r>
      <w:r w:rsidRPr="00907D45">
        <w:rPr>
          <w:lang w:val="fr-LU"/>
        </w:rPr>
        <w:t>Amendment</w:t>
      </w:r>
      <w:r w:rsidRPr="00907D45">
        <w:rPr>
          <w:lang w:val="fr-LU"/>
        </w:rPr>
        <w:tab/>
      </w:r>
      <w:r w:rsidRPr="00907D45">
        <w:rPr>
          <w:lang w:val="fr-LU"/>
        </w:rPr>
        <w:tab/>
      </w:r>
      <w:r w:rsidRPr="00907D45">
        <w:rPr>
          <w:rStyle w:val="HideTWBExt"/>
          <w:b w:val="0"/>
          <w:lang w:val="fr-LU"/>
        </w:rPr>
        <w:t>&lt;NumAm&gt;</w:t>
      </w:r>
      <w:r w:rsidRPr="00907D45">
        <w:rPr>
          <w:lang w:val="fr-LU"/>
        </w:rPr>
        <w:t>628</w:t>
      </w:r>
      <w:r w:rsidRPr="00907D45">
        <w:rPr>
          <w:rStyle w:val="HideTWBExt"/>
          <w:b w:val="0"/>
          <w:lang w:val="fr-LU"/>
        </w:rPr>
        <w:t>&lt;/NumAm&gt;</w:t>
      </w:r>
    </w:p>
    <w:p w:rsidR="002E6EE9" w:rsidRPr="00907D45" w:rsidRDefault="002E6EE9" w:rsidP="002E6EE9">
      <w:pPr>
        <w:pStyle w:val="NormalBold"/>
        <w:rPr>
          <w:lang w:val="fr-LU"/>
        </w:rPr>
      </w:pPr>
      <w:r w:rsidRPr="00907D45">
        <w:rPr>
          <w:rStyle w:val="HideTWBExt"/>
          <w:b w:val="0"/>
          <w:lang w:val="fr-LU"/>
        </w:rPr>
        <w:t>&lt;RepeatBlock-By&gt;&lt;Members&gt;</w:t>
      </w:r>
      <w:r w:rsidRPr="00907D45">
        <w:rPr>
          <w:lang w:val="fr-LU"/>
        </w:rPr>
        <w:t>Gilles Pennelle, Valérie Deloge</w:t>
      </w:r>
      <w:r w:rsidRPr="00907D45">
        <w:rPr>
          <w:rStyle w:val="HideTWBExt"/>
          <w:b w:val="0"/>
          <w:lang w:val="fr-LU"/>
        </w:rPr>
        <w:t>&lt;/Members&gt;</w:t>
      </w:r>
    </w:p>
    <w:p w:rsidR="002E6EE9" w:rsidRPr="00907D45" w:rsidRDefault="002E6EE9" w:rsidP="002E6EE9">
      <w:pPr>
        <w:pStyle w:val="NormalBold"/>
        <w:rPr>
          <w:lang w:val="fr-LU"/>
        </w:rPr>
      </w:pPr>
      <w:r w:rsidRPr="00907D45">
        <w:rPr>
          <w:rStyle w:val="HideTWBExt"/>
          <w:b w:val="0"/>
          <w:lang w:val="fr-LU"/>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a – paragraph 3 – point f c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907D45">
            <w:pPr>
              <w:pStyle w:val="Normal6a"/>
            </w:pPr>
            <w:r w:rsidRPr="00836EE4">
              <w:rPr>
                <w:b/>
                <w:i/>
              </w:rPr>
              <w:t>(fc)</w:t>
            </w:r>
            <w:r w:rsidRPr="00836EE4">
              <w:tab/>
            </w:r>
            <w:r w:rsidRPr="00836EE4">
              <w:rPr>
                <w:b/>
                <w:i/>
              </w:rPr>
              <w:t>promoting rural areas as well as cultural and gastronomic heritage to foster education on topics relating to food s</w:t>
            </w:r>
            <w:r w:rsidR="00907D45">
              <w:rPr>
                <w:b/>
                <w:i/>
              </w:rPr>
              <w:t>ecurity</w:t>
            </w:r>
            <w:r w:rsidRPr="00836EE4">
              <w:rPr>
                <w:b/>
                <w:i/>
              </w:rPr>
              <w:t xml:space="preserve"> and a balanced diet.</w:t>
            </w:r>
          </w:p>
        </w:tc>
      </w:tr>
    </w:tbl>
    <w:p w:rsidR="002E6EE9" w:rsidRPr="00907D45" w:rsidRDefault="002E6EE9" w:rsidP="002E6EE9">
      <w:pPr>
        <w:pStyle w:val="AmOrLang"/>
        <w:rPr>
          <w:lang w:val="pt-PT"/>
        </w:rPr>
      </w:pPr>
      <w:r w:rsidRPr="00907D45">
        <w:rPr>
          <w:lang w:val="pt-PT"/>
        </w:rPr>
        <w:t xml:space="preserve">Or. </w:t>
      </w:r>
      <w:r w:rsidRPr="00907D45">
        <w:rPr>
          <w:rStyle w:val="HideTWBExt"/>
          <w:lang w:val="pt-PT"/>
        </w:rPr>
        <w:t>&lt;Original&gt;</w:t>
      </w:r>
      <w:r w:rsidRPr="00907D45">
        <w:rPr>
          <w:rStyle w:val="HideTWBInt"/>
          <w:lang w:val="pt-PT"/>
        </w:rPr>
        <w:t>{FR}</w:t>
      </w:r>
      <w:r w:rsidRPr="00907D45">
        <w:rPr>
          <w:lang w:val="pt-PT"/>
        </w:rPr>
        <w:t>fr</w:t>
      </w:r>
      <w:r w:rsidRPr="00907D45">
        <w:rPr>
          <w:rStyle w:val="HideTWBExt"/>
          <w:lang w:val="pt-PT"/>
        </w:rPr>
        <w:t>&lt;/Original&gt;</w:t>
      </w:r>
    </w:p>
    <w:p w:rsidR="002E6EE9" w:rsidRPr="00907D45" w:rsidRDefault="002E6EE9" w:rsidP="002E6EE9">
      <w:pPr>
        <w:rPr>
          <w:lang w:val="pt-PT"/>
        </w:rPr>
      </w:pPr>
      <w:r w:rsidRPr="00907D45">
        <w:rPr>
          <w:rStyle w:val="HideTWBExt"/>
          <w:lang w:val="pt-PT"/>
        </w:rPr>
        <w:t>&lt;/Amend&gt;</w:t>
      </w:r>
    </w:p>
    <w:p w:rsidR="002E6EE9" w:rsidRPr="00907D45" w:rsidRDefault="002E6EE9" w:rsidP="002E6EE9">
      <w:pPr>
        <w:pStyle w:val="AmNumberTabs"/>
        <w:rPr>
          <w:lang w:val="pt-PT"/>
        </w:rPr>
      </w:pPr>
      <w:r w:rsidRPr="00907D45">
        <w:rPr>
          <w:rStyle w:val="HideTWBExt"/>
          <w:b w:val="0"/>
          <w:lang w:val="pt-PT"/>
        </w:rPr>
        <w:t>&lt;Amend&gt;</w:t>
      </w:r>
      <w:r w:rsidRPr="00907D45">
        <w:rPr>
          <w:lang w:val="pt-PT"/>
        </w:rPr>
        <w:t>Amendment</w:t>
      </w:r>
      <w:r w:rsidRPr="00907D45">
        <w:rPr>
          <w:lang w:val="pt-PT"/>
        </w:rPr>
        <w:tab/>
      </w:r>
      <w:r w:rsidRPr="00907D45">
        <w:rPr>
          <w:lang w:val="pt-PT"/>
        </w:rPr>
        <w:tab/>
      </w:r>
      <w:r w:rsidRPr="00907D45">
        <w:rPr>
          <w:rStyle w:val="HideTWBExt"/>
          <w:b w:val="0"/>
          <w:lang w:val="pt-PT"/>
        </w:rPr>
        <w:t>&lt;NumAm&gt;</w:t>
      </w:r>
      <w:r w:rsidRPr="00907D45">
        <w:rPr>
          <w:lang w:val="pt-PT"/>
        </w:rPr>
        <w:t>629</w:t>
      </w:r>
      <w:r w:rsidRPr="00907D45">
        <w:rPr>
          <w:rStyle w:val="HideTWBExt"/>
          <w:b w:val="0"/>
          <w:lang w:val="pt-PT"/>
        </w:rPr>
        <w:t>&lt;/NumAm&gt;</w:t>
      </w:r>
    </w:p>
    <w:p w:rsidR="002E6EE9" w:rsidRPr="00907D45" w:rsidRDefault="002E6EE9" w:rsidP="002E6EE9">
      <w:pPr>
        <w:pStyle w:val="NormalBold"/>
        <w:rPr>
          <w:lang w:val="pt-PT"/>
        </w:rPr>
      </w:pPr>
      <w:r w:rsidRPr="00907D45">
        <w:rPr>
          <w:rStyle w:val="HideTWBExt"/>
          <w:b w:val="0"/>
          <w:lang w:val="pt-PT"/>
        </w:rPr>
        <w:t>&lt;RepeatBlock-By&gt;&lt;Members&gt;</w:t>
      </w:r>
      <w:r w:rsidRPr="00907D45">
        <w:rPr>
          <w:lang w:val="pt-PT"/>
        </w:rPr>
        <w:t>Paulo Do Nascimento Cabral</w:t>
      </w:r>
      <w:r w:rsidRPr="00907D45">
        <w:rPr>
          <w:rStyle w:val="HideTWBExt"/>
          <w:b w:val="0"/>
          <w:lang w:val="pt-PT"/>
        </w:rPr>
        <w:t>&lt;/Members&gt;</w:t>
      </w:r>
    </w:p>
    <w:p w:rsidR="002E6EE9" w:rsidRPr="00907D45" w:rsidRDefault="002E6EE9" w:rsidP="002E6EE9">
      <w:pPr>
        <w:pStyle w:val="NormalBold"/>
        <w:rPr>
          <w:lang w:val="pt-PT"/>
        </w:rPr>
      </w:pPr>
      <w:r w:rsidRPr="00907D45">
        <w:rPr>
          <w:rStyle w:val="HideTWBExt"/>
          <w:b w:val="0"/>
          <w:lang w:val="pt-PT"/>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a – paragraph 3 – point f c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(fc)</w:t>
            </w:r>
            <w:r w:rsidRPr="00836EE4">
              <w:tab/>
            </w:r>
            <w:r w:rsidRPr="00836EE4">
              <w:rPr>
                <w:b/>
                <w:i/>
              </w:rPr>
              <w:t>applying investments that make for an efficient use of water resources.</w:t>
            </w:r>
          </w:p>
        </w:tc>
      </w:tr>
    </w:tbl>
    <w:p w:rsidR="002E6EE9" w:rsidRPr="00907D45" w:rsidRDefault="002E6EE9" w:rsidP="002E6EE9">
      <w:pPr>
        <w:pStyle w:val="AmOrLang"/>
        <w:rPr>
          <w:lang w:val="pt-PT"/>
        </w:rPr>
      </w:pPr>
      <w:r w:rsidRPr="00907D45">
        <w:rPr>
          <w:lang w:val="pt-PT"/>
        </w:rPr>
        <w:t xml:space="preserve">Or. </w:t>
      </w:r>
      <w:r w:rsidRPr="00907D45">
        <w:rPr>
          <w:rStyle w:val="HideTWBExt"/>
          <w:lang w:val="pt-PT"/>
        </w:rPr>
        <w:t>&lt;Original&gt;</w:t>
      </w:r>
      <w:r w:rsidRPr="00907D45">
        <w:rPr>
          <w:rStyle w:val="HideTWBInt"/>
          <w:lang w:val="pt-PT"/>
        </w:rPr>
        <w:t>{PT}</w:t>
      </w:r>
      <w:r w:rsidRPr="00907D45">
        <w:rPr>
          <w:lang w:val="pt-PT"/>
        </w:rPr>
        <w:t>pt</w:t>
      </w:r>
      <w:r w:rsidRPr="00907D45">
        <w:rPr>
          <w:rStyle w:val="HideTWBExt"/>
          <w:lang w:val="pt-PT"/>
        </w:rPr>
        <w:t>&lt;/Original&gt;</w:t>
      </w:r>
    </w:p>
    <w:p w:rsidR="002E6EE9" w:rsidRPr="00907D45" w:rsidRDefault="002E6EE9" w:rsidP="002E6EE9">
      <w:pPr>
        <w:rPr>
          <w:lang w:val="pt-PT"/>
        </w:rPr>
      </w:pPr>
      <w:r w:rsidRPr="00907D45">
        <w:rPr>
          <w:rStyle w:val="HideTWBExt"/>
          <w:lang w:val="pt-PT"/>
        </w:rPr>
        <w:t>&lt;/Amend&gt;</w:t>
      </w:r>
    </w:p>
    <w:p w:rsidR="002E6EE9" w:rsidRPr="00907D45" w:rsidRDefault="002E6EE9" w:rsidP="002E6EE9">
      <w:pPr>
        <w:pStyle w:val="AmNumberTabs"/>
        <w:rPr>
          <w:lang w:val="pt-PT"/>
        </w:rPr>
      </w:pPr>
      <w:r w:rsidRPr="00907D45">
        <w:rPr>
          <w:rStyle w:val="HideTWBExt"/>
          <w:b w:val="0"/>
          <w:lang w:val="pt-PT"/>
        </w:rPr>
        <w:t>&lt;Amend&gt;</w:t>
      </w:r>
      <w:r w:rsidRPr="00907D45">
        <w:rPr>
          <w:lang w:val="pt-PT"/>
        </w:rPr>
        <w:t>Amendment</w:t>
      </w:r>
      <w:r w:rsidRPr="00907D45">
        <w:rPr>
          <w:lang w:val="pt-PT"/>
        </w:rPr>
        <w:tab/>
      </w:r>
      <w:r w:rsidRPr="00907D45">
        <w:rPr>
          <w:lang w:val="pt-PT"/>
        </w:rPr>
        <w:tab/>
      </w:r>
      <w:r w:rsidRPr="00907D45">
        <w:rPr>
          <w:rStyle w:val="HideTWBExt"/>
          <w:b w:val="0"/>
          <w:lang w:val="pt-PT"/>
        </w:rPr>
        <w:t>&lt;NumAm&gt;</w:t>
      </w:r>
      <w:r w:rsidRPr="00907D45">
        <w:rPr>
          <w:lang w:val="pt-PT"/>
        </w:rPr>
        <w:t>630</w:t>
      </w:r>
      <w:r w:rsidRPr="00907D45">
        <w:rPr>
          <w:rStyle w:val="HideTWBExt"/>
          <w:b w:val="0"/>
          <w:lang w:val="pt-PT"/>
        </w:rPr>
        <w:t>&lt;/NumAm&gt;</w:t>
      </w:r>
    </w:p>
    <w:p w:rsidR="002E6EE9" w:rsidRPr="00907D45" w:rsidRDefault="002E6EE9" w:rsidP="002E6EE9">
      <w:pPr>
        <w:pStyle w:val="NormalBold"/>
        <w:rPr>
          <w:lang w:val="pt-PT"/>
        </w:rPr>
      </w:pPr>
      <w:r w:rsidRPr="00907D45">
        <w:rPr>
          <w:rStyle w:val="HideTWBExt"/>
          <w:b w:val="0"/>
          <w:lang w:val="pt-PT"/>
        </w:rPr>
        <w:t>&lt;RepeatBlock-By&gt;&lt;Members&gt;</w:t>
      </w:r>
      <w:r w:rsidRPr="00907D45">
        <w:rPr>
          <w:lang w:val="pt-PT"/>
        </w:rPr>
        <w:t>Paulo Do Nascimento Cabral</w:t>
      </w:r>
      <w:r w:rsidRPr="00907D45">
        <w:rPr>
          <w:rStyle w:val="HideTWBExt"/>
          <w:b w:val="0"/>
          <w:lang w:val="pt-PT"/>
        </w:rPr>
        <w:t>&lt;/Members&gt;</w:t>
      </w:r>
    </w:p>
    <w:p w:rsidR="002E6EE9" w:rsidRPr="00907D45" w:rsidRDefault="002E6EE9" w:rsidP="002E6EE9">
      <w:pPr>
        <w:pStyle w:val="NormalBold"/>
        <w:rPr>
          <w:lang w:val="pt-PT"/>
        </w:rPr>
      </w:pPr>
      <w:r w:rsidRPr="00907D45">
        <w:rPr>
          <w:rStyle w:val="HideTWBExt"/>
          <w:b w:val="0"/>
          <w:lang w:val="pt-PT"/>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a – paragraph 3 – point f d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(fd)</w:t>
            </w:r>
            <w:r w:rsidRPr="00836EE4">
              <w:tab/>
            </w:r>
            <w:r w:rsidRPr="00836EE4">
              <w:rPr>
                <w:b/>
                <w:i/>
              </w:rPr>
              <w:t>better use of livestock effluents and energy production;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631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Galato Alexandraki, Emmanouil Fragkos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907D45" w:rsidRDefault="002E6EE9" w:rsidP="002E6EE9">
      <w:pPr>
        <w:pStyle w:val="NormalBold"/>
        <w:rPr>
          <w:lang w:val="fr-LU"/>
        </w:rPr>
      </w:pPr>
      <w:r w:rsidRPr="00907D45">
        <w:rPr>
          <w:rStyle w:val="HideTWBExt"/>
          <w:b w:val="0"/>
          <w:lang w:val="fr-LU"/>
        </w:rPr>
        <w:t>&lt;Article&gt;</w:t>
      </w:r>
      <w:r w:rsidRPr="00907D45">
        <w:rPr>
          <w:lang w:val="fr-LU"/>
        </w:rPr>
        <w:t>Article 1 – paragraph 1 – point 7 – point aa (new)</w:t>
      </w:r>
      <w:r w:rsidRPr="00907D45">
        <w:rPr>
          <w:rStyle w:val="HideTWBExt"/>
          <w:b w:val="0"/>
          <w:lang w:val="fr-LU"/>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a – paragraph 3 – point f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(aa)</w:t>
            </w:r>
            <w:r w:rsidRPr="00836EE4">
              <w:tab/>
            </w:r>
            <w:r w:rsidRPr="00836EE4">
              <w:rPr>
                <w:b/>
                <w:i/>
              </w:rPr>
              <w:t>promoting national food sovereignty, domestic production and food self-sufficiency within Member States, respecting traditional production practices.</w:t>
            </w:r>
          </w:p>
        </w:tc>
      </w:tr>
    </w:tbl>
    <w:p w:rsidR="002E6EE9" w:rsidRPr="00907D45" w:rsidRDefault="002E6EE9" w:rsidP="002E6EE9">
      <w:pPr>
        <w:pStyle w:val="AmOrLang"/>
        <w:rPr>
          <w:lang w:val="pt-PT"/>
        </w:rPr>
      </w:pPr>
      <w:r w:rsidRPr="00907D45">
        <w:rPr>
          <w:lang w:val="pt-PT"/>
        </w:rPr>
        <w:t xml:space="preserve">Or. </w:t>
      </w:r>
      <w:r w:rsidRPr="00907D45">
        <w:rPr>
          <w:rStyle w:val="HideTWBExt"/>
          <w:lang w:val="pt-PT"/>
        </w:rPr>
        <w:t>&lt;Original&gt;</w:t>
      </w:r>
      <w:r w:rsidRPr="00907D45">
        <w:rPr>
          <w:rStyle w:val="HideTWBInt"/>
          <w:lang w:val="pt-PT"/>
        </w:rPr>
        <w:t>{EL}</w:t>
      </w:r>
      <w:r w:rsidRPr="00907D45">
        <w:rPr>
          <w:lang w:val="pt-PT"/>
        </w:rPr>
        <w:t>el</w:t>
      </w:r>
      <w:r w:rsidRPr="00907D45">
        <w:rPr>
          <w:rStyle w:val="HideTWBExt"/>
          <w:lang w:val="pt-PT"/>
        </w:rPr>
        <w:t>&lt;/Original&gt;</w:t>
      </w:r>
    </w:p>
    <w:p w:rsidR="002E6EE9" w:rsidRPr="00907D45" w:rsidRDefault="002E6EE9" w:rsidP="002E6EE9">
      <w:pPr>
        <w:rPr>
          <w:lang w:val="pt-PT"/>
        </w:rPr>
      </w:pPr>
      <w:r w:rsidRPr="00907D45">
        <w:rPr>
          <w:rStyle w:val="HideTWBExt"/>
          <w:lang w:val="pt-PT"/>
        </w:rPr>
        <w:t>&lt;/Amend&gt;</w:t>
      </w:r>
    </w:p>
    <w:p w:rsidR="002E6EE9" w:rsidRPr="00907D45" w:rsidRDefault="002E6EE9" w:rsidP="002E6EE9">
      <w:pPr>
        <w:pStyle w:val="AmNumberTabs"/>
        <w:rPr>
          <w:lang w:val="pt-PT"/>
        </w:rPr>
      </w:pPr>
      <w:r w:rsidRPr="00907D45">
        <w:rPr>
          <w:rStyle w:val="HideTWBExt"/>
          <w:b w:val="0"/>
          <w:lang w:val="pt-PT"/>
        </w:rPr>
        <w:t>&lt;Amend&gt;</w:t>
      </w:r>
      <w:r w:rsidRPr="00907D45">
        <w:rPr>
          <w:lang w:val="pt-PT"/>
        </w:rPr>
        <w:t>Amendment</w:t>
      </w:r>
      <w:r w:rsidRPr="00907D45">
        <w:rPr>
          <w:lang w:val="pt-PT"/>
        </w:rPr>
        <w:tab/>
      </w:r>
      <w:r w:rsidRPr="00907D45">
        <w:rPr>
          <w:lang w:val="pt-PT"/>
        </w:rPr>
        <w:tab/>
      </w:r>
      <w:r w:rsidRPr="00907D45">
        <w:rPr>
          <w:rStyle w:val="HideTWBExt"/>
          <w:b w:val="0"/>
          <w:lang w:val="pt-PT"/>
        </w:rPr>
        <w:t>&lt;NumAm&gt;</w:t>
      </w:r>
      <w:r w:rsidRPr="00907D45">
        <w:rPr>
          <w:lang w:val="pt-PT"/>
        </w:rPr>
        <w:t>632</w:t>
      </w:r>
      <w:r w:rsidRPr="00907D45">
        <w:rPr>
          <w:rStyle w:val="HideTWBExt"/>
          <w:b w:val="0"/>
          <w:lang w:val="pt-PT"/>
        </w:rPr>
        <w:t>&lt;/NumAm&gt;</w:t>
      </w:r>
    </w:p>
    <w:p w:rsidR="002E6EE9" w:rsidRPr="00907D45" w:rsidRDefault="002E6EE9" w:rsidP="002E6EE9">
      <w:pPr>
        <w:pStyle w:val="NormalBold"/>
        <w:rPr>
          <w:lang w:val="pt-PT"/>
        </w:rPr>
      </w:pPr>
      <w:r w:rsidRPr="00907D45">
        <w:rPr>
          <w:rStyle w:val="HideTWBExt"/>
          <w:b w:val="0"/>
          <w:lang w:val="pt-PT"/>
        </w:rPr>
        <w:t>&lt;RepeatBlock-By&gt;&lt;Members&gt;</w:t>
      </w:r>
      <w:r w:rsidRPr="00907D45">
        <w:rPr>
          <w:lang w:val="pt-PT"/>
        </w:rPr>
        <w:t>Paulo Do Nascimento Cabral</w:t>
      </w:r>
      <w:r w:rsidRPr="00907D45">
        <w:rPr>
          <w:rStyle w:val="HideTWBExt"/>
          <w:b w:val="0"/>
          <w:lang w:val="pt-PT"/>
        </w:rPr>
        <w:t>&lt;/Members&gt;</w:t>
      </w:r>
    </w:p>
    <w:p w:rsidR="002E6EE9" w:rsidRPr="00907D45" w:rsidRDefault="002E6EE9" w:rsidP="002E6EE9">
      <w:pPr>
        <w:pStyle w:val="NormalBold"/>
        <w:rPr>
          <w:lang w:val="pt-PT"/>
        </w:rPr>
      </w:pPr>
      <w:r w:rsidRPr="00907D45">
        <w:rPr>
          <w:rStyle w:val="HideTWBExt"/>
          <w:b w:val="0"/>
          <w:lang w:val="pt-PT"/>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7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210 – paragraph 6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From [entry into force +2 years], producers as referred to in paragraph 1 may request an opinion from the Commission concerning the compatibility of agreements, decisions and concerted practices as referred to in paragraph 1 with regard to the implementation of sustainability standards aiming to contribute to one or more of the objectives laid down in paragraph 3, points (d), (e) and (f), with this Article.</w:t>
            </w:r>
          </w:p>
        </w:tc>
        <w:tc>
          <w:tcPr>
            <w:tcW w:w="4876" w:type="dxa"/>
            <w:tcBorders>
              <w:top w:val="nil"/>
              <w:left w:val="nil"/>
              <w:bottom w:val="nil"/>
              <w:right w:val="nil"/>
            </w:tcBorders>
          </w:tcPr>
          <w:p w:rsidR="002E6EE9" w:rsidRPr="00836EE4" w:rsidRDefault="002E6EE9" w:rsidP="00F33212">
            <w:pPr>
              <w:pStyle w:val="Normal6a"/>
            </w:pPr>
            <w:r w:rsidRPr="00836EE4">
              <w:t xml:space="preserve">From [entry into force +2 years], producers as referred to in paragraph 1 may request an opinion from the Commission concerning the compatibility of agreements, decisions and concerted practices as referred to in paragraph 1 with regard to the implementation of sustainability standards aiming to contribute to one or more of the objectives laid down in paragraph 3, points (d), (e) and (f), </w:t>
            </w:r>
            <w:r w:rsidRPr="00836EE4">
              <w:rPr>
                <w:b/>
                <w:i/>
              </w:rPr>
              <w:t xml:space="preserve">(fa), (fb), (fc) and (fd), </w:t>
            </w:r>
            <w:r w:rsidRPr="00836EE4">
              <w:t>with this Article.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633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907D45" w:rsidRDefault="002E6EE9" w:rsidP="002E6EE9">
      <w:pPr>
        <w:pStyle w:val="NormalBold"/>
        <w:rPr>
          <w:lang w:val="fr-LU"/>
        </w:rPr>
      </w:pPr>
      <w:r w:rsidRPr="00907D45">
        <w:rPr>
          <w:rStyle w:val="HideTWBExt"/>
          <w:b w:val="0"/>
          <w:lang w:val="fr-LU"/>
        </w:rPr>
        <w:t>&lt;Article&gt;</w:t>
      </w:r>
      <w:r w:rsidRPr="00907D45">
        <w:rPr>
          <w:lang w:val="fr-LU"/>
        </w:rPr>
        <w:t>Article 1 – paragraph 1 – point 7 a (new)</w:t>
      </w:r>
      <w:r w:rsidRPr="00907D45">
        <w:rPr>
          <w:rStyle w:val="HideTWBExt"/>
          <w:b w:val="0"/>
          <w:lang w:val="fr-LU"/>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219 – paragraph 3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(7a)</w:t>
            </w:r>
            <w:r w:rsidRPr="00836EE4">
              <w:tab/>
            </w:r>
            <w:r w:rsidRPr="00836EE4">
              <w:rPr>
                <w:b/>
                <w:i/>
              </w:rPr>
              <w:t>in Article 219, a new paragraph 4 is inserted: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‘(4) Where the market price falls below a certain flexible threshold that is indexed to average production costs and set by the EU agri-food chain Observatory (AFCO), the European Commission shall implement, on the basis of the situation in the market and sector in question, support measures for producers in the sector concerned who, over a specified period, voluntarily reduce their deliveries compared to the same period in the previous year.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 The support shall be granted on the basis of applications submitted by producers in their Member State of establishment, using the method established by the Member State in question.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(ii) In order to ensure that this system is effectively and properly implemented, the Commission shall establish, on the basis of data provided by AFCO:</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the maximum total volume or quantity of deliveries to be reduced at Union level under the reduction scheme;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the duration of the reduction period and, if necessary, its prolongation;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the amount of support, based on the volume or quantity of the reduction and the arrangements for its financing;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the eligibility criteria applicable to applicants and applications;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the specific conditions for implementing the system;</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Any producer who delivers a larger volume than the volume they have supplied during the reference period shall pay a market responsibility levy proportionate to their production surplus during the voluntary reduction programme.’</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In the event of market disturbances, the EU needs instruments to regulate production that are quick and efficient, do not entail high costs for the EU budget and enable producers to earn a living and to stop selling at a loss, thus ensuring that the sector remains attractive to young people.</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634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Carmen Crespo Díaz</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907D45" w:rsidRDefault="002E6EE9" w:rsidP="002E6EE9">
      <w:pPr>
        <w:pStyle w:val="NormalBold"/>
        <w:rPr>
          <w:lang w:val="fr-LU"/>
        </w:rPr>
      </w:pPr>
      <w:r w:rsidRPr="00907D45">
        <w:rPr>
          <w:rStyle w:val="HideTWBExt"/>
          <w:b w:val="0"/>
          <w:lang w:val="fr-LU"/>
        </w:rPr>
        <w:t>&lt;Article&gt;</w:t>
      </w:r>
      <w:r w:rsidRPr="00907D45">
        <w:rPr>
          <w:lang w:val="fr-LU"/>
        </w:rPr>
        <w:t>Article 1 – paragraph 1 – point 8</w:t>
      </w:r>
      <w:r w:rsidRPr="00907D45">
        <w:rPr>
          <w:rStyle w:val="HideTWBExt"/>
          <w:b w:val="0"/>
          <w:lang w:val="fr-LU"/>
        </w:rPr>
        <w:t>&lt;/Article&gt;</w:t>
      </w:r>
    </w:p>
    <w:p w:rsidR="002E6EE9" w:rsidRPr="00907D45" w:rsidRDefault="002E6EE9" w:rsidP="002E6EE9">
      <w:pPr>
        <w:rPr>
          <w:lang w:val="fr-LU"/>
        </w:rPr>
      </w:pPr>
      <w:r w:rsidRPr="00907D45">
        <w:rPr>
          <w:rStyle w:val="HideTWBExt"/>
          <w:lang w:val="fr-LU"/>
        </w:rPr>
        <w:t>&lt;DocAmend2&gt;</w:t>
      </w:r>
      <w:r w:rsidRPr="00907D45">
        <w:rPr>
          <w:lang w:val="fr-LU"/>
        </w:rPr>
        <w:t>Regulation (EU) No 1308/2013</w:t>
      </w:r>
      <w:r w:rsidRPr="00907D45">
        <w:rPr>
          <w:rStyle w:val="HideTWBExt"/>
          <w:lang w:val="fr-LU"/>
        </w:rPr>
        <w:t>&lt;/DocAmend2&gt;</w:t>
      </w:r>
    </w:p>
    <w:p w:rsidR="002E6EE9" w:rsidRPr="00836EE4" w:rsidRDefault="002E6EE9" w:rsidP="002E6EE9">
      <w:r w:rsidRPr="00836EE4">
        <w:rPr>
          <w:rStyle w:val="HideTWBExt"/>
        </w:rPr>
        <w:t>&lt;Article2&gt;</w:t>
      </w:r>
      <w:r w:rsidRPr="00836EE4">
        <w:t>Article 222 – paragraph 1 – subparagraph 1 – point a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(aa)</w:t>
            </w:r>
            <w:r w:rsidRPr="00836EE4">
              <w:tab/>
            </w:r>
            <w:r w:rsidRPr="00836EE4">
              <w:rPr>
                <w:b/>
                <w:i/>
              </w:rPr>
              <w:t>Implementation of a system for free distribution in soup kitchens and other charitable bodies to which all producers have access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635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222 – paragraph 1 – subparagraph 1 – point a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(aa)</w:t>
            </w:r>
            <w:r w:rsidRPr="00836EE4">
              <w:tab/>
            </w:r>
            <w:r w:rsidRPr="00836EE4">
              <w:rPr>
                <w:b/>
                <w:i/>
              </w:rPr>
              <w:t>declassifying surplus organic products for conventional markets;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636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Galato Alexandraki, Emmanouil Fragkos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222 – paragraph 1 – point g</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(g)</w:t>
            </w:r>
            <w:r w:rsidRPr="00836EE4">
              <w:tab/>
              <w:t>temporary planning of production taking into account the specific nature of the production cycle</w:t>
            </w:r>
            <w:r w:rsidRPr="00836EE4">
              <w:rPr>
                <w:b/>
                <w:i/>
              </w:rPr>
              <w:t>;</w:t>
            </w:r>
          </w:p>
        </w:tc>
        <w:tc>
          <w:tcPr>
            <w:tcW w:w="4876" w:type="dxa"/>
            <w:tcBorders>
              <w:top w:val="nil"/>
              <w:left w:val="nil"/>
              <w:bottom w:val="nil"/>
              <w:right w:val="nil"/>
            </w:tcBorders>
          </w:tcPr>
          <w:p w:rsidR="002E6EE9" w:rsidRPr="00836EE4" w:rsidRDefault="002E6EE9" w:rsidP="00F33212">
            <w:pPr>
              <w:pStyle w:val="Normal6a"/>
            </w:pPr>
            <w:r w:rsidRPr="00836EE4">
              <w:t>(g)</w:t>
            </w:r>
            <w:r w:rsidRPr="00836EE4">
              <w:tab/>
              <w:t>temporary planning of production taking into account the specific nature of the production cycle</w:t>
            </w:r>
            <w:r w:rsidRPr="00836EE4">
              <w:rPr>
                <w:b/>
                <w:i/>
              </w:rPr>
              <w:t>, in particular of perishable products of animal origin and from small farms.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{EL}</w:t>
      </w:r>
      <w:r w:rsidRPr="00836EE4">
        <w:t>el</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637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222 – paragraph 1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Where the Commission adopts implementing acts in accordance with the first subparagraph of this Article, it may decide to make Union support from the agricultural reserve referred to in Article 16 of Regulation (EU) 2021/2116 available to the Member States concerned. Such financial support shall provide the means necessary for the implementation of these agreements and decisions by the operators concerned.</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use of funds from the agricultural reserve to combat market imbalances should be rejected. Instead, the instruments already available for measures to address serious market imbalances should be strengthened.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638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907D45" w:rsidRDefault="002E6EE9" w:rsidP="002E6EE9">
      <w:pPr>
        <w:pStyle w:val="NormalBold"/>
        <w:rPr>
          <w:lang w:val="fr-LU"/>
        </w:rPr>
      </w:pPr>
      <w:r w:rsidRPr="00907D45">
        <w:rPr>
          <w:rStyle w:val="HideTWBExt"/>
          <w:b w:val="0"/>
          <w:lang w:val="fr-LU"/>
        </w:rPr>
        <w:t>&lt;Article&gt;</w:t>
      </w:r>
      <w:r w:rsidRPr="00907D45">
        <w:rPr>
          <w:lang w:val="fr-LU"/>
        </w:rPr>
        <w:t>Article 1 – paragraph 1 – point 8</w:t>
      </w:r>
      <w:r w:rsidRPr="00907D45">
        <w:rPr>
          <w:rStyle w:val="HideTWBExt"/>
          <w:b w:val="0"/>
          <w:lang w:val="fr-LU"/>
        </w:rPr>
        <w:t>&lt;/Article&gt;</w:t>
      </w:r>
    </w:p>
    <w:p w:rsidR="002E6EE9" w:rsidRPr="00907D45" w:rsidRDefault="002E6EE9" w:rsidP="002E6EE9">
      <w:pPr>
        <w:rPr>
          <w:lang w:val="fr-LU"/>
        </w:rPr>
      </w:pPr>
      <w:r w:rsidRPr="00907D45">
        <w:rPr>
          <w:rStyle w:val="HideTWBExt"/>
          <w:lang w:val="fr-LU"/>
        </w:rPr>
        <w:t>&lt;DocAmend2&gt;</w:t>
      </w:r>
      <w:r w:rsidRPr="00907D45">
        <w:rPr>
          <w:lang w:val="fr-LU"/>
        </w:rPr>
        <w:t>Regulation (EU) No 1308/2013</w:t>
      </w:r>
      <w:r w:rsidRPr="00907D45">
        <w:rPr>
          <w:rStyle w:val="HideTWBExt"/>
          <w:lang w:val="fr-LU"/>
        </w:rPr>
        <w:t>&lt;/DocAmend2&gt;</w:t>
      </w:r>
    </w:p>
    <w:p w:rsidR="002E6EE9" w:rsidRPr="00836EE4" w:rsidRDefault="002E6EE9" w:rsidP="002E6EE9">
      <w:r w:rsidRPr="00836EE4">
        <w:rPr>
          <w:rStyle w:val="HideTWBExt"/>
        </w:rPr>
        <w:t>&lt;Article2&gt;</w:t>
      </w:r>
      <w:r w:rsidRPr="00836EE4">
        <w:t>Article 222 – paragraph 1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Where the Commission adopts implementing acts in accordance with the first subparagraph of this Article, it may decide to make Union support from the agricultural reserve referred to in Article 16 of Regulation (EU) 2021/2116 available to the Member States concerned. Such financial support shall provide the means necessary for the implementation of these agreements and decisions by the operators concerned.</w:t>
            </w:r>
          </w:p>
        </w:tc>
        <w:tc>
          <w:tcPr>
            <w:tcW w:w="4876" w:type="dxa"/>
            <w:tcBorders>
              <w:top w:val="nil"/>
              <w:left w:val="nil"/>
              <w:bottom w:val="nil"/>
              <w:right w:val="nil"/>
            </w:tcBorders>
          </w:tcPr>
          <w:p w:rsidR="002E6EE9" w:rsidRPr="00836EE4" w:rsidRDefault="002E6EE9" w:rsidP="00F33212">
            <w:pPr>
              <w:pStyle w:val="Normal6a"/>
            </w:pPr>
            <w:r w:rsidRPr="00836EE4">
              <w:t xml:space="preserve">Where the Commission adopts implementing acts in accordance with the first subparagraph of this Article, it may decide to make Union support from the agricultural reserve referred to in Article 16 of Regulation (EU) 2021/2116 available to the Member States concerned. Such financial support shall provide the means necessary for the implementation of these agreements and decisions by the operators concerned. </w:t>
            </w:r>
            <w:r w:rsidRPr="00836EE4">
              <w:rPr>
                <w:b/>
                <w:i/>
              </w:rPr>
              <w:t>The Commission shall ensure that use of funds to support actions under this subparagraph does not compromise direct payments or the budget available for existing measures of the agricultural reserve or direct payments. If necessary, the Commission shall make available other Union funding to support actions under this subparagraph.</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639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222 – paragraph 1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Where the Commission adopts implementing acts in accordance with the first subparagraph of this Article, it may decide to make Union support from the agricultural reserve referred to in Article 16 of Regulation (EU) 2021/2116 available to the Member States concerned. Such financial support shall provide the means necessary for the implementation of these agreements and decisions by the operators concerned.</w:t>
            </w:r>
          </w:p>
        </w:tc>
        <w:tc>
          <w:tcPr>
            <w:tcW w:w="4876" w:type="dxa"/>
            <w:tcBorders>
              <w:top w:val="nil"/>
              <w:left w:val="nil"/>
              <w:bottom w:val="nil"/>
              <w:right w:val="nil"/>
            </w:tcBorders>
          </w:tcPr>
          <w:p w:rsidR="002E6EE9" w:rsidRPr="00836EE4" w:rsidRDefault="002E6EE9" w:rsidP="00F33212">
            <w:pPr>
              <w:pStyle w:val="Normal6a"/>
            </w:pPr>
            <w:r w:rsidRPr="00836EE4">
              <w:t xml:space="preserve">Where the Commission adopts implementing acts in accordance with the first subparagraph of this Article, it may decide to make Union support from the agricultural reserve referred to in Article 16 of Regulation (EU) 2021/2116 available to the Member States concerned </w:t>
            </w:r>
            <w:r w:rsidRPr="00836EE4">
              <w:rPr>
                <w:b/>
                <w:i/>
              </w:rPr>
              <w:t>provided that it has first assessed the feasibility of such support, taking into account its potential impact on direct payments</w:t>
            </w:r>
            <w:r w:rsidRPr="00836EE4">
              <w:t>. Such financial support shall provide the means necessary for the implementation of these agreements and decisions by the operators concerned.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640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907D45" w:rsidRDefault="002E6EE9" w:rsidP="002E6EE9">
      <w:pPr>
        <w:pStyle w:val="NormalBold"/>
        <w:rPr>
          <w:lang w:val="fr-LU"/>
        </w:rPr>
      </w:pPr>
      <w:r w:rsidRPr="00907D45">
        <w:rPr>
          <w:rStyle w:val="HideTWBExt"/>
          <w:b w:val="0"/>
          <w:lang w:val="fr-LU"/>
        </w:rPr>
        <w:t>&lt;Article&gt;</w:t>
      </w:r>
      <w:r w:rsidRPr="00907D45">
        <w:rPr>
          <w:lang w:val="fr-LU"/>
        </w:rPr>
        <w:t>Article 1 – paragraph 1 – point 8</w:t>
      </w:r>
      <w:r w:rsidRPr="00907D45">
        <w:rPr>
          <w:rStyle w:val="HideTWBExt"/>
          <w:b w:val="0"/>
          <w:lang w:val="fr-LU"/>
        </w:rPr>
        <w:t>&lt;/Article&gt;</w:t>
      </w:r>
    </w:p>
    <w:p w:rsidR="002E6EE9" w:rsidRPr="00907D45" w:rsidRDefault="002E6EE9" w:rsidP="002E6EE9">
      <w:pPr>
        <w:rPr>
          <w:lang w:val="fr-LU"/>
        </w:rPr>
      </w:pPr>
      <w:r w:rsidRPr="00907D45">
        <w:rPr>
          <w:rStyle w:val="HideTWBExt"/>
          <w:lang w:val="fr-LU"/>
        </w:rPr>
        <w:t>&lt;DocAmend2&gt;</w:t>
      </w:r>
      <w:r w:rsidRPr="00907D45">
        <w:rPr>
          <w:lang w:val="fr-LU"/>
        </w:rPr>
        <w:t>Regulation (EU) No 1308/2013</w:t>
      </w:r>
      <w:r w:rsidRPr="00907D45">
        <w:rPr>
          <w:rStyle w:val="HideTWBExt"/>
          <w:lang w:val="fr-LU"/>
        </w:rPr>
        <w:t>&lt;/DocAmend2&gt;</w:t>
      </w:r>
    </w:p>
    <w:p w:rsidR="002E6EE9" w:rsidRPr="00836EE4" w:rsidRDefault="002E6EE9" w:rsidP="002E6EE9">
      <w:r w:rsidRPr="00836EE4">
        <w:rPr>
          <w:rStyle w:val="HideTWBExt"/>
        </w:rPr>
        <w:t>&lt;Article2&gt;</w:t>
      </w:r>
      <w:r w:rsidRPr="00836EE4">
        <w:t>Article 222 – paragraph 1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Where the Commission adopts implementing acts in accordance with the first subparagraph of this Article, it may decide to make Union support from the agricultural reserve referred to in Article 16 of Regulation (EU) 2021/2116 available to the Member States concerned. Such financial support shall provide the means necessary for the implementation of these agreements and decisions by the operators concerned.</w:t>
            </w:r>
          </w:p>
        </w:tc>
        <w:tc>
          <w:tcPr>
            <w:tcW w:w="4876" w:type="dxa"/>
            <w:tcBorders>
              <w:top w:val="nil"/>
              <w:left w:val="nil"/>
              <w:bottom w:val="nil"/>
              <w:right w:val="nil"/>
            </w:tcBorders>
          </w:tcPr>
          <w:p w:rsidR="002E6EE9" w:rsidRPr="00836EE4" w:rsidRDefault="002E6EE9" w:rsidP="00F33212">
            <w:pPr>
              <w:pStyle w:val="Normal6a"/>
            </w:pPr>
            <w:r w:rsidRPr="00836EE4">
              <w:t>Where the Commission adopts implementing acts in accordance with the first subparagraph of this Article, it may decide to make Union support from the agricultural reserve referred to in Article 16 of Regulation (EU) 2021/2116 available to the Member States concerned</w:t>
            </w:r>
            <w:r w:rsidRPr="00836EE4">
              <w:rPr>
                <w:b/>
                <w:i/>
              </w:rPr>
              <w:t>, provided that it first assesses its feasibility taking into account the potential impact on direct payments</w:t>
            </w:r>
            <w:r w:rsidRPr="00836EE4">
              <w:t>. Such financial support shall provide the means necessary for the implementation of these agreements and decisions by the operators concerned.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641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907D45" w:rsidRDefault="002E6EE9" w:rsidP="002E6EE9">
      <w:pPr>
        <w:pStyle w:val="NormalBold"/>
        <w:rPr>
          <w:lang w:val="fr-LU"/>
        </w:rPr>
      </w:pPr>
      <w:r w:rsidRPr="00907D45">
        <w:rPr>
          <w:rStyle w:val="HideTWBExt"/>
          <w:b w:val="0"/>
          <w:lang w:val="fr-LU"/>
        </w:rPr>
        <w:t>&lt;Article&gt;</w:t>
      </w:r>
      <w:r w:rsidRPr="00907D45">
        <w:rPr>
          <w:lang w:val="fr-LU"/>
        </w:rPr>
        <w:t>Article 1 – paragraph 1 – point 8</w:t>
      </w:r>
      <w:r w:rsidRPr="00907D45">
        <w:rPr>
          <w:rStyle w:val="HideTWBExt"/>
          <w:b w:val="0"/>
          <w:lang w:val="fr-LU"/>
        </w:rPr>
        <w:t>&lt;/Article&gt;</w:t>
      </w:r>
    </w:p>
    <w:p w:rsidR="002E6EE9" w:rsidRPr="00907D45" w:rsidRDefault="002E6EE9" w:rsidP="002E6EE9">
      <w:pPr>
        <w:rPr>
          <w:lang w:val="fr-LU"/>
        </w:rPr>
      </w:pPr>
      <w:r w:rsidRPr="00907D45">
        <w:rPr>
          <w:rStyle w:val="HideTWBExt"/>
          <w:lang w:val="fr-LU"/>
        </w:rPr>
        <w:t>&lt;DocAmend2&gt;</w:t>
      </w:r>
      <w:r w:rsidRPr="00907D45">
        <w:rPr>
          <w:lang w:val="fr-LU"/>
        </w:rPr>
        <w:t>Regulation (EU) No 1308/2013</w:t>
      </w:r>
      <w:r w:rsidRPr="00907D45">
        <w:rPr>
          <w:rStyle w:val="HideTWBExt"/>
          <w:lang w:val="fr-LU"/>
        </w:rPr>
        <w:t>&lt;/DocAmend2&gt;</w:t>
      </w:r>
    </w:p>
    <w:p w:rsidR="002E6EE9" w:rsidRPr="00836EE4" w:rsidRDefault="002E6EE9" w:rsidP="002E6EE9">
      <w:r w:rsidRPr="00836EE4">
        <w:rPr>
          <w:rStyle w:val="HideTWBExt"/>
        </w:rPr>
        <w:t>&lt;Article2&gt;</w:t>
      </w:r>
      <w:r w:rsidRPr="00836EE4">
        <w:t>Article 222 – paragraph 1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Where the Commission adopts implementing acts in accordance with the first subparagraph of this Article, it may decide to make Union support from the agricultural reserve referred to in Article 16 of Regulation (EU) 2021/2116 available to the Member States concerned. Such financial support shall provide the means necessary for the implementation of these agreements and decisions by the operators </w:t>
            </w:r>
            <w:r w:rsidRPr="00836EE4">
              <w:rPr>
                <w:b/>
                <w:i/>
              </w:rPr>
              <w:t>concerned</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Where the Commission adopts implementing acts in accordance with the first subparagraph of this Article, it may decide to make Union support from the agricultural reserve referred to in Article 16 of Regulation (EU) 2021/2116 available to the Member States concerned</w:t>
            </w:r>
            <w:r w:rsidRPr="00836EE4">
              <w:rPr>
                <w:b/>
                <w:i/>
              </w:rPr>
              <w:t>, provided that it first assesses its feasibility taking into account the potential impact on direct payment</w:t>
            </w:r>
            <w:r w:rsidRPr="00836EE4">
              <w:t xml:space="preserve">. Such financial support shall provide the means necessary for the implementation of these agreements and decisions by the operators </w:t>
            </w:r>
            <w:r w:rsidRPr="00836EE4">
              <w:rPr>
                <w:b/>
                <w:i/>
              </w:rPr>
              <w:t>concerned</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642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Mireia Borrás Pabón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222 – paragraph 1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Where the Commission adopts implementing acts in accordance with the first subparagraph of this Article, it may decide to make Union support from the agricultural reserve referred to in Article 16 of Regulation (EU) 2021/2116 available to the Member States concerned. Such financial support shall provide the means necessary for the implementation of these agreements and decisions by the operators concerned.</w:t>
            </w:r>
          </w:p>
        </w:tc>
        <w:tc>
          <w:tcPr>
            <w:tcW w:w="4876" w:type="dxa"/>
            <w:tcBorders>
              <w:top w:val="nil"/>
              <w:left w:val="nil"/>
              <w:bottom w:val="nil"/>
              <w:right w:val="nil"/>
            </w:tcBorders>
          </w:tcPr>
          <w:p w:rsidR="002E6EE9" w:rsidRPr="00836EE4" w:rsidRDefault="002E6EE9" w:rsidP="00F33212">
            <w:pPr>
              <w:pStyle w:val="Normal6a"/>
            </w:pPr>
            <w:r w:rsidRPr="00836EE4">
              <w:t>Where the Commission adopts implementing acts in accordance with the first subparagraph of this Article, it may decide to make Union support from the agricultural reserve referred to in Article 16 of Regulation (EU) 2021/2116 available to the Member States concerned</w:t>
            </w:r>
            <w:r w:rsidRPr="00836EE4">
              <w:rPr>
                <w:b/>
                <w:i/>
              </w:rPr>
              <w:t>, provided that it first assesses its feasibility, taking into account the impact on direct payments</w:t>
            </w:r>
            <w:r w:rsidRPr="00836EE4">
              <w:t>. Such financial support shall provide the means necessary for the implementation of these agreements and decisions by the operators concerned.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{ES}</w:t>
      </w:r>
      <w:r w:rsidRPr="00836EE4">
        <w:t>es</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643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222 – paragraph 1 – subparagraph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Where the Commission adopts implementing acts in accordance with the first subparagraph of this Article, it may decide to make Union support from the agricultural reserve referred to in Article 16 of Regulation (EU) 2021/2116 available to the Member States concerned. Such financial support shall provide the means necessary for the implementation of these agreements and decisions by the operators concerned.</w:t>
            </w:r>
          </w:p>
        </w:tc>
        <w:tc>
          <w:tcPr>
            <w:tcW w:w="4876" w:type="dxa"/>
            <w:tcBorders>
              <w:top w:val="nil"/>
              <w:left w:val="nil"/>
              <w:bottom w:val="nil"/>
              <w:right w:val="nil"/>
            </w:tcBorders>
          </w:tcPr>
          <w:p w:rsidR="002E6EE9" w:rsidRPr="00836EE4" w:rsidRDefault="002E6EE9" w:rsidP="00F33212">
            <w:pPr>
              <w:pStyle w:val="Normal6a"/>
            </w:pPr>
            <w:r w:rsidRPr="00836EE4">
              <w:t>Where the Commission adopts implementing acts in accordance with the first subparagraph of this Article, it may decide to make Union support from the agricultural reserve referred to in Article 16 of Regulation (EU) 2021/2116 available to the Member States concerned</w:t>
            </w:r>
            <w:r w:rsidRPr="00836EE4">
              <w:rPr>
                <w:b/>
                <w:i/>
              </w:rPr>
              <w:t>, with it being possible for that support to be mobilised immediately in the event of a crisis</w:t>
            </w:r>
            <w:r w:rsidRPr="00836EE4">
              <w:t>. Such financial support shall provide the means necessary for the implementation of these agreements and decisions by the operators concerned.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644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Arash Saeidi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907D45" w:rsidRDefault="002E6EE9" w:rsidP="002E6EE9">
      <w:pPr>
        <w:rPr>
          <w:lang w:val="fr-LU"/>
        </w:rPr>
      </w:pPr>
      <w:r w:rsidRPr="00907D45">
        <w:rPr>
          <w:rStyle w:val="HideTWBExt"/>
          <w:lang w:val="fr-LU"/>
        </w:rPr>
        <w:t>&lt;Article2&gt;</w:t>
      </w:r>
      <w:r w:rsidRPr="00907D45">
        <w:rPr>
          <w:lang w:val="fr-LU"/>
        </w:rPr>
        <w:t>Article 222 – paragraph 1 – subparagraph 3 a (new)</w:t>
      </w:r>
      <w:r w:rsidRPr="00907D45">
        <w:rPr>
          <w:rStyle w:val="HideTWBExt"/>
          <w:lang w:val="fr-LU"/>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907D45" w:rsidTr="00F33212">
        <w:trPr>
          <w:trHeight w:hRule="exact" w:val="240"/>
          <w:jc w:val="center"/>
        </w:trPr>
        <w:tc>
          <w:tcPr>
            <w:tcW w:w="9752" w:type="dxa"/>
            <w:gridSpan w:val="2"/>
            <w:tcBorders>
              <w:top w:val="nil"/>
              <w:left w:val="nil"/>
              <w:bottom w:val="nil"/>
              <w:right w:val="nil"/>
            </w:tcBorders>
          </w:tcPr>
          <w:p w:rsidR="002E6EE9" w:rsidRPr="00907D45" w:rsidRDefault="002E6EE9" w:rsidP="00F33212">
            <w:pPr>
              <w:rPr>
                <w:lang w:val="fr-LU"/>
              </w:rPr>
            </w:pPr>
          </w:p>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The Commission shall present, by 31 December 2026, an assessment report on the mechanisms for stabilising agricultural prices, including floor prices, based on production costs or automatic payments triggered in the event of a prolonged price drop below the sustainability thresholds.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645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Céline Imart</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907D45" w:rsidRDefault="002E6EE9" w:rsidP="002E6EE9">
      <w:pPr>
        <w:pStyle w:val="NormalBold"/>
        <w:rPr>
          <w:lang w:val="fr-LU"/>
        </w:rPr>
      </w:pPr>
      <w:r w:rsidRPr="00907D45">
        <w:rPr>
          <w:rStyle w:val="HideTWBExt"/>
          <w:b w:val="0"/>
          <w:lang w:val="fr-LU"/>
        </w:rPr>
        <w:t>&lt;Article&gt;</w:t>
      </w:r>
      <w:r w:rsidRPr="00907D45">
        <w:rPr>
          <w:lang w:val="fr-LU"/>
        </w:rPr>
        <w:t>Article 1 – paragraph 1 – point 8 a (new)</w:t>
      </w:r>
      <w:r w:rsidRPr="00907D45">
        <w:rPr>
          <w:rStyle w:val="HideTWBExt"/>
          <w:b w:val="0"/>
          <w:lang w:val="fr-LU"/>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VIII – part II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(8a)</w:t>
            </w:r>
            <w:r w:rsidRPr="00836EE4">
              <w:tab/>
            </w:r>
            <w:r w:rsidRPr="00836EE4">
              <w:rPr>
                <w:b/>
                <w:i/>
              </w:rPr>
              <w:t>Regulation (EU) No 1308/2013 – Annex VIII – Part IIa</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New</w:t>
            </w:r>
          </w:p>
        </w:tc>
        <w:tc>
          <w:tcPr>
            <w:tcW w:w="4876" w:type="dxa"/>
            <w:tcBorders>
              <w:top w:val="nil"/>
              <w:left w:val="nil"/>
              <w:bottom w:val="nil"/>
              <w:right w:val="nil"/>
            </w:tcBorders>
          </w:tcPr>
          <w:p w:rsidR="002E6EE9" w:rsidRPr="00836EE4" w:rsidRDefault="002E6EE9" w:rsidP="00F33212">
            <w:pPr>
              <w:pStyle w:val="Normal6a"/>
            </w:pPr>
            <w:r w:rsidRPr="00836EE4">
              <w:rPr>
                <w:b/>
                <w:bCs/>
                <w:i/>
                <w:iCs/>
              </w:rPr>
              <w:t>‘Meat, meat products and meat preparations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w:t>
            </w:r>
            <w:r w:rsidRPr="00836EE4">
              <w:rPr>
                <w:b/>
                <w:i/>
              </w:rPr>
              <w:tab/>
              <w:t>For the purposes of this part of this Annex, ‘meat’ means edible parts of the animals referred to in points 1.2 to 1.8 of Annex I to Regulation (EC) No 853/2004, including blood. The meat-related terms and names that fall under Article 17 of Regulation (EU) No 1169/2011 and are currently used for meat and meat cuts shall be reserved exclusively for the edible parts of the animals.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w:t>
            </w:r>
            <w:r w:rsidRPr="00836EE4">
              <w:rPr>
                <w:b/>
                <w:i/>
              </w:rPr>
              <w:tab/>
              <w:t>‘Meat preparations’ means fresh meat, including meat that has been reduced to fragments, which has had foodstuffs, seasonings or additives added to it, or which has undergone processes that do not alter the internal muscle fibre structure of the meat enough for the characteristics of fresh meat to be eliminated.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3.</w:t>
            </w:r>
            <w:r w:rsidRPr="00836EE4">
              <w:rPr>
                <w:b/>
                <w:i/>
              </w:rPr>
              <w:tab/>
              <w:t>‘Meat products’ means processed products resulting from the processing of meat or from the further processing of such processed products, so that the cut surface shows that the product no longer has the characteristics of fresh meat. Names that fall under Article 17 of Regulation (EU) No 1169/2011 that are currently used for meat products and meat preparations shall be reserved exclusively for products containing meat.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These names include, for example: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Steak</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Escalope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Sausage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Burger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Hamburger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Egg yolk</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 Egg white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4.</w:t>
            </w:r>
            <w:r w:rsidRPr="00836EE4">
              <w:rPr>
                <w:b/>
                <w:i/>
              </w:rPr>
              <w:tab/>
              <w:t>The poultry products and cuts defined in Regulation (EU) No 543/2008 laying down detailed rules for the application of Council Regulation (EU) No 1234/2007 as regards the marketing standards for poultrymeat shall be reserved exclusively for the edible parts of animals and products containing poultrymeat.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5.</w:t>
            </w:r>
            <w:r w:rsidRPr="00836EE4">
              <w:rPr>
                <w:b/>
                <w:i/>
              </w:rPr>
              <w:tab/>
            </w:r>
            <w:r w:rsidRPr="00836EE4">
              <w:rPr>
                <w:b/>
                <w:bCs/>
                <w:i/>
                <w:iCs/>
              </w:rPr>
              <w:t>The above-mentioned names shall not be used for any product other than the products referred to and shall exclude cell-cultured products.</w:t>
            </w:r>
            <w:r w:rsidRPr="00836EE4">
              <w:rPr>
                <w:b/>
                <w:bCs/>
              </w:rPr>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646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I – part XII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(8a)</w:t>
            </w:r>
            <w:r w:rsidRPr="00836EE4">
              <w:tab/>
            </w:r>
            <w:r w:rsidRPr="00836EE4">
              <w:rPr>
                <w:b/>
                <w:i/>
              </w:rPr>
              <w:t>In Annex I the following part is added: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‘PART XII A</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Vinegar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The vinegar sector includes products other than wine vinegar that are listed in the following table: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CN code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2209 00 91 and 2209 00 99</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Description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Fruit vinegar, including kiwi vinegar, or fruit wine vinegar, berry vinegar or berry wine vinegar, cider vinegar, spirit vinegar, grain vinegar, malt vinegar, distilled malt vinegar, honey vinegar, flavoured vinegar’;</w:t>
            </w:r>
          </w:p>
        </w:tc>
      </w:tr>
    </w:tbl>
    <w:p w:rsidR="002E6EE9" w:rsidRPr="00907D45" w:rsidRDefault="002E6EE9" w:rsidP="002E6EE9">
      <w:pPr>
        <w:pStyle w:val="AmOrLang"/>
        <w:rPr>
          <w:lang w:val="it-IT"/>
        </w:rPr>
      </w:pPr>
      <w:r w:rsidRPr="00907D45">
        <w:rPr>
          <w:lang w:val="it-IT"/>
        </w:rPr>
        <w:t xml:space="preserve">Or. </w:t>
      </w:r>
      <w:r w:rsidRPr="00907D45">
        <w:rPr>
          <w:rStyle w:val="HideTWBExt"/>
          <w:lang w:val="it-IT"/>
        </w:rPr>
        <w:t>&lt;Original&gt;</w:t>
      </w:r>
      <w:r w:rsidRPr="00907D45">
        <w:rPr>
          <w:rStyle w:val="HideTWBInt"/>
          <w:lang w:val="it-IT"/>
        </w:rPr>
        <w:t>{IT}</w:t>
      </w:r>
      <w:r w:rsidRPr="00907D45">
        <w:rPr>
          <w:lang w:val="it-IT"/>
        </w:rPr>
        <w:t>it</w:t>
      </w:r>
      <w:r w:rsidRPr="00907D45">
        <w:rPr>
          <w:rStyle w:val="HideTWBExt"/>
          <w:lang w:val="it-IT"/>
        </w:rPr>
        <w:t>&lt;/Original&gt;</w:t>
      </w:r>
    </w:p>
    <w:p w:rsidR="002E6EE9" w:rsidRPr="00907D45" w:rsidRDefault="002E6EE9" w:rsidP="002E6EE9">
      <w:pPr>
        <w:rPr>
          <w:lang w:val="it-IT"/>
        </w:rPr>
      </w:pPr>
      <w:r w:rsidRPr="00907D45">
        <w:rPr>
          <w:rStyle w:val="HideTWBExt"/>
          <w:lang w:val="it-IT"/>
        </w:rPr>
        <w:t>&lt;/Amend&gt;</w:t>
      </w:r>
    </w:p>
    <w:p w:rsidR="002E6EE9" w:rsidRPr="00907D45" w:rsidRDefault="002E6EE9" w:rsidP="002E6EE9">
      <w:pPr>
        <w:pStyle w:val="AmNumberTabs"/>
        <w:rPr>
          <w:lang w:val="it-IT"/>
        </w:rPr>
      </w:pPr>
      <w:r w:rsidRPr="00907D45">
        <w:rPr>
          <w:rStyle w:val="HideTWBExt"/>
          <w:b w:val="0"/>
          <w:lang w:val="it-IT"/>
        </w:rPr>
        <w:t>&lt;Amend&gt;</w:t>
      </w:r>
      <w:r w:rsidRPr="00907D45">
        <w:rPr>
          <w:lang w:val="it-IT"/>
        </w:rPr>
        <w:t>Amendment</w:t>
      </w:r>
      <w:r w:rsidRPr="00907D45">
        <w:rPr>
          <w:lang w:val="it-IT"/>
        </w:rPr>
        <w:tab/>
      </w:r>
      <w:r w:rsidRPr="00907D45">
        <w:rPr>
          <w:lang w:val="it-IT"/>
        </w:rPr>
        <w:tab/>
      </w:r>
      <w:r w:rsidRPr="00907D45">
        <w:rPr>
          <w:rStyle w:val="HideTWBExt"/>
          <w:b w:val="0"/>
          <w:lang w:val="it-IT"/>
        </w:rPr>
        <w:t>&lt;NumAm&gt;</w:t>
      </w:r>
      <w:r w:rsidRPr="00907D45">
        <w:rPr>
          <w:lang w:val="it-IT"/>
        </w:rPr>
        <w:t>647</w:t>
      </w:r>
      <w:r w:rsidRPr="00907D45">
        <w:rPr>
          <w:rStyle w:val="HideTWBExt"/>
          <w:b w:val="0"/>
          <w:lang w:val="it-IT"/>
        </w:rPr>
        <w:t>&lt;/NumAm&gt;</w:t>
      </w:r>
    </w:p>
    <w:p w:rsidR="002E6EE9" w:rsidRPr="00907D45" w:rsidRDefault="002E6EE9" w:rsidP="002E6EE9">
      <w:pPr>
        <w:pStyle w:val="NormalBold"/>
        <w:rPr>
          <w:lang w:val="it-IT"/>
        </w:rPr>
      </w:pPr>
      <w:r w:rsidRPr="00907D45">
        <w:rPr>
          <w:rStyle w:val="HideTWBExt"/>
          <w:b w:val="0"/>
          <w:lang w:val="it-IT"/>
        </w:rPr>
        <w:t>&lt;RepeatBlock-By&gt;&lt;Members&gt;</w:t>
      </w:r>
      <w:r w:rsidRPr="00907D45">
        <w:rPr>
          <w:lang w:val="it-IT"/>
        </w:rPr>
        <w:t>Stefano Bonaccini, Dario Nardella, Camilla Laureti</w:t>
      </w:r>
      <w:r w:rsidRPr="00907D45">
        <w:rPr>
          <w:rStyle w:val="HideTWBExt"/>
          <w:b w:val="0"/>
          <w:lang w:val="it-IT"/>
        </w:rPr>
        <w:t>&lt;/Members&gt;</w:t>
      </w:r>
    </w:p>
    <w:p w:rsidR="002E6EE9" w:rsidRPr="00907D45" w:rsidRDefault="002E6EE9" w:rsidP="002E6EE9">
      <w:pPr>
        <w:pStyle w:val="NormalBold"/>
        <w:rPr>
          <w:lang w:val="it-IT"/>
        </w:rPr>
      </w:pPr>
      <w:r w:rsidRPr="00907D45">
        <w:rPr>
          <w:rStyle w:val="HideTWBExt"/>
          <w:b w:val="0"/>
          <w:lang w:val="it-IT"/>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I – part XII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(8a)</w:t>
            </w:r>
            <w:r w:rsidRPr="00836EE4">
              <w:tab/>
            </w:r>
            <w:r w:rsidRPr="00836EE4">
              <w:rPr>
                <w:b/>
                <w:i/>
              </w:rPr>
              <w:t>In Annex I, the following Part is added: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"Part XIIa</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Vinegar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The vinegar sector shall cover the products other than wine vinegar listed in the following table: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CN Code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2209 00 91 and 2209 00 99</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Description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Fruit vinegar or fruit wine vinegar, berry vinegar or berry wine vinegar, cider vinegar, spirit vinegar, grain vinegar, malt vinegar, distilled malt vinegar, honey vinegar, spiced vinegar, flavoured vinegar.";</w:t>
            </w:r>
          </w:p>
        </w:tc>
      </w:tr>
    </w:tbl>
    <w:p w:rsidR="002E6EE9" w:rsidRPr="00907D45" w:rsidRDefault="002E6EE9" w:rsidP="002E6EE9">
      <w:pPr>
        <w:pStyle w:val="AmOrLang"/>
        <w:rPr>
          <w:lang w:val="sv-SE"/>
        </w:rPr>
      </w:pPr>
      <w:r w:rsidRPr="00907D45">
        <w:rPr>
          <w:lang w:val="sv-SE"/>
        </w:rPr>
        <w:t xml:space="preserve">Or. </w:t>
      </w:r>
      <w:r w:rsidRPr="00907D45">
        <w:rPr>
          <w:rStyle w:val="HideTWBExt"/>
          <w:lang w:val="sv-SE"/>
        </w:rPr>
        <w:t>&lt;Original&gt;</w:t>
      </w:r>
      <w:r w:rsidRPr="00907D45">
        <w:rPr>
          <w:rStyle w:val="HideTWBInt"/>
          <w:lang w:val="sv-SE"/>
        </w:rPr>
        <w:t>{EN}</w:t>
      </w:r>
      <w:r w:rsidRPr="00907D45">
        <w:rPr>
          <w:lang w:val="sv-SE"/>
        </w:rPr>
        <w:t>en</w:t>
      </w:r>
      <w:r w:rsidRPr="00907D45">
        <w:rPr>
          <w:rStyle w:val="HideTWBExt"/>
          <w:lang w:val="sv-SE"/>
        </w:rPr>
        <w:t>&lt;/Original&gt;</w:t>
      </w:r>
    </w:p>
    <w:p w:rsidR="002E6EE9" w:rsidRPr="00907D45" w:rsidRDefault="002E6EE9" w:rsidP="002E6EE9">
      <w:pPr>
        <w:rPr>
          <w:lang w:val="sv-SE"/>
        </w:rPr>
      </w:pPr>
      <w:r w:rsidRPr="00907D45">
        <w:rPr>
          <w:rStyle w:val="HideTWBExt"/>
          <w:lang w:val="sv-SE"/>
        </w:rPr>
        <w:t>&lt;/Amend&gt;</w:t>
      </w:r>
    </w:p>
    <w:p w:rsidR="002E6EE9" w:rsidRPr="00907D45" w:rsidRDefault="002E6EE9" w:rsidP="002E6EE9">
      <w:pPr>
        <w:pStyle w:val="AmNumberTabs"/>
        <w:rPr>
          <w:lang w:val="sv-SE"/>
        </w:rPr>
      </w:pPr>
      <w:r w:rsidRPr="00907D45">
        <w:rPr>
          <w:rStyle w:val="HideTWBExt"/>
          <w:b w:val="0"/>
          <w:lang w:val="sv-SE"/>
        </w:rPr>
        <w:t>&lt;Amend&gt;</w:t>
      </w:r>
      <w:r w:rsidRPr="00907D45">
        <w:rPr>
          <w:lang w:val="sv-SE"/>
        </w:rPr>
        <w:t>Amendment</w:t>
      </w:r>
      <w:r w:rsidRPr="00907D45">
        <w:rPr>
          <w:lang w:val="sv-SE"/>
        </w:rPr>
        <w:tab/>
      </w:r>
      <w:r w:rsidRPr="00907D45">
        <w:rPr>
          <w:lang w:val="sv-SE"/>
        </w:rPr>
        <w:tab/>
      </w:r>
      <w:r w:rsidRPr="00907D45">
        <w:rPr>
          <w:rStyle w:val="HideTWBExt"/>
          <w:b w:val="0"/>
          <w:lang w:val="sv-SE"/>
        </w:rPr>
        <w:t>&lt;NumAm&gt;</w:t>
      </w:r>
      <w:r w:rsidRPr="00907D45">
        <w:rPr>
          <w:lang w:val="sv-SE"/>
        </w:rPr>
        <w:t>648</w:t>
      </w:r>
      <w:r w:rsidRPr="00907D45">
        <w:rPr>
          <w:rStyle w:val="HideTWBExt"/>
          <w:b w:val="0"/>
          <w:lang w:val="sv-SE"/>
        </w:rPr>
        <w:t>&lt;/NumAm&gt;</w:t>
      </w:r>
    </w:p>
    <w:p w:rsidR="002E6EE9" w:rsidRPr="00907D45" w:rsidRDefault="002E6EE9" w:rsidP="002E6EE9">
      <w:pPr>
        <w:pStyle w:val="NormalBold"/>
        <w:rPr>
          <w:lang w:val="sv-SE"/>
        </w:rPr>
      </w:pPr>
      <w:r w:rsidRPr="00907D45">
        <w:rPr>
          <w:rStyle w:val="HideTWBExt"/>
          <w:b w:val="0"/>
          <w:lang w:val="sv-SE"/>
        </w:rPr>
        <w:t>&lt;RepeatBlock-By&gt;&lt;Members&gt;</w:t>
      </w:r>
      <w:r w:rsidRPr="00907D45">
        <w:rPr>
          <w:lang w:val="sv-SE"/>
        </w:rPr>
        <w:t>Anna Strolenberg, Cristina Guarda</w:t>
      </w:r>
      <w:r w:rsidRPr="00907D45">
        <w:rPr>
          <w:rStyle w:val="HideTWBExt"/>
          <w:b w:val="0"/>
          <w:lang w:val="sv-SE"/>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II – Part III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(8a)</w:t>
            </w:r>
            <w:r w:rsidRPr="00836EE4">
              <w:tab/>
            </w:r>
            <w:r w:rsidRPr="00836EE4">
              <w:rPr>
                <w:b/>
                <w:i/>
              </w:rPr>
              <w:t>In Annex II, the following Part IIIa is added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Annex II</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rPr>
                <w:b/>
                <w:i/>
              </w:rPr>
              <w:t>Part IIIa</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Definitions concerning the hemp sector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Hemp means the plant Cannabis sativa L., of varieties listed in the Common Catalogue of Varieties of Agricultural Plant Species grown for its seeds, flowers, fibres, shives and roots</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CrossRef"/>
      </w:pPr>
      <w:r w:rsidRPr="00836EE4">
        <w:t>(32013R1308)</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649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 a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222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(8a)</w:t>
            </w:r>
            <w:r w:rsidRPr="00836EE4">
              <w:tab/>
            </w:r>
            <w:r w:rsidRPr="00836EE4">
              <w:rPr>
                <w:b/>
                <w:i/>
              </w:rPr>
              <w:t>Article 222a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‘Union market observatories</w:t>
            </w:r>
          </w:p>
        </w:tc>
        <w:tc>
          <w:tcPr>
            <w:tcW w:w="4876" w:type="dxa"/>
            <w:tcBorders>
              <w:top w:val="nil"/>
              <w:left w:val="nil"/>
              <w:bottom w:val="nil"/>
              <w:right w:val="nil"/>
            </w:tcBorders>
          </w:tcPr>
          <w:p w:rsidR="002E6EE9" w:rsidRPr="00836EE4" w:rsidRDefault="002E6EE9" w:rsidP="00F33212">
            <w:pPr>
              <w:pStyle w:val="Normal6a"/>
            </w:pPr>
            <w:r w:rsidRPr="00836EE4">
              <w:t>‘Union market observatories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 In order to improve transparency within the food supply chain, to inform the choices of economic operators and public authorities, to facilitate the monitoring of market developments and threats of market disturbance, the Commission shall establish Union market observatories.</w:t>
            </w:r>
          </w:p>
        </w:tc>
        <w:tc>
          <w:tcPr>
            <w:tcW w:w="4876" w:type="dxa"/>
            <w:tcBorders>
              <w:top w:val="nil"/>
              <w:left w:val="nil"/>
              <w:bottom w:val="nil"/>
              <w:right w:val="nil"/>
            </w:tcBorders>
          </w:tcPr>
          <w:p w:rsidR="002E6EE9" w:rsidRPr="00836EE4" w:rsidRDefault="002E6EE9" w:rsidP="00F33212">
            <w:pPr>
              <w:pStyle w:val="Normal6a"/>
            </w:pPr>
            <w:r w:rsidRPr="00836EE4">
              <w:t>1. In order to improve transparency within the food supply chain, to inform the choices of economic operators and public authorities, to facilitate the monitoring of market developments and threats of market disturbance, the Commission shall establish Union market observatories.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 The Commission may decide for which agricultural sectors from those listed in Article 1(2) the Union market observatories shall be established.</w:t>
            </w:r>
          </w:p>
        </w:tc>
        <w:tc>
          <w:tcPr>
            <w:tcW w:w="4876" w:type="dxa"/>
            <w:tcBorders>
              <w:top w:val="nil"/>
              <w:left w:val="nil"/>
              <w:bottom w:val="nil"/>
              <w:right w:val="nil"/>
            </w:tcBorders>
          </w:tcPr>
          <w:p w:rsidR="002E6EE9" w:rsidRPr="00836EE4" w:rsidRDefault="002E6EE9" w:rsidP="00F33212">
            <w:pPr>
              <w:pStyle w:val="Normal6a"/>
            </w:pPr>
            <w:r w:rsidRPr="00836EE4">
              <w:t>2. The Commission may decide for which agricultural sectors from those listed in Article 1(2) the Union market observatories shall be established.</w:t>
            </w:r>
            <w:r w:rsidRPr="00836EE4">
              <w:rPr>
                <w:b/>
                <w:i/>
              </w:rPr>
              <w:t xml:space="preserve"> It may also decide to distinguish between organic and non-organic production.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3. The Union market observatories shall make available the statistical data and information necessary for the monitoring of market developments and threats of market disturbance, in particular:</w:t>
            </w:r>
          </w:p>
        </w:tc>
        <w:tc>
          <w:tcPr>
            <w:tcW w:w="4876" w:type="dxa"/>
            <w:tcBorders>
              <w:top w:val="nil"/>
              <w:left w:val="nil"/>
              <w:bottom w:val="nil"/>
              <w:right w:val="nil"/>
            </w:tcBorders>
          </w:tcPr>
          <w:p w:rsidR="002E6EE9" w:rsidRPr="00836EE4" w:rsidRDefault="002E6EE9" w:rsidP="00F33212">
            <w:pPr>
              <w:pStyle w:val="Normal6a"/>
            </w:pPr>
            <w:r w:rsidRPr="00836EE4">
              <w:t>3. The Union market observatories shall make available the statistical data and information necessary for the monitoring of market developments and threats of market disturbance, in particular: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 production, supply and stocks;</w:t>
            </w:r>
          </w:p>
        </w:tc>
        <w:tc>
          <w:tcPr>
            <w:tcW w:w="4876" w:type="dxa"/>
            <w:tcBorders>
              <w:top w:val="nil"/>
              <w:left w:val="nil"/>
              <w:bottom w:val="nil"/>
              <w:right w:val="nil"/>
            </w:tcBorders>
          </w:tcPr>
          <w:p w:rsidR="002E6EE9" w:rsidRPr="00836EE4" w:rsidRDefault="002E6EE9" w:rsidP="00F33212">
            <w:pPr>
              <w:pStyle w:val="Normal6a"/>
            </w:pPr>
            <w:r w:rsidRPr="00836EE4">
              <w:t>(a) production, supply and stocks;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 prices, costs and, as far as possible, profit margins at all levels of the food supply chain;</w:t>
            </w:r>
          </w:p>
        </w:tc>
        <w:tc>
          <w:tcPr>
            <w:tcW w:w="4876" w:type="dxa"/>
            <w:tcBorders>
              <w:top w:val="nil"/>
              <w:left w:val="nil"/>
              <w:bottom w:val="nil"/>
              <w:right w:val="nil"/>
            </w:tcBorders>
          </w:tcPr>
          <w:p w:rsidR="002E6EE9" w:rsidRPr="00836EE4" w:rsidRDefault="002E6EE9" w:rsidP="00F33212">
            <w:pPr>
              <w:pStyle w:val="Normal6a"/>
            </w:pPr>
            <w:r w:rsidRPr="00836EE4">
              <w:t>(b) prices, costs and, as far as possible, profit margins at all levels of the food supply chain;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(c) short- and medium-term market forecasts;</w:t>
            </w:r>
          </w:p>
        </w:tc>
        <w:tc>
          <w:tcPr>
            <w:tcW w:w="4876" w:type="dxa"/>
            <w:tcBorders>
              <w:top w:val="nil"/>
              <w:left w:val="nil"/>
              <w:bottom w:val="nil"/>
              <w:right w:val="nil"/>
            </w:tcBorders>
          </w:tcPr>
          <w:p w:rsidR="002E6EE9" w:rsidRPr="00836EE4" w:rsidRDefault="002E6EE9" w:rsidP="00F33212">
            <w:pPr>
              <w:pStyle w:val="Normal6a"/>
            </w:pPr>
            <w:r w:rsidRPr="00836EE4">
              <w:t>(c) short- and medium-term market forecasts;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(d) imports and exports of agricultural products, in particular the filling of tariff quotas for the import of agricultural products into the Union.</w:t>
            </w:r>
          </w:p>
        </w:tc>
        <w:tc>
          <w:tcPr>
            <w:tcW w:w="4876" w:type="dxa"/>
            <w:tcBorders>
              <w:top w:val="nil"/>
              <w:left w:val="nil"/>
              <w:bottom w:val="nil"/>
              <w:right w:val="nil"/>
            </w:tcBorders>
          </w:tcPr>
          <w:p w:rsidR="002E6EE9" w:rsidRPr="00836EE4" w:rsidRDefault="002E6EE9" w:rsidP="00F33212">
            <w:pPr>
              <w:pStyle w:val="Normal6a"/>
            </w:pPr>
            <w:r w:rsidRPr="00836EE4">
              <w:t>(d) imports and exports of agricultural products, in particular the filling of tariff quotas for the import of agricultural products into the Union.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The Union market observatories shall produce reports containing the elements referred to in the first subparagraph.</w:t>
            </w:r>
          </w:p>
        </w:tc>
        <w:tc>
          <w:tcPr>
            <w:tcW w:w="4876" w:type="dxa"/>
            <w:tcBorders>
              <w:top w:val="nil"/>
              <w:left w:val="nil"/>
              <w:bottom w:val="nil"/>
              <w:right w:val="nil"/>
            </w:tcBorders>
          </w:tcPr>
          <w:p w:rsidR="002E6EE9" w:rsidRPr="00836EE4" w:rsidRDefault="002E6EE9" w:rsidP="00F33212">
            <w:pPr>
              <w:pStyle w:val="Normal6a"/>
            </w:pPr>
            <w:r w:rsidRPr="00836EE4">
              <w:t>The Union market observatories shall produce reports containing the elements referred to in the first subparagraph.</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4. The Member States shall collect the information referred to in paragraph 3 and provide it to the Commission.’;</w:t>
            </w:r>
          </w:p>
        </w:tc>
        <w:tc>
          <w:tcPr>
            <w:tcW w:w="4876" w:type="dxa"/>
            <w:tcBorders>
              <w:top w:val="nil"/>
              <w:left w:val="nil"/>
              <w:bottom w:val="nil"/>
              <w:right w:val="nil"/>
            </w:tcBorders>
          </w:tcPr>
          <w:p w:rsidR="002E6EE9" w:rsidRPr="00836EE4" w:rsidRDefault="002E6EE9" w:rsidP="00F33212">
            <w:pPr>
              <w:pStyle w:val="Normal6a"/>
            </w:pPr>
            <w:r w:rsidRPr="00836EE4">
              <w:t>4. The Member States shall collect the information referred to in paragraph 3 and provide it to the Commission.’;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CrossRef"/>
      </w:pPr>
      <w:r w:rsidRPr="00836EE4">
        <w:t>(02013R1308)</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 b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Article 222 b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(8b)</w:t>
            </w:r>
            <w:r w:rsidRPr="00836EE4">
              <w:tab/>
            </w:r>
            <w:r w:rsidRPr="00836EE4">
              <w:rPr>
                <w:b/>
                <w:i/>
              </w:rPr>
              <w:t>The following Article 222c is inserted: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‘Article 222c</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Market disturbance prevention and management plans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w:t>
            </w:r>
            <w:r w:rsidRPr="00836EE4">
              <w:rPr>
                <w:b/>
                <w:i/>
              </w:rPr>
              <w:tab/>
              <w:t>In order to fulfil the CAP objectives laid down in Article 39 TFEU, in particular the objective of stabilising the markets, the Commission shall draw up market disturbance prevention and management plans, setting out its intervention strategy for each agricultural product referred to in Article 1 of this Regulation.</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w:t>
            </w:r>
            <w:r w:rsidRPr="00836EE4">
              <w:rPr>
                <w:b/>
                <w:i/>
              </w:rPr>
              <w:tab/>
              <w:t>The Commission shall base its intervention strategy on the work of the Union market observatories referred to in Article 222a.</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3.</w:t>
            </w:r>
            <w:r w:rsidRPr="00836EE4">
              <w:rPr>
                <w:b/>
                <w:i/>
              </w:rPr>
              <w:tab/>
              <w:t>In the event of market disturbances, the Commission shall mobilise in a timely and efficient manner the exceptional measures provided for in Chapter I of Part V, where applicable, in addition to the market intervention measures provided for in Title I of Part II, with a view to rapidly restoring balance on the market concerned while providing the most appropriate responses for each of the sectors affected.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4.</w:t>
            </w:r>
            <w:r w:rsidRPr="00836EE4">
              <w:rPr>
                <w:b/>
                <w:i/>
              </w:rPr>
              <w:tab/>
              <w:t>The Commission shall establish a performance framework for the monitoring and evaluation of the market disturbance prevention and management plans during their implementation, and preparation of the corresponding reports.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5.</w:t>
            </w:r>
            <w:r w:rsidRPr="00836EE4">
              <w:rPr>
                <w:b/>
                <w:i/>
              </w:rPr>
              <w:tab/>
              <w:t>By 30 November each year, the Commission shall publish an annual report on the implementation of the market disturbance prevention and management plans and on the improvements made to its intervention strategy. The annual report shall be presented annually to the European Parliament and the Council, and shall aim to evaluate the plan’s performance with regard to the impact, effectiveness, efficiency and coherence of the tools provided for in this Regulation, and to examine the Commission’s use of its prerogatives and the budget with regard to the monitoring, prevention and management of market disturbances.’;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Amendement 248 adapté du Parlement européen, adopté le 23 octobre 2020, à la proposition de règlement du Parlement européen et du Conseil modifiant les règlements (UE) nº 1308/2013 portant organisation commune des marchés dans le secteur des produits agricoles, (UE) nº 1151/2012 relatif aux systèmes de qualité applicables aux produits agricoles et aux denrées alimentaires, (UE) nº 251/2014 concernant la définition, la description, la présentation, l’étiquetage et la protection des indications géographiques des produits vinicoles aromatisés, (UE) nº 228/2013 portant mesures spécifiques dans le domaine de l’agriculture en faveur des régions ultrapériphériques de l’Union et (UE) nº 229/2013 portant mesures spécifiques dans le domaine de l’agriculture en faveur des îles mineures de la mer Égée (COM(2018)0394 – C8-0246/2018 – 2018/0218(COD))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Stefano Bonaccini, Dario Nardella,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 b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II – part III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(8b)</w:t>
            </w:r>
            <w:r w:rsidRPr="00836EE4">
              <w:tab/>
            </w:r>
            <w:r w:rsidRPr="00836EE4">
              <w:rPr>
                <w:b/>
                <w:i/>
              </w:rPr>
              <w:t>In Annex II, the following Part is added: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"Part IIIa</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Definition concerning the hemp sector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"Hemp" means the plant Cannabis sativa L. grown for its seeds, flowers, fibres, shives and root, from varieties listed in the Common Catalogue of Varieties of Agricultural Plant Species";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Stefano Bonaccini, Dario Nardella,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8 c (new)</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II – part IV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(8c)</w:t>
            </w:r>
            <w:r w:rsidRPr="00836EE4">
              <w:tab/>
            </w:r>
            <w:r w:rsidRPr="00836EE4">
              <w:rPr>
                <w:b/>
                <w:i/>
              </w:rPr>
              <w:t>In Annex II, the following Part is added: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"Part IVa</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Definition concerning the vinegar sector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 The name “vinegar” shall only be used for product obtained exclusively by the biological process of double fermentation, alcoholic and acetous, from liquids or other substances of agricultural origin. It shall always be followed by the indication of the raw material used. With the exception of references to ingredients with flavouring properties, all additional indications are prohibited.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2. Notwithstanding paragraph 1, the name “vinegar” can be part of a registered protected designation of origin or a protected geographical indication protected under Regulation (EU) 2024/1143, in which case it shall be used in accordance with the specific rules provided by the relevant product specifications and regulations.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3. The name “vinegar” shall not be used for mixtures of vinegar and acetic acid food grade.</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4. The acetic acid content of vinegar, expressed as their total acidity in g/100 ml, shall be given on the label as "... % acidity".";</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9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X – point 1 – point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Delivery contracts shall be made </w:t>
            </w:r>
            <w:r w:rsidRPr="00836EE4">
              <w:rPr>
                <w:b/>
                <w:i/>
              </w:rPr>
              <w:t>in advance of the delivery,</w:t>
            </w:r>
            <w:r w:rsidRPr="00836EE4">
              <w:t xml:space="preserve"> in writing for a specified quantity of beet.;</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Delivery contracts shall be made in writing for a specified quantity of beet.;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Keep current provisions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9 – point a</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X – point I – point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1.</w:t>
            </w:r>
            <w:r w:rsidRPr="00836EE4">
              <w:tab/>
              <w:t>Delivery contracts shall be made in advance of the delivery, in writing for a specified quantity of beet.;</w:t>
            </w:r>
          </w:p>
        </w:tc>
        <w:tc>
          <w:tcPr>
            <w:tcW w:w="4876" w:type="dxa"/>
            <w:tcBorders>
              <w:top w:val="nil"/>
              <w:left w:val="nil"/>
              <w:bottom w:val="nil"/>
              <w:right w:val="nil"/>
            </w:tcBorders>
          </w:tcPr>
          <w:p w:rsidR="002E6EE9" w:rsidRPr="00836EE4" w:rsidRDefault="002E6EE9" w:rsidP="00F33212">
            <w:pPr>
              <w:pStyle w:val="Normal6a"/>
            </w:pPr>
            <w:r w:rsidRPr="00836EE4">
              <w:t>1.</w:t>
            </w:r>
            <w:r w:rsidRPr="00836EE4">
              <w:tab/>
              <w:t xml:space="preserve">Delivery contracts shall be made in advance of the delivery, in writing for a specified quantity of beet. </w:t>
            </w:r>
            <w:r w:rsidRPr="00836EE4">
              <w:rPr>
                <w:b/>
                <w:i/>
              </w:rPr>
              <w:t>Member States may decide that the delivery of sugar sector products by or to other operators shall be covered by a written contract</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Stefano Bonaccini,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9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X – point I – point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duration of the delivery contracts may be pluriannual. In the case of contracts with a minimum duration longer than six months, </w:t>
            </w:r>
            <w:r w:rsidRPr="00836EE4">
              <w:rPr>
                <w:b/>
                <w:i/>
              </w:rPr>
              <w:t>the contract shall</w:t>
            </w:r>
            <w:r w:rsidRPr="00836EE4">
              <w:t xml:space="preserve"> include a revision clause that may be triggered by the farmer, a producer organisation or an association of producer organisations</w:t>
            </w:r>
            <w:r w:rsidRPr="00836EE4">
              <w:rPr>
                <w:b/>
                <w:i/>
              </w:rPr>
              <w:t>.</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duration of the delivery contracts may be pluriannual. </w:t>
            </w:r>
            <w:r w:rsidRPr="00836EE4">
              <w:rPr>
                <w:b/>
                <w:i/>
              </w:rPr>
              <w:t>Member States may decide,</w:t>
            </w:r>
            <w:r w:rsidRPr="00836EE4">
              <w:t xml:space="preserve"> in the case of contracts with a minimum duration </w:t>
            </w:r>
            <w:r w:rsidRPr="00836EE4">
              <w:rPr>
                <w:b/>
                <w:i/>
              </w:rPr>
              <w:t>equal or</w:t>
            </w:r>
            <w:r w:rsidRPr="00836EE4">
              <w:t xml:space="preserve"> longer than six months, </w:t>
            </w:r>
            <w:r w:rsidRPr="00836EE4">
              <w:rPr>
                <w:b/>
                <w:i/>
              </w:rPr>
              <w:t>to</w:t>
            </w:r>
            <w:r w:rsidRPr="00836EE4">
              <w:t xml:space="preserve"> include a revision clause that may be triggered by the farmer, a producer organisation or an association of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9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X – point I – point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duration of the delivery contracts may be pluriannual. In the case of contracts with a minimum duration longer than six months, the contract shall include a revision clause that may be triggered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 xml:space="preserve">The duration of the delivery contracts may be pluriannual. In the case of contracts with a minimum duration longer than six months, the contract shall include a revision clause that may be triggered by the farmer, a producer organisation or an association of producer organisations. </w:t>
            </w:r>
            <w:r w:rsidRPr="00836EE4">
              <w:rPr>
                <w:b/>
                <w:bCs/>
                <w:i/>
                <w:iCs/>
              </w:rPr>
              <w:t>This revision clause may be triggered at any time by the farmer, a producer organisation or an association of producer organisations in cases of force majeure.</w:t>
            </w:r>
            <w:r w:rsidRPr="00836EE4">
              <w:rPr>
                <w:iCs/>
              </w:rPr>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Paulo Do Nascimento Cabral</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9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Annnex X – point I – point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duration of the delivery contracts may be pluriannual. In the case of contracts with a minimum duration longer than six months, the contract shall include a revision clause that may be triggered by the farmer, a producer organisation or an association of producer organisations.;</w:t>
            </w:r>
          </w:p>
        </w:tc>
        <w:tc>
          <w:tcPr>
            <w:tcW w:w="4876" w:type="dxa"/>
            <w:tcBorders>
              <w:top w:val="nil"/>
              <w:left w:val="nil"/>
              <w:bottom w:val="nil"/>
              <w:right w:val="nil"/>
            </w:tcBorders>
          </w:tcPr>
          <w:p w:rsidR="002E6EE9" w:rsidRPr="00836EE4" w:rsidRDefault="002E6EE9" w:rsidP="00F33212">
            <w:pPr>
              <w:pStyle w:val="Normal6a"/>
            </w:pPr>
            <w:r w:rsidRPr="00836EE4">
              <w:t>2.</w:t>
            </w:r>
            <w:r w:rsidRPr="00836EE4">
              <w:tab/>
              <w:t>The duration of the delivery contracts may be pluriannual. In the case of contracts with a minimum duration longer than six months</w:t>
            </w:r>
            <w:r w:rsidRPr="00836EE4">
              <w:rPr>
                <w:b/>
                <w:i/>
              </w:rPr>
              <w:t xml:space="preserve"> (12 months for sectors that trade in futures, such as cereals)</w:t>
            </w:r>
            <w:r w:rsidRPr="00836EE4">
              <w:t>, the contract shall include a revision clause that may be triggered by the farmer, a producer organisation or an association of producer organisations.;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{PT}</w:t>
      </w:r>
      <w:r w:rsidRPr="00836EE4">
        <w:t>pt</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Benoit Cassart, Christine Singer, Ciaran Mullooly</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9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X – point II – point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w:t>
            </w:r>
            <w:r w:rsidRPr="00836EE4">
              <w:tab/>
            </w:r>
            <w:r w:rsidRPr="00836EE4">
              <w:rPr>
                <w:b/>
                <w:i/>
              </w:rPr>
              <w:t>in Point II, point 2, the following paragraph is added:</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‘The price shall 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sugar beet delivered. To that effect, Member States may determine indicators, in accordance with objective criteria based on studies carried out on production and the food supply chain. The parties to the contracts are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659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Bert-Jan Ruissen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9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X – point II – point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(c)</w:t>
            </w:r>
            <w:r w:rsidRPr="00836EE4">
              <w:tab/>
            </w:r>
            <w:r w:rsidRPr="00836EE4">
              <w:rPr>
                <w:b/>
                <w:i/>
              </w:rPr>
              <w:t>in Point II, point 2, the following paragraph is added:</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‘The price shall 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sugar beet delivered. To that effect, Member States may determine indicators, in accordance with objective criteria based on studies carried out on production and the food supply chain. The parties to the contracts are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Keep current provisions on allocation of price evolution and value sharing in the beet sugar sector.</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Elena Sancho Murillo, Eric Sargiacomo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9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X – point II – point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The price shall be calculated by combining various factors set out in the contract, </w:t>
            </w:r>
            <w:r w:rsidRPr="00836EE4">
              <w:rPr>
                <w:b/>
                <w:i/>
              </w:rPr>
              <w:t>which shall include objective indicators, indices or methods of calculation of the final price, that are easily accessible and comprehensible and that reflect changes in market conditions and production costs,</w:t>
            </w:r>
            <w:r w:rsidRPr="00836EE4">
              <w:t xml:space="preserve"> the quantities delivered and the quality or composition of </w:t>
            </w:r>
            <w:r w:rsidRPr="00836EE4">
              <w:rPr>
                <w:b/>
                <w:i/>
              </w:rPr>
              <w:t>sugar beet</w:t>
            </w:r>
            <w:r w:rsidRPr="00836EE4">
              <w:t xml:space="preserve"> delivered. To that effect, Member States may determine indicators, in accordance with objective criteria based on studies carried out on production and the food supply chain. The parties to the contracts are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 xml:space="preserve">The price </w:t>
            </w:r>
            <w:r w:rsidRPr="00836EE4">
              <w:rPr>
                <w:b/>
                <w:i/>
              </w:rPr>
              <w:t>payable for the delivery with explicit indication of all payments, including applicable discounts,</w:t>
            </w:r>
            <w:r w:rsidRPr="00836EE4">
              <w:t xml:space="preserve"> shall be calculated by combining various </w:t>
            </w:r>
            <w:r w:rsidRPr="00836EE4">
              <w:rPr>
                <w:b/>
                <w:i/>
              </w:rPr>
              <w:t>objective, verifiable, non-manipulable</w:t>
            </w:r>
            <w:r w:rsidRPr="00836EE4">
              <w:t xml:space="preserve"> factors set out in the contract, </w:t>
            </w:r>
            <w:r w:rsidRPr="00836EE4">
              <w:rPr>
                <w:b/>
                <w:i/>
              </w:rPr>
              <w:t>including</w:t>
            </w:r>
            <w:r w:rsidRPr="00836EE4">
              <w:t xml:space="preserve"> the quantities delivered and the quality or composition of </w:t>
            </w:r>
            <w:r w:rsidRPr="00836EE4">
              <w:rPr>
                <w:b/>
                <w:i/>
              </w:rPr>
              <w:t>the products</w:t>
            </w:r>
            <w:r w:rsidRPr="00836EE4">
              <w:t xml:space="preserve"> delivered</w:t>
            </w:r>
            <w:r w:rsidRPr="00836EE4">
              <w:rPr>
                <w:b/>
                <w:i/>
              </w:rPr>
              <w:t>. The price payable shall take into account changes in market conditions and changes in relevant elements of the production costs</w:t>
            </w:r>
            <w:r w:rsidRPr="00836EE4">
              <w:t>. To that effect, Member States may determine indicators, in accordance with objective criteria based on studies carried out on production and the food supply chain. The parties to the contracts are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Daniel Buda, Dan-Ştefan Motreanu</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9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X – point II – point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‘The price shall 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sugar beet delivered. To that effect, Member States may determine indicators, in accordance with objective criteria based on studies carried out on production and the food supply chain. The parties to the contracts are free to refer to these indicators or any other indicators which they deem relevant.’</w:t>
            </w:r>
            <w:r w:rsidRPr="00836EE4">
              <w:rPr>
                <w:b/>
                <w:bCs/>
                <w:i/>
                <w:iCs/>
              </w:rPr>
              <w:t>;</w:t>
            </w:r>
          </w:p>
        </w:tc>
        <w:tc>
          <w:tcPr>
            <w:tcW w:w="4876" w:type="dxa"/>
            <w:tcBorders>
              <w:top w:val="nil"/>
              <w:left w:val="nil"/>
              <w:bottom w:val="nil"/>
              <w:right w:val="nil"/>
            </w:tcBorders>
          </w:tcPr>
          <w:p w:rsidR="002E6EE9" w:rsidRPr="00836EE4" w:rsidRDefault="002E6EE9" w:rsidP="00F33212">
            <w:pPr>
              <w:pStyle w:val="Normal6a"/>
            </w:pPr>
            <w:r w:rsidRPr="00836EE4">
              <w:t xml:space="preserve">‘The price shall 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sugar beet delivered. To that effect, Member States may determine indicators, in accordance with objective criteria based on studies carried out on production and the food supply chain. </w:t>
            </w:r>
            <w:r w:rsidRPr="00836EE4">
              <w:rPr>
                <w:b/>
                <w:i/>
              </w:rPr>
              <w:t>These indicators shall be defined at regional and/or national level and be published online for use in contracts.</w:t>
            </w:r>
            <w:r w:rsidRPr="00836EE4">
              <w:t xml:space="preserve"> The parties to the contracts shall be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{RO}</w:t>
      </w:r>
      <w:r w:rsidRPr="00836EE4">
        <w:t>ro</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1 – paragraph 1 – point 9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No 1308/2013</w:t>
      </w:r>
      <w:r w:rsidRPr="00836EE4">
        <w:rPr>
          <w:rStyle w:val="HideTWBExt"/>
        </w:rPr>
        <w:t>&lt;/DocAmend2&gt;</w:t>
      </w:r>
    </w:p>
    <w:p w:rsidR="002E6EE9" w:rsidRPr="00836EE4" w:rsidRDefault="002E6EE9" w:rsidP="002E6EE9">
      <w:r w:rsidRPr="00836EE4">
        <w:rPr>
          <w:rStyle w:val="HideTWBExt"/>
        </w:rPr>
        <w:t>&lt;Article2&gt;</w:t>
      </w:r>
      <w:r w:rsidRPr="00836EE4">
        <w:t>Annex X – Point II – point 2</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The price shall be calculated by combining various factors set out in the contract, which shall include objective indicators, indices or methods of calculation of the final price, that are easily accessible and comprehensible and that reflect changes in market conditions and production costs, the quantities delivered and the quality or composition of sugar beet delivered. To that effect, Member States may determine indicators, in accordance with objective criteria based on studies carried out on production and the food supply chain. The parties to the contracts are free to refer to these indicators or any other indicators which they deem relevant.;</w:t>
            </w:r>
          </w:p>
        </w:tc>
        <w:tc>
          <w:tcPr>
            <w:tcW w:w="4876" w:type="dxa"/>
            <w:tcBorders>
              <w:top w:val="nil"/>
              <w:left w:val="nil"/>
              <w:bottom w:val="nil"/>
              <w:right w:val="nil"/>
            </w:tcBorders>
          </w:tcPr>
          <w:p w:rsidR="002E6EE9" w:rsidRPr="00836EE4" w:rsidRDefault="002E6EE9" w:rsidP="00F33212">
            <w:pPr>
              <w:pStyle w:val="Normal6a"/>
            </w:pPr>
            <w:r w:rsidRPr="00836EE4">
              <w:t>The price shall be calculated by combining various factors set out in the contract, which shall include objective indicators, indices or methods of calculation of the final price, that are easily accessible and comprehensible and that reflect changes in market conditions and production costs</w:t>
            </w:r>
            <w:r w:rsidRPr="00836EE4">
              <w:rPr>
                <w:b/>
                <w:i/>
              </w:rPr>
              <w:t>, and including a fair remuneration</w:t>
            </w:r>
            <w:r w:rsidRPr="00836EE4">
              <w:t>, the quantities delivered and the quality or composition of sugar beet delivered. To that effect, Member States may determine indicators, in accordance with objective criteria based on studies carried out on production and the food supply chain. The parties to the contracts are free to refer to these indicators or any other indicators which they deem relevant.;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-1 (new)</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49 – 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-1</w:t>
            </w:r>
            <w:r w:rsidRPr="00836EE4">
              <w:tab/>
            </w:r>
            <w:r w:rsidRPr="00836EE4">
              <w:rPr>
                <w:b/>
                <w:i/>
              </w:rPr>
              <w:t>Article 49 is amended as follows: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Article 49</w:t>
            </w:r>
          </w:p>
        </w:tc>
        <w:tc>
          <w:tcPr>
            <w:tcW w:w="4876" w:type="dxa"/>
            <w:tcBorders>
              <w:top w:val="nil"/>
              <w:left w:val="nil"/>
              <w:bottom w:val="nil"/>
              <w:right w:val="nil"/>
            </w:tcBorders>
          </w:tcPr>
          <w:p w:rsidR="002E6EE9" w:rsidRPr="00836EE4" w:rsidRDefault="002E6EE9" w:rsidP="00F33212">
            <w:pPr>
              <w:pStyle w:val="Normal6a"/>
            </w:pPr>
            <w:r w:rsidRPr="00836EE4">
              <w:t>"Article 49</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Objectives in the fruit and vegetables sector</w:t>
            </w:r>
          </w:p>
        </w:tc>
        <w:tc>
          <w:tcPr>
            <w:tcW w:w="4876" w:type="dxa"/>
            <w:tcBorders>
              <w:top w:val="nil"/>
              <w:left w:val="nil"/>
              <w:bottom w:val="nil"/>
              <w:right w:val="nil"/>
            </w:tcBorders>
          </w:tcPr>
          <w:p w:rsidR="002E6EE9" w:rsidRPr="00836EE4" w:rsidRDefault="002E6EE9" w:rsidP="00F33212">
            <w:pPr>
              <w:pStyle w:val="Normal6a"/>
            </w:pPr>
            <w:r w:rsidRPr="00836EE4">
              <w:t>Objectives in the fruit and vegetables sector</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Member States shall pursue one or more of the objectives set out in Article 46 in the fruit and vegetables sector referred to in Article 42, point (a). The objectives set out in Article 46, points (g), (h), (i) and (k), shall cover the products whether in a fresh or processed form, while the objectives set out in the other points of that Article shall cover only products in fresh form.</w:t>
            </w:r>
          </w:p>
        </w:tc>
        <w:tc>
          <w:tcPr>
            <w:tcW w:w="4876" w:type="dxa"/>
            <w:tcBorders>
              <w:top w:val="nil"/>
              <w:left w:val="nil"/>
              <w:bottom w:val="nil"/>
              <w:right w:val="nil"/>
            </w:tcBorders>
          </w:tcPr>
          <w:p w:rsidR="002E6EE9" w:rsidRPr="00836EE4" w:rsidRDefault="002E6EE9" w:rsidP="00F33212">
            <w:pPr>
              <w:pStyle w:val="Normal6a"/>
            </w:pPr>
            <w:r w:rsidRPr="00836EE4">
              <w:t xml:space="preserve">Member States shall pursue one or more of the objectives set out in Article 46 in the fruit and vegetables sector referred to in Article 42, point (a). The objectives set out in Article 46, points </w:t>
            </w:r>
            <w:r w:rsidRPr="00836EE4">
              <w:rPr>
                <w:b/>
                <w:i/>
              </w:rPr>
              <w:t>(d), (e), (f),</w:t>
            </w:r>
            <w:r w:rsidRPr="00836EE4">
              <w:t xml:space="preserve"> (g), (h), (i) and (k), shall cover the products whether in a fresh or processed form, while the objectives set out in the other points of that Article shall cover only products in fresh form."</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CrossRef"/>
      </w:pPr>
      <w:r w:rsidRPr="00836EE4">
        <w:t>(32021R2115)</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It is inconsistent with the new CAP environmental and climate objectives to exclude processed fruit and vegetables from these objectives.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Cristina Maestre, Dario Nardella, Stefano Bonaccini, Elena Sancho Murillo, Eric Sargiacomo, Camilla Laureti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1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52 – paragraph 5 a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5a.</w:t>
            </w:r>
            <w:r w:rsidRPr="00836EE4">
              <w:tab/>
              <w:t xml:space="preserve">The 50 % limit provided for in paragraph 1 shall be increased to </w:t>
            </w:r>
            <w:r w:rsidRPr="00836EE4">
              <w:rPr>
                <w:b/>
                <w:i/>
              </w:rPr>
              <w:t>60</w:t>
            </w:r>
            <w:r w:rsidRPr="00836EE4">
              <w:t xml:space="preserve"> % for expenditure linked to the objectives referred to in Article 46, points (a), (b) or (c), if the following conditions are fulfilled:</w:t>
            </w:r>
          </w:p>
        </w:tc>
        <w:tc>
          <w:tcPr>
            <w:tcW w:w="4876" w:type="dxa"/>
            <w:tcBorders>
              <w:top w:val="nil"/>
              <w:left w:val="nil"/>
              <w:bottom w:val="nil"/>
              <w:right w:val="nil"/>
            </w:tcBorders>
          </w:tcPr>
          <w:p w:rsidR="002E6EE9" w:rsidRPr="00836EE4" w:rsidRDefault="002E6EE9" w:rsidP="00F33212">
            <w:pPr>
              <w:pStyle w:val="Normal6a"/>
            </w:pPr>
            <w:r w:rsidRPr="00836EE4">
              <w:t>5a.</w:t>
            </w:r>
            <w:r w:rsidRPr="00836EE4">
              <w:tab/>
              <w:t xml:space="preserve">The 50 % limit provided for in paragraph 1 shall be increased to </w:t>
            </w:r>
            <w:r w:rsidRPr="00836EE4">
              <w:rPr>
                <w:b/>
                <w:i/>
              </w:rPr>
              <w:t>70</w:t>
            </w:r>
            <w:r w:rsidRPr="00836EE4">
              <w:t xml:space="preserve"> % for expenditure linked to the objectives referred to in Article 46, points (a), (b) or (c), if the following conditions are fulfilled: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1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52 – paragraph 5 a – introductory sentence</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5a.</w:t>
            </w:r>
            <w:r w:rsidRPr="00836EE4">
              <w:tab/>
              <w:t xml:space="preserve">The 50 % limit provided for in paragraph 1 shall be increased to </w:t>
            </w:r>
            <w:r w:rsidRPr="00836EE4">
              <w:rPr>
                <w:b/>
                <w:i/>
              </w:rPr>
              <w:t>60</w:t>
            </w:r>
            <w:r w:rsidRPr="00836EE4">
              <w:t xml:space="preserve"> % for expenditure linked to the objectives referred to in Article 46</w:t>
            </w:r>
            <w:r w:rsidRPr="00836EE4">
              <w:rPr>
                <w:b/>
                <w:i/>
              </w:rPr>
              <w:t>, points (a), (b) or (c)</w:t>
            </w:r>
            <w:r w:rsidRPr="00836EE4">
              <w:t>, if the following conditions are fulfilled:</w:t>
            </w:r>
          </w:p>
        </w:tc>
        <w:tc>
          <w:tcPr>
            <w:tcW w:w="4876" w:type="dxa"/>
            <w:tcBorders>
              <w:top w:val="nil"/>
              <w:left w:val="nil"/>
              <w:bottom w:val="nil"/>
              <w:right w:val="nil"/>
            </w:tcBorders>
          </w:tcPr>
          <w:p w:rsidR="002E6EE9" w:rsidRPr="00836EE4" w:rsidRDefault="002E6EE9" w:rsidP="00F33212">
            <w:pPr>
              <w:pStyle w:val="Normal6a"/>
            </w:pPr>
            <w:r w:rsidRPr="00836EE4">
              <w:t>5a.</w:t>
            </w:r>
            <w:r w:rsidRPr="00836EE4">
              <w:tab/>
              <w:t xml:space="preserve">The 50 % limit provided for in paragraph 1 shall be increased to </w:t>
            </w:r>
            <w:r w:rsidRPr="00836EE4">
              <w:rPr>
                <w:b/>
                <w:i/>
              </w:rPr>
              <w:t>80</w:t>
            </w:r>
            <w:r w:rsidRPr="00836EE4">
              <w:t xml:space="preserve"> % for expenditure linked to </w:t>
            </w:r>
            <w:r w:rsidRPr="00836EE4">
              <w:rPr>
                <w:b/>
                <w:i/>
              </w:rPr>
              <w:t>one or more of</w:t>
            </w:r>
            <w:r w:rsidRPr="00836EE4">
              <w:t xml:space="preserve"> the objectives referred to in Article 46, if the following conditions are fulfilled: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Integrating new and young famers is a priority</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1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52 – paragraph 5 a – point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expenditure is related to investments in tangible and intangible assets as referred to in Article 47(1), point (a)</w:t>
            </w:r>
            <w:r w:rsidRPr="00836EE4">
              <w:rPr>
                <w:b/>
                <w:i/>
              </w:rPr>
              <w:t>, made by young farmers or new farmers, who join a producer organisation recognised under Regulation (EU) No 1308/2013 for the first time</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(a)</w:t>
            </w:r>
            <w:r w:rsidRPr="00836EE4">
              <w:tab/>
              <w:t>the expenditure is related to investments in tangible and intangible assets as referred to in Article 47(1), point (a);</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It should not be mandatory for the investment to be made by the new or young farmer, usually it will be “made by” the PO itself (the condition “inside the young/new member’s premises” should be sufficient to ensure that the main beneficiary is the young farmer).</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1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52 – paragraph 5 a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the investments referred to in point (a) are made at the premises of these young farmers or new farmers as part of their first operational programme</w:t>
            </w:r>
            <w:r w:rsidRPr="00836EE4">
              <w:rPr>
                <w:b/>
                <w:i/>
              </w:rPr>
              <w:t>.</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the investments referred to in point (a) are made at the premises of these young farmers or new farmers </w:t>
            </w:r>
            <w:r w:rsidRPr="00836EE4">
              <w:rPr>
                <w:b/>
                <w:i/>
              </w:rPr>
              <w:t>who join a producer organisation recognised under Regulation (EU) No 1308/2013 for the first time,</w:t>
            </w:r>
            <w:r w:rsidRPr="00836EE4">
              <w:t xml:space="preserve"> as part of their first operational programme </w:t>
            </w:r>
            <w:r w:rsidRPr="00836EE4">
              <w:rPr>
                <w:b/>
                <w:i/>
              </w:rPr>
              <w:t>and during the [7] years following the date on which young farmers or new farmer joined the PO</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Replacing the condition "their first PO" for a number of years (so as not to harm the young/new producer who joins an OP at a time when the OP is running out). This would further encourage new and young farmers and would give a greater flexibility in the planification of investments in the first years.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 David Cormand</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1 – point b</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52 – paragraph 5 a – point b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(ba)</w:t>
            </w:r>
            <w:r w:rsidRPr="00836EE4">
              <w:tab/>
            </w:r>
            <w:r w:rsidRPr="00836EE4">
              <w:rPr>
                <w:b/>
                <w:i/>
              </w:rPr>
              <w:t>the expenditure is incurred within an operational programme implemented by a producer organisation constituted of producers of organics products;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669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Esther Herranz García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1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52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7.</w:t>
            </w:r>
            <w:r w:rsidRPr="00836EE4">
              <w:tab/>
              <w:t xml:space="preserve">The 50 % limit provided for in paragraph 1 shall be increased to 70 % of the actual expenditure incurred in a given year for operational programmes implemented by producer organisations or associations of producer organisations and affected in this given year by adverse climatic events, natural disasters, plant diseases </w:t>
            </w:r>
            <w:r w:rsidRPr="00836EE4">
              <w:rPr>
                <w:b/>
                <w:i/>
              </w:rPr>
              <w:t>or</w:t>
            </w:r>
            <w:r w:rsidRPr="00836EE4">
              <w:t xml:space="preserve"> pest infestations to be identified by the Member States</w:t>
            </w:r>
            <w:r w:rsidRPr="00836EE4">
              <w:rPr>
                <w:b/>
                <w:i/>
              </w:rPr>
              <w:t>.</w:t>
            </w:r>
            <w:r w:rsidRPr="00836EE4">
              <w:t>;</w:t>
            </w:r>
          </w:p>
        </w:tc>
        <w:tc>
          <w:tcPr>
            <w:tcW w:w="4876" w:type="dxa"/>
            <w:tcBorders>
              <w:top w:val="nil"/>
              <w:left w:val="nil"/>
              <w:bottom w:val="nil"/>
              <w:right w:val="nil"/>
            </w:tcBorders>
          </w:tcPr>
          <w:p w:rsidR="002E6EE9" w:rsidRPr="00836EE4" w:rsidRDefault="002E6EE9" w:rsidP="00F33212">
            <w:pPr>
              <w:pStyle w:val="Normal6a"/>
            </w:pPr>
            <w:r w:rsidRPr="00836EE4">
              <w:t>7.</w:t>
            </w:r>
            <w:r w:rsidRPr="00836EE4">
              <w:tab/>
              <w:t>The 50 % limit provided for in paragraph 1 shall be increased to 70 % of the actual expenditure incurred in a given year for operational programmes implemented by producer organisations or associations of producer organisations and affected in this given year by adverse climatic events, natural disasters, plant diseases</w:t>
            </w:r>
            <w:r w:rsidRPr="00836EE4">
              <w:rPr>
                <w:b/>
                <w:i/>
              </w:rPr>
              <w:t>,</w:t>
            </w:r>
            <w:r w:rsidRPr="00836EE4">
              <w:t xml:space="preserve"> pest infestations </w:t>
            </w:r>
            <w:r w:rsidRPr="00836EE4">
              <w:rPr>
                <w:b/>
                <w:i/>
              </w:rPr>
              <w:t>or other exceptional adverse conditions that create severe market disturbances</w:t>
            </w:r>
            <w:r w:rsidRPr="00836EE4">
              <w:t xml:space="preserve"> to be identified by the Member States </w:t>
            </w:r>
            <w:r w:rsidRPr="00836EE4">
              <w:rPr>
                <w:b/>
                <w:i/>
              </w:rPr>
              <w:t>and defined by the European Commission through the adoption of delegated acts in accordance with Article 152</w:t>
            </w:r>
            <w:r w:rsidRPr="00836EE4">
              <w:t xml:space="preserve"> ;</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This higher co-financing rate should be also applied in the case of “other exceptional adverse conditions” (as has happened in the past: e.g. Ukraine impact case).</w:t>
      </w:r>
    </w:p>
    <w:p w:rsidR="002E6EE9" w:rsidRPr="00836EE4" w:rsidRDefault="002E6EE9" w:rsidP="002E6EE9">
      <w:pPr>
        <w:pStyle w:val="AmJustText"/>
      </w:pPr>
      <w:r w:rsidRPr="00836EE4">
        <w:t>By means of delegate acts or guidelines, the Commission should define what is considered “adverse climatic events”, “natural disasters”, “plant diseases” or “pest infestations", so that the conditions of application in each country are homogeneous.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1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52 – paragraph 7 – subparagraph 1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7a.</w:t>
            </w:r>
            <w:r w:rsidRPr="00836EE4">
              <w:tab/>
            </w:r>
            <w:r w:rsidRPr="00836EE4">
              <w:rPr>
                <w:b/>
                <w:i/>
              </w:rPr>
              <w:t>In addition, the limit referred to in paragraph 1 shall be increased to 75 % for investments in active protection.</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In the light of the increasingly frequent adverse climatic events, it is essential to support active crop protection measures and thus take action in that connection.</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1 – point c</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52 – paragraph 7 a (new)</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7a.</w:t>
            </w:r>
            <w:r w:rsidRPr="00836EE4">
              <w:tab/>
            </w:r>
            <w:r w:rsidRPr="00836EE4">
              <w:rPr>
                <w:b/>
                <w:i/>
              </w:rPr>
              <w:t>This could be extended to all products covered by Articles. 42 to 68 of the Reg. 2021/2115.</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Herbert Dorfmann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2</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68 – paragraph 2 a</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2a.</w:t>
            </w:r>
            <w:r w:rsidRPr="00836EE4">
              <w:tab/>
              <w:t xml:space="preserve">Article 52(3), points (a) to (d) and (f) to </w:t>
            </w:r>
            <w:r w:rsidRPr="00836EE4">
              <w:rPr>
                <w:b/>
                <w:i/>
              </w:rPr>
              <w:t>(h)</w:t>
            </w:r>
            <w:r w:rsidRPr="00836EE4">
              <w:t>, and Article 52(5a) of this Regulation shall apply mutatis mutandis.;</w:t>
            </w:r>
          </w:p>
        </w:tc>
        <w:tc>
          <w:tcPr>
            <w:tcW w:w="4876" w:type="dxa"/>
            <w:tcBorders>
              <w:top w:val="nil"/>
              <w:left w:val="nil"/>
              <w:bottom w:val="nil"/>
              <w:right w:val="nil"/>
            </w:tcBorders>
          </w:tcPr>
          <w:p w:rsidR="002E6EE9" w:rsidRPr="00836EE4" w:rsidRDefault="002E6EE9" w:rsidP="00F33212">
            <w:pPr>
              <w:pStyle w:val="Normal6a"/>
            </w:pPr>
            <w:r w:rsidRPr="00836EE4">
              <w:t>2a.</w:t>
            </w:r>
            <w:r w:rsidRPr="00836EE4">
              <w:tab/>
              <w:t xml:space="preserve">Article 52(3), points (a) to (d) and (f) to </w:t>
            </w:r>
            <w:r w:rsidRPr="00836EE4">
              <w:rPr>
                <w:b/>
                <w:i/>
              </w:rPr>
              <w:t>(i)</w:t>
            </w:r>
            <w:r w:rsidRPr="00836EE4">
              <w:t>, and Article 52(5a) of this Regulation shall apply mutatis mutandis.;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3</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88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w:t>
            </w:r>
            <w:r w:rsidRPr="00836EE4">
              <w:tab/>
            </w:r>
            <w:r w:rsidRPr="00836EE4">
              <w:rPr>
                <w:b/>
                <w:i/>
              </w:rPr>
              <w:t>in Article 88, paragraph 7 is replaced by the following:</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‘7.</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As of 2025, Member States may review their decisions referred to in paragraph 6 as part of a request for amendment of their CAP Strategic Plans made in accordance with Article 119 and decide to use up to 6 % of their allocations for direct payments set out in Annex V, where relevant after deduction of the allocations for cotton set in Annex VIII, for types of intervention in other sectors referred to in Title III, Chapter III, Section 7.</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The amount corresponding to the percentage of Member States’ allocations for direct payments referred to in the first subparagraph of this paragraph and used for types of intervention in other sectors for a certain financial year shall be considered to be Member States’ allocations per financial year for types of intervention in other sectors.’.</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No further cuts to direct payments should be provided for. As it stands, those payments are the only income support provided directly to farmers and have been subject to major cuts over the years as a result of the progressive restructuring of the CAP, even through the inflation effect in the last programming period.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3</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88 – paragraph 7</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(3)</w:t>
            </w:r>
            <w:r w:rsidRPr="00836EE4">
              <w:tab/>
            </w:r>
            <w:r w:rsidRPr="00836EE4">
              <w:rPr>
                <w:b/>
                <w:i/>
              </w:rPr>
              <w:t>in Article 88, paragraph 7 is replaced by the following:</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‘7.</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As of 2025, Member States may review their decisions referred to in paragraph 6 as part of a request for amendment of their CAP Strategic Plans made in accordance with Article 119 and decide to use up to 6 % of their allocations for direct payments set out in Annex V, where relevant after deduction of the allocations for cotton set in Annex VIII, for types of intervention in other sectors referred to in Title III, Chapter III, Section 7.</w:t>
            </w:r>
          </w:p>
        </w:tc>
        <w:tc>
          <w:tcPr>
            <w:tcW w:w="4876" w:type="dxa"/>
            <w:tcBorders>
              <w:top w:val="nil"/>
              <w:left w:val="nil"/>
              <w:bottom w:val="nil"/>
              <w:right w:val="nil"/>
            </w:tcBorders>
          </w:tcPr>
          <w:p w:rsidR="002E6EE9" w:rsidRPr="00836EE4" w:rsidRDefault="002E6EE9" w:rsidP="00F33212">
            <w:pPr>
              <w:pStyle w:val="Normal6a"/>
            </w:pP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The amount corresponding to the percentage of Member States’ allocations for direct payments referred to in the first subparagraph of this paragraph and used for types of intervention in other sectors for a certain financial year shall be considered to be Member States’ allocations per financial year for types of intervention in other sectors..’</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Eric Sargiacomo, Claire Fita</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3</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88 – paragraph 7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As of 2025, Member States </w:t>
            </w:r>
            <w:r w:rsidRPr="00836EE4">
              <w:rPr>
                <w:b/>
                <w:i/>
              </w:rPr>
              <w:t>may</w:t>
            </w:r>
            <w:r w:rsidRPr="00836EE4">
              <w:t xml:space="preserve"> review their decisions referred to in paragraph 6 as part of a request for amendment of their CAP Strategic Plans made in accordance with Article 119 and </w:t>
            </w:r>
            <w:r w:rsidRPr="00836EE4">
              <w:rPr>
                <w:b/>
                <w:i/>
              </w:rPr>
              <w:t>decide to use</w:t>
            </w:r>
            <w:r w:rsidRPr="00836EE4">
              <w:t xml:space="preserve"> up to 6 % of their allocations for direct payments set out in Annex V, where relevant after deduction of the allocations for cotton set in Annex VIII, for types of intervention in other sectors referred to in Title III, Chapter III, Section 7.</w:t>
            </w:r>
          </w:p>
        </w:tc>
        <w:tc>
          <w:tcPr>
            <w:tcW w:w="4876" w:type="dxa"/>
            <w:tcBorders>
              <w:top w:val="nil"/>
              <w:left w:val="nil"/>
              <w:bottom w:val="nil"/>
              <w:right w:val="nil"/>
            </w:tcBorders>
          </w:tcPr>
          <w:p w:rsidR="002E6EE9" w:rsidRPr="00836EE4" w:rsidRDefault="002E6EE9" w:rsidP="00F33212">
            <w:pPr>
              <w:pStyle w:val="Normal6a"/>
            </w:pPr>
            <w:r w:rsidRPr="00836EE4">
              <w:t xml:space="preserve">As of 2025, Member States </w:t>
            </w:r>
            <w:r w:rsidRPr="00836EE4">
              <w:rPr>
                <w:b/>
                <w:i/>
              </w:rPr>
              <w:t>must</w:t>
            </w:r>
            <w:r w:rsidRPr="00836EE4">
              <w:t xml:space="preserve"> review their decisions referred to in paragraph 6 as part of a request for amendment of their CAP Strategic Plans made in accordance with Article 119 and </w:t>
            </w:r>
            <w:r w:rsidRPr="00836EE4">
              <w:rPr>
                <w:b/>
                <w:i/>
              </w:rPr>
              <w:t>must use at least 3 % and</w:t>
            </w:r>
            <w:r w:rsidRPr="00836EE4">
              <w:t xml:space="preserve"> up to 6 % of their allocations for direct payments set out in Annex V, where relevant after deduction of the allocations for cotton set in Annex VIII, for types of intervention in other sectors referred to in Title III, Chapter III, Section 7. </w:t>
            </w:r>
            <w:r w:rsidRPr="00836EE4">
              <w:rPr>
                <w:b/>
                <w:i/>
              </w:rPr>
              <w:t>Member State in which the degree of organisation of producers, as defined in Article 52, exceeds 50 % for all of the products listed in Article 1(2) of Regulation (EU) No 1308/2013 may derogate from the minimum threshold.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{FR}</w:t>
      </w:r>
      <w:r w:rsidRPr="00836EE4">
        <w:t>fr</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676</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 Asger Christensen, Christine Singer, Charles Goerens</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3</w:t>
      </w:r>
      <w:r w:rsidRPr="00836EE4">
        <w:rPr>
          <w:rStyle w:val="HideTWBExt"/>
          <w:b w:val="0"/>
        </w:rPr>
        <w:t>&lt;/Article&gt;</w:t>
      </w:r>
    </w:p>
    <w:p w:rsidR="002E6EE9" w:rsidRPr="00836EE4" w:rsidRDefault="002E6EE9" w:rsidP="002E6EE9">
      <w:r w:rsidRPr="00836EE4">
        <w:rPr>
          <w:rStyle w:val="HideTWBExt"/>
        </w:rPr>
        <w:t>&lt;DocAmend2&gt;</w:t>
      </w:r>
      <w:r w:rsidRPr="00836EE4">
        <w:t>Regulation (EU) 2115/2021</w:t>
      </w:r>
      <w:r w:rsidRPr="00836EE4">
        <w:rPr>
          <w:rStyle w:val="HideTWBExt"/>
        </w:rPr>
        <w:t>&lt;/DocAmend2&gt;</w:t>
      </w:r>
    </w:p>
    <w:p w:rsidR="002E6EE9" w:rsidRPr="00836EE4" w:rsidRDefault="002E6EE9" w:rsidP="002E6EE9">
      <w:r w:rsidRPr="00836EE4">
        <w:rPr>
          <w:rStyle w:val="HideTWBExt"/>
        </w:rPr>
        <w:t>&lt;Article2&gt;</w:t>
      </w:r>
      <w:r w:rsidRPr="00836EE4">
        <w:t>Article 88 – paragraph 7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As of 2025, Member States may review their decisions referred to in paragraph 6 as part of a request for amendment of their CAP Strategic Plans made in accordance with Article 119 and decide to use up to 6 % of their allocations for direct payments set out in Annex V, where relevant after deduction of the allocations for cotton set in Annex VIII, for types of intervention in other sectors referred to in Title III, Chapter III, Section 7.</w:t>
            </w:r>
          </w:p>
        </w:tc>
        <w:tc>
          <w:tcPr>
            <w:tcW w:w="4876" w:type="dxa"/>
            <w:tcBorders>
              <w:top w:val="nil"/>
              <w:left w:val="nil"/>
              <w:bottom w:val="nil"/>
              <w:right w:val="nil"/>
            </w:tcBorders>
          </w:tcPr>
          <w:p w:rsidR="002E6EE9" w:rsidRPr="00836EE4" w:rsidRDefault="002E6EE9" w:rsidP="00F33212">
            <w:pPr>
              <w:pStyle w:val="Normal6a"/>
            </w:pPr>
            <w:r w:rsidRPr="00836EE4">
              <w:t>As of 2025, Member States may review their decisions referred to in paragraph 6 as part of a request for amendment of their CAP Strategic Plans made in accordance with Article 119 and decide to use up to 6 % of their allocations for direct payments set out in Annex V, where relevant after deduction of the allocations for cotton set in Annex VIII, for types of intervention in other sectors referred to in Title III, Chapter III, Section 7</w:t>
            </w:r>
            <w:r w:rsidRPr="00836EE4">
              <w:rPr>
                <w:b/>
                <w:i/>
              </w:rPr>
              <w:t>, provided that such a decision does not adversely affect the level of basic income support for sustainability</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677</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Alexander Bernhuber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3</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88 – paragraph 7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As of 2025, Member States may review their decisions referred to in paragraph 6 as part of a request for amendment of their CAP Strategic Plans made in accordance with Article 119 and decide to use up to 6 % of their allocations for direct payments set out in Annex V, where relevant after deduction of the allocations for cotton set in Annex VIII, for types of intervention in other sectors referred to in Title III, Chapter III, Section 7.</w:t>
            </w:r>
          </w:p>
        </w:tc>
        <w:tc>
          <w:tcPr>
            <w:tcW w:w="4876" w:type="dxa"/>
            <w:tcBorders>
              <w:top w:val="nil"/>
              <w:left w:val="nil"/>
              <w:bottom w:val="nil"/>
              <w:right w:val="nil"/>
            </w:tcBorders>
          </w:tcPr>
          <w:p w:rsidR="002E6EE9" w:rsidRPr="00836EE4" w:rsidRDefault="002E6EE9" w:rsidP="00F33212">
            <w:pPr>
              <w:pStyle w:val="Normal6a"/>
            </w:pPr>
            <w:r w:rsidRPr="00836EE4">
              <w:t xml:space="preserve">As of 2025, Member States may review their decisions referred to in paragraph 6 as part of a request for amendment of their CAP Strategic Plans made in accordance with Article 119 and decide to use up to 6 % of their allocations for direct payments set out in Annex V, where relevant after deduction of the allocations for cotton set in Annex VIII, for types of intervention in other sectors referred to in Title III, Chapter III, Section 7 </w:t>
            </w:r>
            <w:r w:rsidRPr="00836EE4">
              <w:rPr>
                <w:b/>
                <w:i/>
              </w:rPr>
              <w:t>while avoiding a negative impact on the basic income support for sustainability</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678</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Csaba Dömötör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2 – paragraph 1 – point 3</w:t>
      </w:r>
      <w:r w:rsidRPr="00836EE4">
        <w:rPr>
          <w:rStyle w:val="HideTWBExt"/>
          <w:b w:val="0"/>
        </w:rPr>
        <w:t>&lt;/Article&gt;</w:t>
      </w:r>
    </w:p>
    <w:p w:rsidR="002E6EE9" w:rsidRPr="00836EE4" w:rsidRDefault="002E6EE9" w:rsidP="002E6EE9">
      <w:r w:rsidRPr="00836EE4">
        <w:rPr>
          <w:rStyle w:val="HideTWBExt"/>
        </w:rPr>
        <w:t>&lt;DocAmend2&gt;</w:t>
      </w:r>
      <w:r w:rsidRPr="00836EE4">
        <w:t>Regulation (EU) 2021/2115</w:t>
      </w:r>
      <w:r w:rsidRPr="00836EE4">
        <w:rPr>
          <w:rStyle w:val="HideTWBExt"/>
        </w:rPr>
        <w:t>&lt;/DocAmend2&gt;</w:t>
      </w:r>
    </w:p>
    <w:p w:rsidR="002E6EE9" w:rsidRPr="00836EE4" w:rsidRDefault="002E6EE9" w:rsidP="002E6EE9">
      <w:r w:rsidRPr="00836EE4">
        <w:rPr>
          <w:rStyle w:val="HideTWBExt"/>
        </w:rPr>
        <w:t>&lt;Article2&gt;</w:t>
      </w:r>
      <w:r w:rsidRPr="00836EE4">
        <w:t>Article 88 – paragraph 7 – subparagraph 1</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As of 2025, Member States may review their decisions referred to in paragraph 6 as part of a request for amendment of their CAP Strategic Plans made in accordance with Article 119 and decide to use up to 6 % of their allocations for direct payments set out in Annex V, where relevant after deduction of the allocations for cotton set in Annex VIII, for types of intervention in other sectors referred to in Title III, Chapter III, Section 7.</w:t>
            </w:r>
          </w:p>
        </w:tc>
        <w:tc>
          <w:tcPr>
            <w:tcW w:w="4876" w:type="dxa"/>
            <w:tcBorders>
              <w:top w:val="nil"/>
              <w:left w:val="nil"/>
              <w:bottom w:val="nil"/>
              <w:right w:val="nil"/>
            </w:tcBorders>
          </w:tcPr>
          <w:p w:rsidR="002E6EE9" w:rsidRPr="00836EE4" w:rsidRDefault="002E6EE9" w:rsidP="00F33212">
            <w:pPr>
              <w:pStyle w:val="Normal6a"/>
            </w:pPr>
            <w:r w:rsidRPr="00836EE4">
              <w:t xml:space="preserve">As of 2025, Member States may review their decisions referred to in paragraph 6 as part of a request for amendment of their CAP Strategic Plans made in accordance with Article 119 and decide to use up to 6 % of their allocations for direct payments set out in Annex V, where relevant after deduction of the allocations for cotton set in Annex VIII, for types of intervention in other sectors referred to in Title III, Chapter III, Section 7 </w:t>
            </w:r>
            <w:r w:rsidRPr="00836EE4">
              <w:rPr>
                <w:b/>
                <w:i/>
              </w:rPr>
              <w:t>while avoiding a negative impact on the basic income support for sustainability</w:t>
            </w:r>
            <w:r w:rsidRPr="00836EE4">
              <w:t>.</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679</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Christine Singer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3 – paragraph 1</w:t>
      </w:r>
      <w:r w:rsidRPr="00836EE4">
        <w:rPr>
          <w:rStyle w:val="HideTWBExt"/>
          <w:b w:val="0"/>
        </w:rPr>
        <w:t>&lt;/Article&gt;</w:t>
      </w:r>
    </w:p>
    <w:p w:rsidR="002E6EE9" w:rsidRPr="00836EE4" w:rsidRDefault="002E6EE9" w:rsidP="002E6EE9">
      <w:r w:rsidRPr="00836EE4">
        <w:rPr>
          <w:rStyle w:val="HideTWBExt"/>
        </w:rPr>
        <w:t>&lt;DocAmend2&gt;</w:t>
      </w:r>
      <w:r w:rsidRPr="00836EE4">
        <w:t>Regulation (EU) 2021/2116</w:t>
      </w:r>
      <w:r w:rsidRPr="00836EE4">
        <w:rPr>
          <w:rStyle w:val="HideTWBExt"/>
        </w:rPr>
        <w:t>&lt;/DocAmend2&gt;</w:t>
      </w:r>
    </w:p>
    <w:p w:rsidR="002E6EE9" w:rsidRPr="00836EE4" w:rsidRDefault="002E6EE9" w:rsidP="002E6EE9">
      <w:r w:rsidRPr="00836EE4">
        <w:rPr>
          <w:rStyle w:val="HideTWBExt"/>
        </w:rPr>
        <w:t>&lt;Article2&gt;</w:t>
      </w:r>
      <w:r w:rsidRPr="00836EE4">
        <w:t>Article 16 – paragraph 1 – subparagraph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In Article 16(1), second subparagraph, of Regulation (EU) 2021/2116, point (b) is replaced by the following:</w:t>
            </w:r>
          </w:p>
        </w:tc>
        <w:tc>
          <w:tcPr>
            <w:tcW w:w="4876" w:type="dxa"/>
            <w:tcBorders>
              <w:top w:val="nil"/>
              <w:left w:val="nil"/>
              <w:bottom w:val="nil"/>
              <w:right w:val="nil"/>
            </w:tcBorders>
          </w:tcPr>
          <w:p w:rsidR="002E6EE9" w:rsidRPr="00836EE4" w:rsidRDefault="002E6EE9" w:rsidP="00F33212">
            <w:pPr>
              <w:pStyle w:val="Normal6a"/>
            </w:pPr>
            <w:r w:rsidRPr="00836EE4">
              <w:rPr>
                <w:b/>
                <w:i/>
              </w:rPr>
              <w:t>deleted</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‘(b) exceptional measures under Articles 219, 220, 221 and 222 of Regulation (EU) No 1308/2013..’</w:t>
            </w:r>
          </w:p>
        </w:tc>
        <w:tc>
          <w:tcPr>
            <w:tcW w:w="4876" w:type="dxa"/>
            <w:tcBorders>
              <w:top w:val="nil"/>
              <w:left w:val="nil"/>
              <w:bottom w:val="nil"/>
              <w:right w:val="nil"/>
            </w:tcBorders>
          </w:tcPr>
          <w:p w:rsidR="002E6EE9" w:rsidRPr="00836EE4" w:rsidRDefault="002E6EE9" w:rsidP="00F33212">
            <w:pPr>
              <w:pStyle w:val="Normal6a"/>
            </w:pP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agricultural reserve, with EUR 450 million per year, is not able to adequately absorb market imbalances under Article 222. This creates false expectations and cannibalizes existing aid for exceptional measures.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680</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Raffaele Stancanelli</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3 – paragraph 1</w:t>
      </w:r>
      <w:r w:rsidRPr="00836EE4">
        <w:rPr>
          <w:rStyle w:val="HideTWBExt"/>
          <w:b w:val="0"/>
        </w:rPr>
        <w:t>&lt;/Article&gt;</w:t>
      </w:r>
    </w:p>
    <w:p w:rsidR="002E6EE9" w:rsidRPr="00836EE4" w:rsidRDefault="002E6EE9" w:rsidP="002E6EE9">
      <w:r w:rsidRPr="00836EE4">
        <w:rPr>
          <w:rStyle w:val="HideTWBExt"/>
        </w:rPr>
        <w:t>&lt;DocAmend2&gt;</w:t>
      </w:r>
      <w:r w:rsidRPr="00836EE4">
        <w:t>Regulation (EU) 2021/2116</w:t>
      </w:r>
      <w:r w:rsidRPr="00836EE4">
        <w:rPr>
          <w:rStyle w:val="HideTWBExt"/>
        </w:rPr>
        <w:t>&lt;/DocAmend2&gt;</w:t>
      </w:r>
    </w:p>
    <w:p w:rsidR="002E6EE9" w:rsidRPr="00836EE4" w:rsidRDefault="002E6EE9" w:rsidP="002E6EE9">
      <w:r w:rsidRPr="00836EE4">
        <w:rPr>
          <w:rStyle w:val="HideTWBExt"/>
        </w:rPr>
        <w:t>&lt;Article2&gt;</w:t>
      </w:r>
      <w:r w:rsidRPr="00836EE4">
        <w:t>Article 16 – paragraph 1 – subparagraph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exceptional measures under Articles 219, 220</w:t>
            </w:r>
            <w:r w:rsidRPr="00836EE4">
              <w:rPr>
                <w:b/>
                <w:i/>
              </w:rPr>
              <w:t>, 221 and 222</w:t>
            </w:r>
            <w:r w:rsidRPr="00836EE4">
              <w:t xml:space="preserve"> of Regulation (EU) No 1308/2013..</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exceptional measures under Articles 219, 220 </w:t>
            </w:r>
            <w:r w:rsidRPr="00836EE4">
              <w:rPr>
                <w:b/>
                <w:i/>
              </w:rPr>
              <w:t>and 221</w:t>
            </w:r>
            <w:r w:rsidRPr="00836EE4">
              <w:t xml:space="preserve"> of Regulation (EU) No 1308/2013..</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681</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Salvatore De Meo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3 – paragraph 1</w:t>
      </w:r>
      <w:r w:rsidRPr="00836EE4">
        <w:rPr>
          <w:rStyle w:val="HideTWBExt"/>
          <w:b w:val="0"/>
        </w:rPr>
        <w:t>&lt;/Article&gt;</w:t>
      </w:r>
    </w:p>
    <w:p w:rsidR="002E6EE9" w:rsidRPr="00836EE4" w:rsidRDefault="002E6EE9" w:rsidP="002E6EE9">
      <w:r w:rsidRPr="00836EE4">
        <w:rPr>
          <w:rStyle w:val="HideTWBExt"/>
        </w:rPr>
        <w:t>&lt;DocAmend2&gt;</w:t>
      </w:r>
      <w:r w:rsidRPr="00836EE4">
        <w:t>Regulation (EU) 2021/2116</w:t>
      </w:r>
      <w:r w:rsidRPr="00836EE4">
        <w:rPr>
          <w:rStyle w:val="HideTWBExt"/>
        </w:rPr>
        <w:t>&lt;/DocAmend2&gt;</w:t>
      </w:r>
    </w:p>
    <w:p w:rsidR="002E6EE9" w:rsidRPr="00836EE4" w:rsidRDefault="002E6EE9" w:rsidP="002E6EE9">
      <w:r w:rsidRPr="00836EE4">
        <w:rPr>
          <w:rStyle w:val="HideTWBExt"/>
        </w:rPr>
        <w:t>&lt;Article2&gt;</w:t>
      </w:r>
      <w:r w:rsidRPr="00836EE4">
        <w:t>Article 16 – paragraph 1 – subparagraph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exceptional measures under Articles 219, 220</w:t>
            </w:r>
            <w:r w:rsidRPr="00836EE4">
              <w:rPr>
                <w:b/>
                <w:bCs/>
                <w:i/>
                <w:iCs/>
              </w:rPr>
              <w:t>, 221 and 222</w:t>
            </w:r>
            <w:r w:rsidRPr="00836EE4">
              <w:t xml:space="preserve"> of Regulation (EU) No 1308/2013.’.</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exceptional measures under Articles 219, 220 </w:t>
            </w:r>
            <w:r w:rsidRPr="00836EE4">
              <w:rPr>
                <w:b/>
                <w:bCs/>
                <w:i/>
                <w:iCs/>
              </w:rPr>
              <w:t>and 221</w:t>
            </w:r>
            <w:r w:rsidRPr="00836EE4">
              <w:t xml:space="preserve"> of Regulation (EU) No 1308/2013 .</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{IT}</w:t>
      </w:r>
      <w:r w:rsidRPr="00836EE4">
        <w:t>it</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provisions of Article 222 may already be financed under operational plans. No further cuts to direct payments should be provided for. As it stands, those payments are the only income support provided directly to farmers and have been subject to major cuts over the years as a result of the progressive restructuring of the CAP, even through the inflation effect in the last programming period.</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682</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Carlo Fidanza, Sergio Berlato</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3 – paragraph 1</w:t>
      </w:r>
      <w:r w:rsidRPr="00836EE4">
        <w:rPr>
          <w:rStyle w:val="HideTWBExt"/>
          <w:b w:val="0"/>
        </w:rPr>
        <w:t>&lt;/Article&gt;</w:t>
      </w:r>
    </w:p>
    <w:p w:rsidR="002E6EE9" w:rsidRPr="00836EE4" w:rsidRDefault="002E6EE9" w:rsidP="002E6EE9">
      <w:r w:rsidRPr="00836EE4">
        <w:rPr>
          <w:rStyle w:val="HideTWBExt"/>
        </w:rPr>
        <w:t>&lt;DocAmend2&gt;</w:t>
      </w:r>
      <w:r w:rsidRPr="00836EE4">
        <w:t>Regulation (EU) 2021/2116</w:t>
      </w:r>
      <w:r w:rsidRPr="00836EE4">
        <w:rPr>
          <w:rStyle w:val="HideTWBExt"/>
        </w:rPr>
        <w:t>&lt;/DocAmend2&gt;</w:t>
      </w:r>
    </w:p>
    <w:p w:rsidR="002E6EE9" w:rsidRPr="00836EE4" w:rsidRDefault="002E6EE9" w:rsidP="002E6EE9">
      <w:r w:rsidRPr="00836EE4">
        <w:rPr>
          <w:rStyle w:val="HideTWBExt"/>
        </w:rPr>
        <w:t>&lt;Article2&gt;</w:t>
      </w:r>
      <w:r w:rsidRPr="00836EE4">
        <w:t>Article 16 – paragraph 1 – subparagraph 2 – point b</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(b)</w:t>
            </w:r>
            <w:r w:rsidRPr="00836EE4">
              <w:tab/>
              <w:t xml:space="preserve">exceptional measures under Articles 219, 220, 221 </w:t>
            </w:r>
            <w:r w:rsidRPr="00836EE4">
              <w:rPr>
                <w:b/>
                <w:i/>
              </w:rPr>
              <w:t>and 222</w:t>
            </w:r>
            <w:r w:rsidRPr="00836EE4">
              <w:t xml:space="preserve"> of Regulation (EU) No 1308/2013..</w:t>
            </w:r>
          </w:p>
        </w:tc>
        <w:tc>
          <w:tcPr>
            <w:tcW w:w="4876" w:type="dxa"/>
            <w:tcBorders>
              <w:top w:val="nil"/>
              <w:left w:val="nil"/>
              <w:bottom w:val="nil"/>
              <w:right w:val="nil"/>
            </w:tcBorders>
          </w:tcPr>
          <w:p w:rsidR="002E6EE9" w:rsidRPr="00836EE4" w:rsidRDefault="002E6EE9" w:rsidP="00F33212">
            <w:pPr>
              <w:pStyle w:val="Normal6a"/>
            </w:pPr>
            <w:r w:rsidRPr="00836EE4">
              <w:t>(b)</w:t>
            </w:r>
            <w:r w:rsidRPr="00836EE4">
              <w:tab/>
              <w:t>exceptional measures under Articles 219, 220, 221 of Regulation (EU) No 1308/2013..</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JustTitle"/>
      </w:pPr>
      <w:r w:rsidRPr="00836EE4">
        <w:rPr>
          <w:rStyle w:val="HideTWBExt"/>
          <w:i w:val="0"/>
        </w:rPr>
        <w:t>&lt;TitreJust&gt;</w:t>
      </w:r>
      <w:r w:rsidRPr="00836EE4">
        <w:t>Justification</w:t>
      </w:r>
      <w:r w:rsidRPr="00836EE4">
        <w:rPr>
          <w:rStyle w:val="HideTWBExt"/>
          <w:i w:val="0"/>
        </w:rPr>
        <w:t>&lt;/TitreJust&gt;</w:t>
      </w:r>
    </w:p>
    <w:p w:rsidR="002E6EE9" w:rsidRPr="00836EE4" w:rsidRDefault="002E6EE9" w:rsidP="002E6EE9">
      <w:pPr>
        <w:pStyle w:val="AmJustText"/>
      </w:pPr>
      <w:r w:rsidRPr="00836EE4">
        <w:t>The provision of article 222 can be already financed by Operational Plans. No further cuts to Direct Payments should be envisaged, which, to date, represent the only income support directly provided to farmers and which over the years have suffered major cuts as a result of the progressive restructuring of the CAP, right up to the inflation effect on the last programming period (-EUR 85 billion for European farmers).</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683</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Barry Cowen</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3 a (new)</w:t>
      </w:r>
      <w:r w:rsidRPr="00836EE4">
        <w:rPr>
          <w:rStyle w:val="HideTWBExt"/>
          <w:b w:val="0"/>
        </w:rPr>
        <w:t>&lt;/Article&gt;</w:t>
      </w:r>
    </w:p>
    <w:p w:rsidR="002E6EE9" w:rsidRPr="00836EE4" w:rsidRDefault="002E6EE9" w:rsidP="002E6EE9">
      <w:r w:rsidRPr="00836EE4">
        <w:rPr>
          <w:rStyle w:val="HideTWBExt"/>
        </w:rPr>
        <w:t>&lt;DocAmend2&gt;</w:t>
      </w:r>
      <w:r w:rsidRPr="00836EE4">
        <w:t>Regulation (EU) 2024/1143</w:t>
      </w:r>
      <w:r w:rsidRPr="00836EE4">
        <w:rPr>
          <w:rStyle w:val="HideTWBExt"/>
        </w:rPr>
        <w:t>&lt;/DocAmend2&gt;</w:t>
      </w:r>
    </w:p>
    <w:p w:rsidR="002E6EE9" w:rsidRPr="00836EE4" w:rsidRDefault="002E6EE9" w:rsidP="002E6EE9">
      <w:r w:rsidRPr="00836EE4">
        <w:rPr>
          <w:rStyle w:val="HideTWBExt"/>
        </w:rPr>
        <w:t>&lt;Article2&gt;</w:t>
      </w:r>
      <w:r w:rsidRPr="00836EE4">
        <w:t>Article 37 – point 5</w:t>
      </w:r>
      <w:r w:rsidRPr="00836EE4">
        <w:rPr>
          <w:rStyle w:val="HideTWBExt"/>
        </w:rPr>
        <w:t>&lt;/Article2&gt;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Present text</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jc w:val="center"/>
            </w:pPr>
            <w:r w:rsidRPr="00836EE4">
              <w:rPr>
                <w:b/>
                <w:i/>
              </w:rPr>
              <w:t>Article 3a (new)</w:t>
            </w:r>
            <w:r w:rsidRPr="00836EE4">
              <w:tab/>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jc w:val="center"/>
            </w:pPr>
            <w:r w:rsidRPr="00836EE4">
              <w:rPr>
                <w:b/>
                <w:i/>
              </w:rPr>
              <w:t>Amendment of Regulation (EU) 2024/1143</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p>
        </w:tc>
        <w:tc>
          <w:tcPr>
            <w:tcW w:w="4876" w:type="dxa"/>
            <w:tcBorders>
              <w:top w:val="nil"/>
              <w:left w:val="nil"/>
              <w:bottom w:val="nil"/>
              <w:right w:val="nil"/>
            </w:tcBorders>
          </w:tcPr>
          <w:p w:rsidR="002E6EE9" w:rsidRPr="00836EE4" w:rsidRDefault="002E6EE9" w:rsidP="00F33212">
            <w:pPr>
              <w:pStyle w:val="Normal6a"/>
            </w:pPr>
            <w:r w:rsidRPr="00836EE4">
              <w:rPr>
                <w:b/>
                <w:i/>
              </w:rPr>
              <w:t>Regulation (EU) 2024/1143 is amended as follows:</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5. Where agricultural products are designated by a geographical indication, an indication of the name of the producer or operator shall appear in the labelling, in the same field of vision as the geographical indication. In that case, the name of the operator shall be understood as the name of the operator responsible for the production stage at which the product to be covered by the geographical indication is obtained, or responsible for carrying out substantial processing of that product.</w:t>
            </w:r>
          </w:p>
        </w:tc>
        <w:tc>
          <w:tcPr>
            <w:tcW w:w="4876" w:type="dxa"/>
            <w:tcBorders>
              <w:top w:val="nil"/>
              <w:left w:val="nil"/>
              <w:bottom w:val="nil"/>
              <w:right w:val="nil"/>
            </w:tcBorders>
          </w:tcPr>
          <w:p w:rsidR="002E6EE9" w:rsidRPr="00836EE4" w:rsidRDefault="002E6EE9" w:rsidP="00F33212">
            <w:pPr>
              <w:pStyle w:val="Normal6a"/>
            </w:pPr>
            <w:r w:rsidRPr="00836EE4">
              <w:t>"</w:t>
            </w:r>
            <w:r w:rsidRPr="00836EE4">
              <w:rPr>
                <w:b/>
                <w:i/>
              </w:rPr>
              <w:t>In Article 37, point 5 is replaced by the following:</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rPr>
                <w:b/>
                <w:i/>
              </w:rPr>
              <w:t>In the case of spirit drinks designated by a geographical indication, an indication of the name of the producer shall appear in the labelling, in the same field of vision as the geographical indication.</w:t>
            </w:r>
          </w:p>
        </w:tc>
        <w:tc>
          <w:tcPr>
            <w:tcW w:w="4876" w:type="dxa"/>
            <w:tcBorders>
              <w:top w:val="nil"/>
              <w:left w:val="nil"/>
              <w:bottom w:val="nil"/>
              <w:right w:val="nil"/>
            </w:tcBorders>
          </w:tcPr>
          <w:p w:rsidR="002E6EE9" w:rsidRPr="00836EE4" w:rsidRDefault="002E6EE9" w:rsidP="00F33212">
            <w:pPr>
              <w:pStyle w:val="Normal6a"/>
            </w:pPr>
            <w:r w:rsidRPr="00836EE4">
              <w:t>5. Where agricultural products are designated by a geographical indication, an indication of the name of the producer or operator shall appear in the labelling, in the same field of vision as the geographical indication. In that case, the name of the operator shall be understood as the name of the operator responsible for the production stage at which the product to be covered by the geographical indication is obtained, or responsible for carrying out substantial processing of that product.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Where packaging or containers have as their largest surface that described in Article 16(2) of Regulation (EU) No 1169/2011, the indication of the name of the producer or operator shall be voluntary.</w:t>
            </w:r>
          </w:p>
        </w:tc>
        <w:tc>
          <w:tcPr>
            <w:tcW w:w="4876" w:type="dxa"/>
            <w:tcBorders>
              <w:top w:val="nil"/>
              <w:left w:val="nil"/>
              <w:bottom w:val="nil"/>
              <w:right w:val="nil"/>
            </w:tcBorders>
          </w:tcPr>
          <w:p w:rsidR="002E6EE9" w:rsidRPr="00836EE4" w:rsidRDefault="002E6EE9" w:rsidP="00F33212">
            <w:pPr>
              <w:pStyle w:val="Normal6a"/>
            </w:pPr>
            <w:r w:rsidRPr="00836EE4">
              <w:t>Where packaging or containers have as their largest surface that described in Article 16(2) of Regulation (EU) No 1169/2011, the indication of the name of the producer or operator shall be voluntary.</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 xml:space="preserve">Agricultural products </w:t>
            </w:r>
            <w:r w:rsidRPr="00836EE4">
              <w:rPr>
                <w:b/>
                <w:i/>
              </w:rPr>
              <w:t>and spirit drinks</w:t>
            </w:r>
            <w:r w:rsidRPr="00836EE4">
              <w:t xml:space="preserve"> that are marketed under a geographical indication, which were labelled before 14 May 2026, may continue to be placed on the market without complying with the obligation to indicate the name of the producer or operator in the same field of vision as the geographical indication, until existing stocks are exhausted.</w:t>
            </w:r>
          </w:p>
        </w:tc>
        <w:tc>
          <w:tcPr>
            <w:tcW w:w="4876" w:type="dxa"/>
            <w:tcBorders>
              <w:top w:val="nil"/>
              <w:left w:val="nil"/>
              <w:bottom w:val="nil"/>
              <w:right w:val="nil"/>
            </w:tcBorders>
          </w:tcPr>
          <w:p w:rsidR="002E6EE9" w:rsidRPr="00836EE4" w:rsidRDefault="002E6EE9" w:rsidP="00F33212">
            <w:pPr>
              <w:pStyle w:val="Normal6a"/>
            </w:pPr>
            <w:r w:rsidRPr="00836EE4">
              <w:t>Agricultural products that are marketed under a geographical indication, which were labelled before 14 May 2026, may continue to be placed on the market without complying with the obligation to indicate the name of the producer or operator in the same field of vision as the geographical indication, until existing stocks are exhausted."</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pPr>
        <w:pStyle w:val="AmCrossRef"/>
      </w:pPr>
      <w:r w:rsidRPr="00836EE4">
        <w:t>(32024R1143)</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684</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Norbert Lins, Lena Düpont, Marion Walsmann, Christine Schneider, Stefan Köhler</w:t>
      </w:r>
      <w:r w:rsidRPr="00836EE4">
        <w:rPr>
          <w:rStyle w:val="HideTWBExt"/>
          <w:b w:val="0"/>
        </w:rPr>
        <w:t>&lt;/Members&gt;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4 – paragraph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Article 1, points (2) and (6), shall apply from [+</w:t>
            </w:r>
            <w:r w:rsidRPr="00836EE4">
              <w:rPr>
                <w:b/>
                <w:i/>
              </w:rPr>
              <w:t>18</w:t>
            </w:r>
            <w:r w:rsidRPr="00836EE4">
              <w:t xml:space="preserve"> months].</w:t>
            </w:r>
          </w:p>
        </w:tc>
        <w:tc>
          <w:tcPr>
            <w:tcW w:w="4876" w:type="dxa"/>
            <w:tcBorders>
              <w:top w:val="nil"/>
              <w:left w:val="nil"/>
              <w:bottom w:val="nil"/>
              <w:right w:val="nil"/>
            </w:tcBorders>
          </w:tcPr>
          <w:p w:rsidR="002E6EE9" w:rsidRPr="00836EE4" w:rsidRDefault="002E6EE9" w:rsidP="00F33212">
            <w:pPr>
              <w:pStyle w:val="Normal6a"/>
            </w:pPr>
            <w:r w:rsidRPr="00836EE4">
              <w:t>Article 1, points (2) and (6), shall apply from [+</w:t>
            </w:r>
            <w:r w:rsidRPr="00836EE4">
              <w:rPr>
                <w:b/>
                <w:i/>
              </w:rPr>
              <w:t>24</w:t>
            </w:r>
            <w:r w:rsidRPr="00836EE4">
              <w:t xml:space="preserve"> months].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{DE}</w:t>
      </w:r>
      <w:r w:rsidRPr="00836EE4">
        <w:t>de</w:t>
      </w:r>
      <w:r w:rsidRPr="00836EE4">
        <w:rPr>
          <w:rStyle w:val="HideTWBExt"/>
        </w:rPr>
        <w:t>&lt;/Original&gt;</w:t>
      </w:r>
    </w:p>
    <w:p w:rsidR="002E6EE9" w:rsidRPr="00836EE4" w:rsidRDefault="002E6EE9" w:rsidP="002E6EE9">
      <w:r w:rsidRPr="00836EE4">
        <w:rPr>
          <w:rStyle w:val="HideTWBExt"/>
        </w:rPr>
        <w:t>&lt;/Amend&gt;</w:t>
      </w:r>
    </w:p>
    <w:p w:rsidR="002E6EE9" w:rsidRPr="00836EE4" w:rsidRDefault="002E6EE9" w:rsidP="002E6EE9">
      <w:pPr>
        <w:pStyle w:val="AmNumberTabs"/>
      </w:pPr>
      <w:r w:rsidRPr="00836EE4">
        <w:rPr>
          <w:rStyle w:val="HideTWBExt"/>
          <w:b w:val="0"/>
        </w:rPr>
        <w:t>&lt;Amend&gt;</w:t>
      </w:r>
      <w:r w:rsidRPr="00836EE4">
        <w:t>Amendment</w:t>
      </w:r>
      <w:r w:rsidRPr="00836EE4">
        <w:tab/>
      </w:r>
      <w:r w:rsidRPr="00836EE4">
        <w:tab/>
      </w:r>
      <w:r w:rsidRPr="00836EE4">
        <w:rPr>
          <w:rStyle w:val="HideTWBExt"/>
          <w:b w:val="0"/>
        </w:rPr>
        <w:t>&lt;NumAm&gt;</w:t>
      </w:r>
      <w:r w:rsidRPr="00836EE4">
        <w:t>685</w:t>
      </w:r>
      <w:r w:rsidRPr="00836EE4">
        <w:rPr>
          <w:rStyle w:val="HideTWBExt"/>
          <w:b w:val="0"/>
        </w:rPr>
        <w:t>&lt;/NumAm&gt;</w:t>
      </w:r>
    </w:p>
    <w:p w:rsidR="002E6EE9" w:rsidRPr="00836EE4" w:rsidRDefault="002E6EE9" w:rsidP="002E6EE9">
      <w:pPr>
        <w:pStyle w:val="NormalBold"/>
      </w:pPr>
      <w:r w:rsidRPr="00836EE4">
        <w:rPr>
          <w:rStyle w:val="HideTWBExt"/>
          <w:b w:val="0"/>
        </w:rPr>
        <w:t>&lt;RepeatBlock-By&gt;&lt;Members&gt;</w:t>
      </w:r>
      <w:r w:rsidRPr="00836EE4">
        <w:t>Anna Strolenberg</w:t>
      </w:r>
      <w:r w:rsidRPr="00836EE4">
        <w:rPr>
          <w:rStyle w:val="HideTWBExt"/>
          <w:b w:val="0"/>
        </w:rPr>
        <w:t>&lt;/Members&gt;</w:t>
      </w:r>
    </w:p>
    <w:p w:rsidR="002E6EE9" w:rsidRPr="00836EE4" w:rsidRDefault="002E6EE9" w:rsidP="002E6EE9">
      <w:r w:rsidRPr="00836EE4">
        <w:rPr>
          <w:rStyle w:val="HideTWBExt"/>
        </w:rPr>
        <w:t>&lt;AuNomDe&gt;</w:t>
      </w:r>
      <w:r w:rsidRPr="00836EE4">
        <w:rPr>
          <w:rStyle w:val="HideTWBInt"/>
        </w:rPr>
        <w:t>{Greens/EFA}</w:t>
      </w:r>
      <w:r w:rsidRPr="00836EE4">
        <w:t>on behalf of the Greens/EFA Group</w:t>
      </w:r>
      <w:r w:rsidRPr="00836EE4">
        <w:rPr>
          <w:rStyle w:val="HideTWBExt"/>
        </w:rPr>
        <w:t>&lt;/AuNomDe&gt;</w:t>
      </w:r>
    </w:p>
    <w:p w:rsidR="002E6EE9" w:rsidRPr="00836EE4" w:rsidRDefault="002E6EE9" w:rsidP="002E6EE9">
      <w:pPr>
        <w:pStyle w:val="NormalBold"/>
      </w:pPr>
      <w:r w:rsidRPr="00836EE4">
        <w:rPr>
          <w:rStyle w:val="HideTWBExt"/>
          <w:b w:val="0"/>
        </w:rPr>
        <w:t>&lt;/RepeatBlock-By&gt;</w:t>
      </w:r>
    </w:p>
    <w:p w:rsidR="002E6EE9" w:rsidRPr="00836EE4" w:rsidRDefault="002E6EE9" w:rsidP="002E6EE9">
      <w:pPr>
        <w:pStyle w:val="NormalBold"/>
      </w:pPr>
      <w:r w:rsidRPr="00836EE4">
        <w:rPr>
          <w:rStyle w:val="HideTWBExt"/>
          <w:b w:val="0"/>
        </w:rPr>
        <w:t>&lt;DocAmend&gt;</w:t>
      </w:r>
      <w:r w:rsidRPr="00836EE4">
        <w:t>Proposal for a regulation</w:t>
      </w:r>
      <w:r w:rsidRPr="00836EE4">
        <w:rPr>
          <w:rStyle w:val="HideTWBExt"/>
          <w:b w:val="0"/>
        </w:rPr>
        <w:t>&lt;/DocAmend&gt;</w:t>
      </w:r>
    </w:p>
    <w:p w:rsidR="002E6EE9" w:rsidRPr="00836EE4" w:rsidRDefault="002E6EE9" w:rsidP="002E6EE9">
      <w:pPr>
        <w:pStyle w:val="NormalBold"/>
      </w:pPr>
      <w:r w:rsidRPr="00836EE4">
        <w:rPr>
          <w:rStyle w:val="HideTWBExt"/>
          <w:b w:val="0"/>
        </w:rPr>
        <w:t>&lt;Article&gt;</w:t>
      </w:r>
      <w:r w:rsidRPr="00836EE4">
        <w:t>Article 4 – paragraph 3</w:t>
      </w:r>
      <w:r w:rsidRPr="00836EE4">
        <w:rPr>
          <w:rStyle w:val="HideTWBExt"/>
          <w:b w:val="0"/>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Look w:val="04A0" w:firstRow="1" w:lastRow="0" w:firstColumn="1" w:lastColumn="0" w:noHBand="0" w:noVBand="1"/>
      </w:tblPr>
      <w:tblGrid>
        <w:gridCol w:w="4876"/>
        <w:gridCol w:w="4876"/>
      </w:tblGrid>
      <w:tr w:rsidR="002E6EE9" w:rsidRPr="00836EE4" w:rsidTr="00F33212">
        <w:trPr>
          <w:trHeight w:hRule="exact" w:val="240"/>
          <w:jc w:val="center"/>
        </w:trPr>
        <w:tc>
          <w:tcPr>
            <w:tcW w:w="9752" w:type="dxa"/>
            <w:gridSpan w:val="2"/>
            <w:tcBorders>
              <w:top w:val="nil"/>
              <w:left w:val="nil"/>
              <w:bottom w:val="nil"/>
              <w:right w:val="nil"/>
            </w:tcBorders>
          </w:tcPr>
          <w:p w:rsidR="002E6EE9" w:rsidRPr="00836EE4" w:rsidRDefault="002E6EE9" w:rsidP="00F33212"/>
        </w:tc>
      </w:tr>
      <w:tr w:rsidR="002E6EE9" w:rsidRPr="00836EE4" w:rsidTr="00F33212">
        <w:trPr>
          <w:trHeight w:val="240"/>
          <w:jc w:val="center"/>
        </w:trPr>
        <w:tc>
          <w:tcPr>
            <w:tcW w:w="4876" w:type="dxa"/>
            <w:tcBorders>
              <w:top w:val="nil"/>
              <w:left w:val="nil"/>
              <w:bottom w:val="nil"/>
              <w:right w:val="nil"/>
            </w:tcBorders>
          </w:tcPr>
          <w:p w:rsidR="002E6EE9" w:rsidRPr="00836EE4" w:rsidRDefault="002E6EE9" w:rsidP="00F33212">
            <w:pPr>
              <w:pStyle w:val="AmColumnHeading"/>
            </w:pPr>
            <w:r w:rsidRPr="00836EE4">
              <w:t>Text proposed by the Commission</w:t>
            </w:r>
          </w:p>
        </w:tc>
        <w:tc>
          <w:tcPr>
            <w:tcW w:w="4876" w:type="dxa"/>
            <w:tcBorders>
              <w:top w:val="nil"/>
              <w:left w:val="nil"/>
              <w:bottom w:val="nil"/>
              <w:right w:val="nil"/>
            </w:tcBorders>
          </w:tcPr>
          <w:p w:rsidR="002E6EE9" w:rsidRPr="00836EE4" w:rsidRDefault="002E6EE9" w:rsidP="00F33212">
            <w:pPr>
              <w:pStyle w:val="AmColumnHeading"/>
            </w:pPr>
            <w:r w:rsidRPr="00836EE4">
              <w:t>Amendment</w:t>
            </w:r>
          </w:p>
        </w:tc>
      </w:tr>
      <w:tr w:rsidR="002E6EE9" w:rsidRPr="00836EE4" w:rsidTr="00F33212">
        <w:trPr>
          <w:jc w:val="center"/>
        </w:trPr>
        <w:tc>
          <w:tcPr>
            <w:tcW w:w="4876" w:type="dxa"/>
            <w:tcBorders>
              <w:top w:val="nil"/>
              <w:left w:val="nil"/>
              <w:bottom w:val="nil"/>
              <w:right w:val="nil"/>
            </w:tcBorders>
          </w:tcPr>
          <w:p w:rsidR="002E6EE9" w:rsidRPr="00836EE4" w:rsidRDefault="002E6EE9" w:rsidP="00F33212">
            <w:pPr>
              <w:pStyle w:val="Normal6a"/>
            </w:pPr>
            <w:r w:rsidRPr="00836EE4">
              <w:t>Article 1, points (2) and (6), shall apply from [+</w:t>
            </w:r>
            <w:r w:rsidRPr="00836EE4">
              <w:rPr>
                <w:b/>
                <w:i/>
              </w:rPr>
              <w:t>18</w:t>
            </w:r>
            <w:r w:rsidRPr="00836EE4">
              <w:t xml:space="preserve"> months].</w:t>
            </w:r>
          </w:p>
        </w:tc>
        <w:tc>
          <w:tcPr>
            <w:tcW w:w="4876" w:type="dxa"/>
            <w:tcBorders>
              <w:top w:val="nil"/>
              <w:left w:val="nil"/>
              <w:bottom w:val="nil"/>
              <w:right w:val="nil"/>
            </w:tcBorders>
          </w:tcPr>
          <w:p w:rsidR="002E6EE9" w:rsidRPr="00836EE4" w:rsidRDefault="002E6EE9" w:rsidP="00F33212">
            <w:pPr>
              <w:pStyle w:val="Normal6a"/>
            </w:pPr>
            <w:r w:rsidRPr="00836EE4">
              <w:t>Article 1, points (2) and (6), shall apply from [+</w:t>
            </w:r>
            <w:r w:rsidRPr="00836EE4">
              <w:rPr>
                <w:b/>
                <w:i/>
              </w:rPr>
              <w:t>12</w:t>
            </w:r>
            <w:r w:rsidRPr="00836EE4">
              <w:t xml:space="preserve"> months].</w:t>
            </w:r>
          </w:p>
        </w:tc>
      </w:tr>
    </w:tbl>
    <w:p w:rsidR="002E6EE9" w:rsidRPr="00836EE4" w:rsidRDefault="002E6EE9" w:rsidP="002E6EE9">
      <w:pPr>
        <w:pStyle w:val="AmOrLang"/>
      </w:pPr>
      <w:r w:rsidRPr="00836EE4">
        <w:t xml:space="preserve">Or. </w:t>
      </w:r>
      <w:r w:rsidRPr="00836EE4">
        <w:rPr>
          <w:rStyle w:val="HideTWBExt"/>
        </w:rPr>
        <w:t>&lt;Original&gt;</w:t>
      </w:r>
      <w:r w:rsidRPr="00836EE4">
        <w:rPr>
          <w:rStyle w:val="HideTWBInt"/>
        </w:rPr>
        <w:t>{EN}</w:t>
      </w:r>
      <w:r w:rsidRPr="00836EE4">
        <w:t>en</w:t>
      </w:r>
      <w:r w:rsidRPr="00836EE4">
        <w:rPr>
          <w:rStyle w:val="HideTWBExt"/>
        </w:rPr>
        <w:t>&lt;/Original&gt;</w:t>
      </w:r>
    </w:p>
    <w:p w:rsidR="002E6EE9" w:rsidRPr="00836EE4" w:rsidRDefault="002E6EE9" w:rsidP="002E6EE9">
      <w:r w:rsidRPr="00836EE4">
        <w:rPr>
          <w:rStyle w:val="HideTWBExt"/>
        </w:rPr>
        <w:t>&lt;/Amend&gt;&lt;/RepeatBlock-Amend&gt;</w:t>
      </w:r>
    </w:p>
    <w:p w:rsidR="00C968E3" w:rsidRPr="00836EE4" w:rsidRDefault="00C968E3" w:rsidP="002E6EE9"/>
    <w:sectPr w:rsidR="00C968E3" w:rsidRPr="00836EE4" w:rsidSect="00D5694D">
      <w:headerReference w:type="even" r:id="rId7"/>
      <w:headerReference w:type="default" r:id="rId8"/>
      <w:footerReference w:type="even" r:id="rId9"/>
      <w:footerReference w:type="default" r:id="rId10"/>
      <w:headerReference w:type="first" r:id="rId11"/>
      <w:footerReference w:type="first" r:id="rId12"/>
      <w:pgSz w:w="11909" w:h="16834"/>
      <w:pgMar w:top="1134" w:right="1417" w:bottom="1417" w:left="1417" w:header="113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C16" w:rsidRPr="00836EE4" w:rsidRDefault="000A5C16">
      <w:r w:rsidRPr="00836EE4">
        <w:separator/>
      </w:r>
    </w:p>
  </w:endnote>
  <w:endnote w:type="continuationSeparator" w:id="0">
    <w:p w:rsidR="000A5C16" w:rsidRPr="00836EE4" w:rsidRDefault="000A5C16">
      <w:r w:rsidRPr="00836E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94D" w:rsidRPr="00836EE4" w:rsidRDefault="00D5694D" w:rsidP="00D5694D">
    <w:pPr>
      <w:pStyle w:val="EPFooter"/>
    </w:pPr>
    <w:r w:rsidRPr="00836EE4">
      <w:t>PE</w:t>
    </w:r>
    <w:r w:rsidRPr="00836EE4">
      <w:rPr>
        <w:rStyle w:val="HideTWBExt"/>
      </w:rPr>
      <w:t>&lt;NoPE&gt;</w:t>
    </w:r>
    <w:r w:rsidRPr="00836EE4">
      <w:t>773.314</w:t>
    </w:r>
    <w:r w:rsidRPr="00836EE4">
      <w:rPr>
        <w:rStyle w:val="HideTWBExt"/>
      </w:rPr>
      <w:t>&lt;/NoPE&gt;&lt;Version&gt;</w:t>
    </w:r>
    <w:r w:rsidRPr="00836EE4">
      <w:t>v01-00</w:t>
    </w:r>
    <w:r w:rsidRPr="00836EE4">
      <w:rPr>
        <w:rStyle w:val="HideTWBExt"/>
      </w:rPr>
      <w:t>&lt;/Version&gt;</w:t>
    </w:r>
    <w:r w:rsidRPr="00836EE4">
      <w:tab/>
    </w:r>
    <w:r w:rsidRPr="00836EE4">
      <w:fldChar w:fldCharType="begin"/>
    </w:r>
    <w:r w:rsidRPr="00836EE4">
      <w:instrText xml:space="preserve"> PAGE  \* MERGEFORMAT </w:instrText>
    </w:r>
    <w:r w:rsidRPr="00836EE4">
      <w:fldChar w:fldCharType="separate"/>
    </w:r>
    <w:r w:rsidR="00731D69">
      <w:rPr>
        <w:noProof/>
      </w:rPr>
      <w:t>2</w:t>
    </w:r>
    <w:r w:rsidRPr="00836EE4">
      <w:fldChar w:fldCharType="end"/>
    </w:r>
    <w:r w:rsidRPr="00836EE4">
      <w:t>/</w:t>
    </w:r>
    <w:fldSimple w:instr=" NUMPAGES  \* MERGEFORMAT ">
      <w:r w:rsidR="00731D69">
        <w:rPr>
          <w:noProof/>
        </w:rPr>
        <w:t>398</w:t>
      </w:r>
    </w:fldSimple>
    <w:r w:rsidRPr="00836EE4">
      <w:tab/>
    </w:r>
    <w:r w:rsidRPr="00836EE4">
      <w:rPr>
        <w:rStyle w:val="HideTWBExt"/>
      </w:rPr>
      <w:t>&lt;PathFdR&gt;</w:t>
    </w:r>
    <w:r w:rsidR="00836EE4" w:rsidRPr="00836EE4">
      <w:t>AM\1321108EN.docx</w:t>
    </w:r>
    <w:r w:rsidRPr="00836EE4">
      <w:rPr>
        <w:rStyle w:val="HideTWBExt"/>
      </w:rPr>
      <w:t>&lt;/PathFdR&gt;</w:t>
    </w:r>
  </w:p>
  <w:p w:rsidR="008F0354" w:rsidRPr="00836EE4" w:rsidRDefault="00D5694D" w:rsidP="00D5694D">
    <w:pPr>
      <w:pStyle w:val="EPFooter2"/>
    </w:pPr>
    <w:r w:rsidRPr="00836EE4">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94D" w:rsidRPr="00836EE4" w:rsidRDefault="00D5694D" w:rsidP="00D5694D">
    <w:pPr>
      <w:pStyle w:val="EPFooter"/>
    </w:pPr>
    <w:r w:rsidRPr="00836EE4">
      <w:rPr>
        <w:rStyle w:val="HideTWBExt"/>
      </w:rPr>
      <w:t>&lt;PathFdR&gt;</w:t>
    </w:r>
    <w:r w:rsidR="00836EE4" w:rsidRPr="00836EE4">
      <w:t>AM\1321108EN.docx</w:t>
    </w:r>
    <w:r w:rsidRPr="00836EE4">
      <w:rPr>
        <w:rStyle w:val="HideTWBExt"/>
      </w:rPr>
      <w:t>&lt;/PathFdR&gt;</w:t>
    </w:r>
    <w:r w:rsidRPr="00836EE4">
      <w:tab/>
    </w:r>
    <w:r w:rsidRPr="00836EE4">
      <w:fldChar w:fldCharType="begin"/>
    </w:r>
    <w:r w:rsidRPr="00836EE4">
      <w:instrText xml:space="preserve"> PAGE  \* MERGEFORMAT </w:instrText>
    </w:r>
    <w:r w:rsidRPr="00836EE4">
      <w:fldChar w:fldCharType="separate"/>
    </w:r>
    <w:r w:rsidR="00731D69">
      <w:rPr>
        <w:noProof/>
      </w:rPr>
      <w:t>3</w:t>
    </w:r>
    <w:r w:rsidRPr="00836EE4">
      <w:fldChar w:fldCharType="end"/>
    </w:r>
    <w:r w:rsidRPr="00836EE4">
      <w:t>/</w:t>
    </w:r>
    <w:fldSimple w:instr=" NUMPAGES  \* MERGEFORMAT ">
      <w:r w:rsidR="00731D69">
        <w:rPr>
          <w:noProof/>
        </w:rPr>
        <w:t>398</w:t>
      </w:r>
    </w:fldSimple>
    <w:r w:rsidRPr="00836EE4">
      <w:tab/>
      <w:t>PE</w:t>
    </w:r>
    <w:r w:rsidRPr="00836EE4">
      <w:rPr>
        <w:rStyle w:val="HideTWBExt"/>
      </w:rPr>
      <w:t>&lt;NoPE&gt;</w:t>
    </w:r>
    <w:r w:rsidRPr="00836EE4">
      <w:t>773.314</w:t>
    </w:r>
    <w:r w:rsidRPr="00836EE4">
      <w:rPr>
        <w:rStyle w:val="HideTWBExt"/>
      </w:rPr>
      <w:t>&lt;/NoPE&gt;&lt;Version&gt;</w:t>
    </w:r>
    <w:r w:rsidRPr="00836EE4">
      <w:t>v01-00</w:t>
    </w:r>
    <w:r w:rsidRPr="00836EE4">
      <w:rPr>
        <w:rStyle w:val="HideTWBExt"/>
      </w:rPr>
      <w:t>&lt;/Version&gt;</w:t>
    </w:r>
  </w:p>
  <w:p w:rsidR="008F0354" w:rsidRPr="00836EE4" w:rsidRDefault="00D5694D" w:rsidP="00D5694D">
    <w:pPr>
      <w:pStyle w:val="EPFooter2"/>
    </w:pPr>
    <w:r w:rsidRPr="00836EE4">
      <w:tab/>
    </w:r>
    <w:r w:rsidRPr="00836EE4">
      <w:tab/>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94D" w:rsidRPr="00836EE4" w:rsidRDefault="00D5694D" w:rsidP="00D5694D">
    <w:pPr>
      <w:pStyle w:val="EPFooter"/>
    </w:pPr>
    <w:r w:rsidRPr="00836EE4">
      <w:rPr>
        <w:rStyle w:val="HideTWBExt"/>
      </w:rPr>
      <w:t>&lt;PathFdR&gt;</w:t>
    </w:r>
    <w:r w:rsidR="00836EE4" w:rsidRPr="00836EE4">
      <w:t>AM\1321108EN.docx</w:t>
    </w:r>
    <w:r w:rsidRPr="00836EE4">
      <w:rPr>
        <w:rStyle w:val="HideTWBExt"/>
      </w:rPr>
      <w:t>&lt;/PathFdR&gt;</w:t>
    </w:r>
    <w:r w:rsidRPr="00836EE4">
      <w:tab/>
    </w:r>
    <w:r w:rsidRPr="00836EE4">
      <w:tab/>
      <w:t>PE</w:t>
    </w:r>
    <w:r w:rsidRPr="00836EE4">
      <w:rPr>
        <w:rStyle w:val="HideTWBExt"/>
      </w:rPr>
      <w:t>&lt;NoPE&gt;</w:t>
    </w:r>
    <w:r w:rsidRPr="00836EE4">
      <w:t>773.314</w:t>
    </w:r>
    <w:r w:rsidRPr="00836EE4">
      <w:rPr>
        <w:rStyle w:val="HideTWBExt"/>
      </w:rPr>
      <w:t>&lt;/NoPE&gt;&lt;Version&gt;</w:t>
    </w:r>
    <w:r w:rsidRPr="00836EE4">
      <w:t>v01-00</w:t>
    </w:r>
    <w:r w:rsidRPr="00836EE4">
      <w:rPr>
        <w:rStyle w:val="HideTWBExt"/>
      </w:rPr>
      <w:t>&lt;/Version&gt;</w:t>
    </w:r>
  </w:p>
  <w:p w:rsidR="008F0354" w:rsidRPr="00836EE4" w:rsidRDefault="00D5694D" w:rsidP="00D5694D">
    <w:pPr>
      <w:pStyle w:val="EPFooter2"/>
    </w:pPr>
    <w:r w:rsidRPr="00836EE4">
      <w:t>EN</w:t>
    </w:r>
    <w:r w:rsidRPr="00836EE4">
      <w:tab/>
    </w:r>
    <w:r w:rsidRPr="00836EE4">
      <w:rPr>
        <w:b w:val="0"/>
        <w:i/>
        <w:color w:val="C0C0C0"/>
        <w:sz w:val="22"/>
      </w:rPr>
      <w:t>United in diversity</w:t>
    </w:r>
    <w:r w:rsidRPr="00836EE4">
      <w:tab/>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C16" w:rsidRPr="00836EE4" w:rsidRDefault="000A5C16">
      <w:r w:rsidRPr="00836EE4">
        <w:separator/>
      </w:r>
    </w:p>
  </w:footnote>
  <w:footnote w:type="continuationSeparator" w:id="0">
    <w:p w:rsidR="000A5C16" w:rsidRPr="00836EE4" w:rsidRDefault="000A5C16">
      <w:r w:rsidRPr="00836E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45" w:rsidRDefault="00907D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45" w:rsidRDefault="00907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D45" w:rsidRDefault="00907D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d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5080417 HideTWBExt;}}{\*\rsidtbl \rsid24658\rsid358857\rsid735077\rsid787282\rsid2892074\rsid3622648\rsid4666813\rsid5708216\rsid6641733\rsid7553164\rsid8465581\rsid8681905\rsid8724649_x000d__x000a_\rsid9590763\rsid9636012\rsid9862312\rsid11215221\rsid11370291\rsid11434737\rsid11607138\rsid11824949\rsid12154954\rsid14424199\rsid15080417\rsid15204470\rsid15285974\rsid15535219\rsid15950462\rsid16324206\rsid16662270}{\mmathPr\mmathFont34\mbrkBin0_x000d__x000a_\mbrkBinSub0\msmallFrac0\mdispDef1\mlMargin0\mrMargin0\mdefJc1\mwrapIndent1440\mintLim0\mnaryLim1}{\info{\author FELIX Karina}{\operator FELIX Karina}{\creatim\yr2019\mo7\dy3\hr16\min3}{\revtim\yr2019\mo7\dy3\hr16\min3}{\version1}{\edmins0}{\nofpages1}_x000d__x000a_{\nofwords3}{\nofchars36}{\*\company European Parliament}{\nofcharsws37}{\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508041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959076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9590763 \chftnsepc _x000d__x000a_\par }}{\*\aftnsep \ltrpar \pard\plain \ltrpar\ql \li0\ri0\widctlpar\wrapdefault\aspalpha\aspnum\faauto\adjustright\rin0\lin0\itap0 \rtlch\fcs1 \af0\afs20\alang1025 \ltrch\fcs0 \fs24\lang2057\langfe2057\cgrid\langnp2057\langfenp2057 {\rtlch\fcs1 \af0 _x000d__x000a_\ltrch\fcs0 \insrsid9590763 \chftnsep _x000d__x000a_\par }}{\*\aftnsepc \ltrpar \pard\plain \ltrpar\ql \li0\ri0\widctlpar\wrapdefault\aspalpha\aspnum\faauto\adjustright\rin0\lin0\itap0 \rtlch\fcs1 \af0\afs20\alang1025 \ltrch\fcs0 \fs24\lang2057\langfe2057\cgrid\langnp2057\langfenp2057 {\rtlch\fcs1 \af0 _x000d__x000a_\ltrch\fcs0 \insrsid959076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5080417 \rtlch\fcs1 \af0\afs20\alang1025 \ltrch\fcs0 \fs24\lang2057\langfe2057\cgrid\langnp2057\langfenp2057 {\rtlch\fcs1 \af0 \ltrch\fcs0 _x000d__x000a_\cs15\v\f1\fs20\cf9\insrsid15080417\charrsid946740 {\*\bkmkstart EndA}&lt;&lt;&lt;}{\rtlch\fcs1 \af0 \ltrch\fcs0 \insrsid15080417\charrsid946740 #@&gt;ZOTHAMA&lt;@#}{\rtlch\fcs1 \af0 \ltrch\fcs0 \cs15\v\f1\fs20\cf9\insrsid15080417\charrsid946740 &lt;/RepeatBlock-AmendA&gt;}{_x000d__x000a_\rtlch\fcs1 \af0 \ltrch\fcs0 \insrsid15080417\charrsid946740 _x000d__x000a_\par }\pard \ltrpar\ql \li0\ri0\widctlpar\wrapdefault\aspalpha\aspnum\faauto\adjustright\rin0\lin0\itap0\pararsid16324206 {\rtlch\fcs1 \af0 \ltrch\fcs0 \insrsid24658\charrsid16324206 {\*\bkmkend End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2086_x000d__x000a_6318a8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End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4184271 HideTWBExt;}}{\*\rsidtbl \rsid24658\rsid358857\rsid735077\rsid787282\rsid2236920\rsid2892074\rsid3622648\rsid4666813\rsid5708216\rsid6641733\rsid7553164\rsid8465581\rsid8681905_x000d__x000a_\rsid8724649\rsid9636012\rsid9862312\rsid11215221\rsid11370291\rsid11434737\rsid11607138\rsid11824949\rsid12154954\rsid14184271\rsid14424199\rsid15204470\rsid15285974\rsid15535219\rsid15950462\rsid16324206\rsid16662270}{\mmathPr\mmathFont34\mbrkBin0_x000d__x000a_\mbrkBinSub0\msmallFrac0\mdispDef1\mlMargin0\mrMargin0\mdefJc1\mwrapIndent1440\mintLim0\mnaryLim1}{\info{\author FELIX Karina}{\operator FELIX Karina}{\creatim\yr2019\mo7\dy3\hr16\min3}{\revtim\yr2019\mo7\dy3\hr16\min3}{\version1}{\edmins0}{\nofpages1}_x000d__x000a_{\nofwords3}{\nofchars35}{\*\company European Parliament}{\nofcharsws36}{\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4184271\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2236920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2236920 \chftnsepc _x000d__x000a_\par }}{\*\aftnsep \ltrpar \pard\plain \ltrpar\ql \li0\ri0\widctlpar\wrapdefault\aspalpha\aspnum\faauto\adjustright\rin0\lin0\itap0 \rtlch\fcs1 \af0\afs20\alang1025 \ltrch\fcs0 \fs24\lang2057\langfe2057\cgrid\langnp2057\langfenp2057 {\rtlch\fcs1 \af0 _x000d__x000a_\ltrch\fcs0 \insrsid2236920 \chftnsep _x000d__x000a_\par }}{\*\aftnsepc \ltrpar \pard\plain \ltrpar\ql \li0\ri0\widctlpar\wrapdefault\aspalpha\aspnum\faauto\adjustright\rin0\lin0\itap0 \rtlch\fcs1 \af0\afs20\alang1025 \ltrch\fcs0 \fs24\lang2057\langfe2057\cgrid\langnp2057\langfenp2057 {\rtlch\fcs1 \af0 _x000d__x000a_\ltrch\fcs0 \insrsid2236920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4184271\charrsid946740 {\*\bkmkstart EndB}&lt;&lt;&lt;}{\rtlch\fcs1 \af0 \ltrch\fcs0 \insrsid14184271\charrsid946740 #@&gt;ZOTHAMB&lt;@#}{\rtlch\fcs1 \af0 \ltrch\fcs0 \cs15\v\f1\fs20\cf9\insrsid14184271\charrsid946740 &lt;/RepeatBlock-AmendB&gt;}{_x000d__x000a_\rtlch\fcs1 \af0 \ltrch\fcs0 \insrsid24658\charrsid16324206 {\*\bkmkend End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904f_x000d__x000a_ed18a8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tro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8941110 HideTWBExt;}}{\*\rsidtbl \rsid24658\rsid358857\rsid735077\rsid787282\rsid2431835\rsid2892074\rsid3622648\rsid4666813\rsid5708216\rsid6641733\rsid7553164\rsid8465581\rsid8681905_x000d__x000a_\rsid8724649\rsid8941110\rsid9636012\rsid9862312\rsid11215221\rsid11370291\rsid11434737\rsid11607138\rsid11824949\rsid12154954\rsid14424199\rsid15204470\rsid15285974\rsid15535219\rsid15950462\rsid16324206\rsid16662270}{\mmathPr\mmathFont34\mbrkBin0_x000d__x000a_\mbrkBinSub0\msmallFrac0\mdispDef1\mlMargin0\mrMargin0\mdefJc1\mwrapIndent1440\mintLim0\mnaryLim1}{\info{\author FELIX Karina}{\operator FELIX Karina}{\creatim\yr2019\mo7\dy3\hr16\min3}{\revtim\yr2019\mo7\dy3\hr16\min3}{\version1}{\edmins0}{\nofpages1}_x000d__x000a_{\nofwords1}{\nofchars20}{\*\company European Parliament}{\nofcharsws20}{\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8941110\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2431835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2431835 \chftnsepc _x000d__x000a_\par }}{\*\aftnsep \ltrpar \pard\plain \ltrpar\ql \li0\ri0\widctlpar\wrapdefault\aspalpha\aspnum\faauto\adjustright\rin0\lin0\itap0 \rtlch\fcs1 \af0\afs20\alang1025 \ltrch\fcs0 \fs24\lang2057\langfe2057\cgrid\langnp2057\langfenp2057 {\rtlch\fcs1 \af0 _x000d__x000a_\ltrch\fcs0 \insrsid2431835 \chftnsep _x000d__x000a_\par }}{\*\aftnsepc \ltrpar \pard\plain \ltrpar\ql \li0\ri0\widctlpar\wrapdefault\aspalpha\aspnum\faauto\adjustright\rin0\lin0\itap0 \rtlch\fcs1 \af0\afs20\alang1025 \ltrch\fcs0 \fs24\lang2057\langfe2057\cgrid\langnp2057\langfenp2057 {\rtlch\fcs1 \af0 _x000d__x000a_\ltrch\fcs0 \insrsid2431835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8941110\charrsid946740 {\*\bkmkstart IntroA}&lt;RepeatBlock-AmendA&gt;}{\rtlch\fcs1 \af0 \ltrch\fcs0 \insrsid24658\charrsid16324206 {\*\bkmkend Intro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d0da_x000d__x000a_6417a8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tro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721985 HideTWBExt;}}{\*\rsidtbl \rsid24658\rsid358857\rsid721985\rsid735077\rsid787282\rsid2892074\rsid3622648\rsid4666813\rsid5708216\rsid6641733\rsid7553164\rsid8465581\rsid8681905_x000d__x000a_\rsid8724649\rsid9636012\rsid9862312\rsid11215221\rsid11370291\rsid11434340\rsid11434737\rsid11607138\rsid11824949\rsid12154954\rsid14424199\rsid15204470\rsid15285974\rsid15535219\rsid15950462\rsid16324206\rsid16662270}{\mmathPr\mmathFont34\mbrkBin0_x000d__x000a_\mbrkBinSub0\msmallFrac0\mdispDef1\mlMargin0\mrMargin0\mdefJc1\mwrapIndent1440\mintLim0\mnaryLim1}{\info{\author FELIX Karina}{\operator FELIX Karina}{\creatim\yr2019\mo7\dy3\hr16\min3}{\revtim\yr2019\mo7\dy3\hr16\min3}{\version1}{\edmins0}{\nofpages1}_x000d__x000a_{\nofwords1}{\nofchars20}{\*\company European Parliament}{\nofcharsws20}{\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721985\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1434340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1434340 \chftnsepc _x000d__x000a_\par }}{\*\aftnsep \ltrpar \pard\plain \ltrpar\ql \li0\ri0\widctlpar\wrapdefault\aspalpha\aspnum\faauto\adjustright\rin0\lin0\itap0 \rtlch\fcs1 \af0\afs20\alang1025 \ltrch\fcs0 \fs24\lang2057\langfe2057\cgrid\langnp2057\langfenp2057 {\rtlch\fcs1 \af0 _x000d__x000a_\ltrch\fcs0 \insrsid11434340 \chftnsep _x000d__x000a_\par }}{\*\aftnsepc \ltrpar \pard\plain \ltrpar\ql \li0\ri0\widctlpar\wrapdefault\aspalpha\aspnum\faauto\adjustright\rin0\lin0\itap0 \rtlch\fcs1 \af0\afs20\alang1025 \ltrch\fcs0 \fs24\lang2057\langfe2057\cgrid\langnp2057\langfenp2057 {\rtlch\fcs1 \af0 _x000d__x000a_\ltrch\fcs0 \insrsid11434340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721985\charrsid946740 {\*\bkmkstart IntroB}&lt;RepeatBlock-AmendB&gt;}{\rtlch\fcs1 \af0 \ltrch\fcs0 \insrsid24658\charrsid16324206 {\*\bkmkend Intro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f0ab_x000d__x000a_e117a8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A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5184084 HideTWBExt;}{\s16\ql \li0\ri0\sa120\nowidctlpar\wrapdefault\aspalpha\aspnum\faauto\adjustright\rin0\lin0\itap0 \rtlch\fcs1 \af0\afs20\alang1025 \ltrch\fcs0 _x000d__x000a_\fs24\lang2057\langfe2057\cgrid\langnp2057\langfenp2057 \sbasedon0 \snext16 \spriority0 \styrsid5184084 Normal6a;}{\s17\ql \li0\ri0\nowidctlpar\wrapdefault\aspalpha\aspnum\faauto\adjustright\rin0\lin0\itap0 \rtlch\fcs1 \af0\afs20\alang1025 \ltrch\fcs0 _x000d__x000a_\b\fs24\lang2057\langfe2057\cgrid\langnp2057\langfenp2057 \sbasedon0 \snext17 \spriority0 \styrsid5184084 NormalBold;}{\s18\qr \li0\ri0\sb240\sa240\nowidctlpar\wrapdefault\aspalpha\aspnum\faauto\adjustright\rin0\lin0\itap0 \rtlch\fcs1 _x000d__x000a_\af0\afs20\alang1025 \ltrch\fcs0 \fs24\lang2057\langfe2057\cgrid\langnp2057\langfenp2057 \sbasedon0 \snext18 \spriority0 \styrsid5184084 AmOrLang;}{\s19\qc \li0\ri0\sa240\nowidctlpar\wrapdefault\aspalpha\aspnum\faauto\adjustright\rin0\lin0\itap0 _x000d__x000a_\rtlch\fcs1 \af0\afs20\alang1025 \ltrch\fcs0 \i\fs24\lang2057\langfe2057\cgrid\langnp2057\langfenp2057 \sbasedon0 \snext19 \spriority0 \styrsid5184084 AmColumnHeading;}{\s20\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0 \spriority0 \styrsid5184084 AmNumberTabs;}}{\*\rsidtbl \rsid24658\rsid358857\rsid735077\rsid787282\rsid2892074\rsid3622648\rsid4666813\rsid5184084\rsid5708216_x000d__x000a_\rsid6641733\rsid7553164\rsid8465581\rsid8681905\rsid8724649\rsid9636012\rsid9862312\rsid10499370\rsid11215221\rsid11370291\rsid11434737\rsid11607138\rsid11824949\rsid12154954\rsid14424199\rsid15204470\rsid15285974\rsid15535219\rsid15950462\rsid16324206_x000d__x000a_\rsid16662270}{\mmathPr\mmathFont34\mbrkBin0\mbrkBinSub0\msmallFrac0\mdispDef1\mlMargin0\mrMargin0\mdefJc1\mwrapIndent1440\mintLim0\mnaryLim1}{\info{\author FELIX Karina}{\operator FELIX Karina}{\creatim\yr2019\mo7\dy3\hr16\min3}_x000d__x000a_{\revtim\yr2019\mo7\dy3\hr16\min3}{\version1}{\edmins0}{\nofpages1}{\nofwords26}{\nofchars301}{\*\company European Parliament}{\nofcharsws304}{\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5184084\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0499370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0499370 \chftnsepc _x000d__x000a_\par }}{\*\aftnsep \ltrpar \pard\plain \ltrpar\ql \li0\ri0\widctlpar\wrapdefault\aspalpha\aspnum\faauto\adjustright\rin0\lin0\itap0 \rtlch\fcs1 \af0\afs20\alang1025 \ltrch\fcs0 \fs24\lang2057\langfe2057\cgrid\langnp2057\langfenp2057 {\rtlch\fcs1 \af0 _x000d__x000a_\ltrch\fcs0 \insrsid10499370 \chftnsep _x000d__x000a_\par }}{\*\aftnsepc \ltrpar \pard\plain \ltrpar\ql \li0\ri0\widctlpar\wrapdefault\aspalpha\aspnum\faauto\adjustright\rin0\lin0\itap0 \rtlch\fcs1 \af0\afs20\alang1025 \ltrch\fcs0 \fs24\lang2057\langfe2057\cgrid\langnp2057\langfenp2057 {\rtlch\fcs1 \af0 _x000d__x000a_\ltrch\fcs0 \insrsid10499370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0\ql \li0\ri0\sb240\keepn\nowidctlpar\tx879\tx936\tx1021\tx1077\tx1134\tx1191\tx1247\tx1304\tx1361\tx1418\tx1474\tx1531\tx1588\tx1644\tx1701\tx1758\tx1814\tx1871\tx2070\tx2126\tx3374\tx3430\wrapdefault\aspalpha\aspnum\faauto\adjustright\rin0_x000d__x000a_\lin0\itap0\pararsid5184084 \rtlch\fcs1 \af0\afs20\alang1025 \ltrch\fcs0 \b\fs24\lang2057\langfe2057\cgrid\langnp2057\langfenp2057 {\rtlch\fcs1 \af0 \ltrch\fcs0 \cs15\b0\v\f1\fs20\cf9\insrsid5184084\charrsid946740 {\*\bkmkstart restartA}&lt;AmendA&gt;}{_x000d__x000a_\rtlch\fcs1 \af0 \ltrch\fcs0 \insrsid5184084\charrsid946740 [ZAMENDMENT]\tab \tab }{\rtlch\fcs1 \af0 \ltrch\fcs0 \cs15\b0\v\f1\fs20\cf9\insrsid5184084\charrsid946740 &lt;NumAmA&gt;}{\rtlch\fcs1 \af0 \ltrch\fcs0 \insrsid5184084\charrsid946740 [ZNRAM]}{_x000d__x000a_\rtlch\fcs1 \af0 \ltrch\fcs0 \cs15\b0\v\f1\fs20\cf9\insrsid5184084\charrsid946740 &lt;/NumAmA&gt;}{\rtlch\fcs1 \af0 \ltrch\fcs0 \insrsid5184084\charrsid946740 _x000d__x000a_\par }\pard\plain \ltrpar\s17\ql \li0\ri0\nowidctlpar\wrapdefault\aspalpha\aspnum\faauto\adjustright\rin0\lin0\itap0\pararsid5184084 \rtlch\fcs1 \af0\afs20\alang1025 \ltrch\fcs0 \b\fs24\lang2057\langfe2057\cgrid\langnp2057\langfenp2057 {\rtlch\fcs1 \af0 _x000d__x000a_\ltrch\fcs0 \cs15\b0\v\f1\fs20\cf9\lang1024\langfe1024\noproof\insrsid5184084\charrsid14699840 &lt;RepeatBlock-By&gt;}{\rtlch\fcs1 \af0 \ltrch\fcs0 \lang1024\langfe1024\noproof\insrsid5184084\charrsid14699840 [RepeatMembers]}{\rtlch\fcs1 \af0 \ltrch\fcs0 _x000d__x000a_\cs15\b0\v\f1\fs20\cf9\lang1024\langfe1024\noproof\insrsid5184084\charrsid14699840 &lt;Members&gt;}{\rtlch\fcs1 \af0 \ltrch\fcs0 \insrsid5184084\charrsid14699840 [ZMEMBERS]}{\rtlch\fcs1 \af0 \ltrch\fcs0 _x000d__x000a_\cs15\b0\v\f1\fs20\cf9\lang1024\langfe1024\noproof\insrsid5184084\charrsid14699840 &lt;/Members&gt;}{\rtlch\fcs1 \af0 \ltrch\fcs0 \insrsid5184084\charrsid14699840 _x000d__x000a_\par }\pard\plain \ltrpar\ql \li0\ri0\widctlpar\wrapdefault\aspalpha\aspnum\faauto\adjustright\rin0\lin0\itap0\pararsid5184084 \rtlch\fcs1 \af0\afs20\alang1025 \ltrch\fcs0 \fs24\lang2057\langfe2057\cgrid\langnp2057\langfenp2057 {\rtlch\fcs1 \af0 \ltrch\fcs0 _x000d__x000a_\cs15\v\f1\fs20\cf9\lang1024\langfe1024\noproof\langnp1043\insrsid5184084\charrsid2237221 &lt;AuNomDe&gt;&lt;OptDel&gt;}{\rtlch\fcs1 \af0 \ltrch\fcs0 \lang1024\langfe1024\noproof\langnp1043\insrsid5184084\charrsid2237221 [ZONBEHALF]}{\rtlch\fcs1 \af0 \ltrch\fcs0 _x000d__x000a_\cs15\v\f1\fs20\cf9\lang1024\langfe1024\noproof\langnp1043\insrsid5184084\charrsid2237221 &lt;/OptDel&gt;&lt;/AuNomDe&gt;}{\rtlch\fcs1 \af0 \ltrch\fcs0 \lang1043\langfe2057\langnp1043\insrsid5184084\charrsid2237221 _x000d__x000a_\par }{\rtlch\fcs1 \af0 \ltrch\fcs0 \insrsid5184084\charrsid14699840 &lt;&lt;&lt;}{\rtlch\fcs1 \af0 \ltrch\fcs0 \cs15\v\f1\fs20\cf9\lang1024\langfe1024\noproof\insrsid5184084\charrsid14699840 &lt;/RepeatBlock-By&gt;}{\rtlch\fcs1 \af0 \ltrch\fcs0 _x000d__x000a_\insrsid5184084\charrsid14699840 _x000d__x000a_\par }\pard\plain \ltrpar\s17\ql \li0\ri0\nowidctlpar\wrapdefault\aspalpha\aspnum\faauto\adjustright\rin0\lin0\itap0\pararsid5184084 \rtlch\fcs1 \af0\afs20\alang1025 \ltrch\fcs0 \b\fs24\lang2057\langfe2057\cgrid\langnp2057\langfenp2057 {\rtlch\fcs1 \af0 _x000d__x000a_\ltrch\fcs0 \cs15\b0\v\f1\fs20\cf9\insrsid5184084\charrsid946740 &lt;DocAmend&gt;}{\rtlch\fcs1 \af0 \ltrch\fcs0 \insrsid5184084\charrsid946740 [ZRESOLUTION]}{\rtlch\fcs1 \af0 \ltrch\fcs0 \cs15\b0\v\f1\fs20\cf9\insrsid5184084\charrsid946740 &lt;/DocAmend&gt;}{_x000d__x000a_\rtlch\fcs1 \af0 \ltrch\fcs0 \insrsid5184084\charrsid946740 _x000d__x000a_\par }{\rtlch\fcs1 \af0 \ltrch\fcs0 \cs15\b0\v\f1\fs20\cf9\lang1024\langfe1024\noproof\insrsid5184084\charrsid16013815 &lt;Article&gt;}{\rtlch\fcs1 \af0 \ltrch\fcs0 \insrsid5184084\charrsid16013815 [ZRESPART]}{\rtlch\fcs1 \af0 \ltrch\fcs0 _x000d__x000a_\cs15\b0\v\f1\fs20\cf9\lang1024\langfe1024\noproof\insrsid5184084\charrsid16013815 &lt;/Article&gt;}{\rtlch\fcs1 \af0 \ltrch\fcs0 \insrsid5184084\charrsid16013815 _x000d__x000a_\par \ltrrow}\trowd \irow0\irowband0\ltrrow\ts11\trqc\trgaph340\trleft-340\trftsWidth1\trftsWidthB3\trpaddl340\trpaddr340\trpaddfl3\trpaddft3\trpaddfb3\trpaddfr3\tblind0\tblindtype3 \clvertalt\clbrdrt\brdrtbl \clbrdrl\brdrtbl \clbrdrb\brdrtbl \clbrdrr\brdrtbl _x000d__x000a_\cltxlrtb\clftsWidth3\clwWidth9752\clshdrawnil \cellx9412\pard\plain \ltrpar\ql \li0\ri0\keepn\widctlpar\intbl\wrapdefault\aspalpha\aspnum\faauto\adjustright\rin0\lin0\pararsid10630121 \rtlch\fcs1 \af0\afs20\alang1025 \ltrch\fcs0 _x000d__x000a_\fs24\lang2057\langfe2057\cgrid\langnp2057\langfenp2057 {\rtlch\fcs1 \af0 \ltrch\fcs0 \insrsid5184084\charrsid946740 \cell }\pard\plain \ltrpar\ql \li0\ri0\widctlpar\intbl\wrapdefault\aspalpha\aspnum\faauto\adjustright\rin0\lin0 \rtlch\fcs1 _x000d__x000a_\af0\afs20\alang1025 \ltrch\fcs0 \fs24\lang2057\langfe2057\cgrid\langnp2057\langfenp2057 {\rtlch\fcs1 \af0 \ltrch\fcs0 \insrsid5184084\charrsid946740 \trowd \irow0\irowband0\ltrrow_x000d__x000a_\ts11\trqc\trgaph340\trleft-340\trftsWidth1\trftsWidthB3\trpaddl340\trpaddr340\trpaddfl3\trpaddft3\trpaddfb3\trpaddfr3\tblind0\tblindtype3 \clvertalt\clbrdrt\brdrtbl \clbrdrl\brdrtbl \clbrdrb\brdrtbl \clbrdrr\brdrtbl _x000d__x000a_\cltxlrtb\clftsWidth3\clwWidth9752\clshdrawnil \cellx9412\row \ltrrow}\trowd \irow1\irowband1\ltrrow\ts11\trqc\trgaph340\trleft-340\trftsWidth1\trftsWidthB3\trpaddl340\trpaddr340\trpaddfl3\trpaddft3\trpaddfb3\trpaddfr3\tblind0\tblindtype3 \clvertalt_x000d__x000a_\clbrdrt\brdrtbl \clbrdrl\brdrtbl \clbrdrb\brdrtbl \clbrdrr\brdrtbl \cltxlrtb\clftsWidth3\clwWidth4876\clshdrawnil \cellx4536\clvertalt\clbrdrt\brdrtbl \clbrdrl\brdrtbl \clbrdrb\brdrtbl \clbrdrr\brdrtbl \cltxlrtb\clftsWidth3\clwWidth4876\clshdrawnil _x000d__x000a_\cellx9412\pard\plain \ltrpar\s19\qc \li0\ri0\sa240\keepn\nowidctlpar\intbl\wrapdefault\aspalpha\aspnum\faauto\adjustright\rin0\lin0\pararsid10630121 \rtlch\fcs1 \af0\afs20\alang1025 \ltrch\fcs0 \i\fs24\lang2057\langfe2057\cgrid\langnp2057\langfenp2057 {_x000d__x000a_\rtlch\fcs1 \af0 \ltrch\fcs0 \insrsid5184084\charrsid946740 [ZLEFTA]\cell [ZRIGHT]\cell }\pard\plain \ltrpar\ql \li0\ri0\widctlpar\intbl\wrapdefault\aspalpha\aspnum\faauto\adjustright\rin0\lin0 \rtlch\fcs1 \af0\afs20\alang1025 \ltrch\fcs0 _x000d__x000a_\fs24\lang2057\langfe2057\cgrid\langnp2057\langfenp2057 {\rtlch\fcs1 \af0 \ltrch\fcs0 \insrsid5184084\charrsid946740 \trowd \irow1\irowband1\ltrrow_x000d__x000a_\ts11\trqc\trgaph340\trleft-340\trftsWidth1\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2024389 \rtlch\fcs1 \af0\afs20\alang1025 \ltrch\fcs0 \fs24\lang2057\langfe2057\cgrid\langnp2057\langfenp2057 {\rtlch\fcs1 \af0 \ltrch\fcs0 _x000d__x000a_\insrsid5184084\charrsid946740 [ZTEXTL]\cell [ZTEXTR]}{\rtlch\fcs1 \af0\afs24 \ltrch\fcs0 \insrsid5184084\charrsid946740 \cell }\pard\plain \ltrpar\ql \li0\ri0\widctlpar\intbl\wrapdefault\aspalpha\aspnum\faauto\adjustright\rin0\lin0 \rtlch\fcs1 _x000d__x000a_\af0\afs20\alang1025 \ltrch\fcs0 \fs24\lang2057\langfe2057\cgrid\langnp2057\langfenp2057 {\rtlch\fcs1 \af0 \ltrch\fcs0 \insrsid5184084\charrsid946740 \trowd \irow2\irowband2\lastrow \ltrrow_x000d__x000a_\ts11\trqc\trgaph340\trleft-340\trftsWidth1\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18\qr \li0\ri0\sb240\sa240\nowidctlpar\wrapdefault\aspalpha\aspnum\faauto\adjustright\rin0\lin0\itap0\pararsid5184084 \rtlch\fcs1 \af0\afs20\alang1025 \ltrch\fcs0 \fs24\lang2057\langfe2057\cgrid\langnp2057\langfenp2057 {\rtlch\fcs1 \af0 \ltrch\fcs0 _x000d__x000a_\insrsid5184084\charrsid946740 Or. }{\rtlch\fcs1 \af0 \ltrch\fcs0 \cs15\v\f1\fs20\cf9\insrsid5184084\charrsid946740 &lt;Original&gt;}{\rtlch\fcs1 \af0 \ltrch\fcs0 \insrsid5184084\charrsid946740 [ZORLANG]}{\rtlch\fcs1 \af0 \ltrch\fcs0 _x000d__x000a_\cs15\v\f1\fs20\cf9\insrsid5184084\charrsid946740 &lt;/Original&gt;}{\rtlch\fcs1 \af0 \ltrch\fcs0 \insrsid5184084\charrsid946740 _x000d__x000a_\par }\pard\plain \ltrpar\ql \li0\ri0\widctlpar\wrapdefault\aspalpha\aspnum\faauto\adjustright\rin0\lin0\itap0\pararsid5184084 \rtlch\fcs1 \af0\afs20\alang1025 \ltrch\fcs0 \fs24\lang2057\langfe2057\cgrid\langnp2057\langfenp2057 {\rtlch\fcs1 \af0 \ltrch\fcs0 _x000d__x000a_\cs15\v\f1\fs20\cf9\insrsid5184084\charrsid946740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f062_x000d__x000a_7919a8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7344099 HideTWBExt;}{\s16\ql \li0\ri0\sa120\nowidctlpar\wrapdefault\aspalpha\aspnum\faauto\adjustright\rin0\lin0\itap0 \rtlch\fcs1 \af0\afs20\alang1025 \ltrch\fcs0 _x000d__x000a_\fs24\lang2057\langfe2057\cgrid\langnp2057\langfenp2057 \sbasedon0 \snext16 \spriority0 \styrsid7344099 Normal6a;}{\s17\ql \li0\ri0\nowidctlpar\wrapdefault\aspalpha\aspnum\faauto\adjustright\rin0\lin0\itap0 \rtlch\fcs1 \af0\afs20\alang1025 \ltrch\fcs0 _x000d__x000a_\b\fs24\lang2057\langfe2057\cgrid\langnp2057\langfenp2057 \sbasedon0 \snext17 \spriority0 \styrsid7344099 NormalBold;}{\s18\ql \li0\ri0\sa240\nowidctlpar\wrapdefault\aspalpha\aspnum\faauto\adjustright\rin0\lin0\itap0 \rtlch\fcs1 \af0\afs20\alang1025 _x000d__x000a_\ltrch\fcs0 \i\fs24\lang2057\langfe2057\cgrid\langnp2057\langfenp2057 \sbasedon0 \snext18 \spriority0 \styrsid7344099 AmJustText;}{\s19\qc \li0\ri0\sb240\sa240\nowidctlpar\wrapdefault\aspalpha\aspnum\faauto\adjustright\rin0\lin0\itap0 \rtlch\fcs1 _x000d__x000a_\af0\afs20\alang1025 \ltrch\fcs0 \i\fs24\lang2057\langfe2057\cgrid\langnp2057\langfenp2057 \sbasedon0 \snext19 \spriority0 \styrsid7344099 AmCrossRef;}{_x000d__x000a_\s20\qc \li0\ri0\sb240\sa240\keepn\nowidctlpar\wrapdefault\aspalpha\aspnum\faauto\adjustright\rin0\lin0\itap0 \rtlch\fcs1 \af0\afs20\alang1025 \ltrch\fcs0 \i\fs24\lang2057\langfe2057\cgrid\langnp2057\langfenp2057 _x000d__x000a_\sbasedon0 \snext18 \spriority0 \styrsid7344099 AmJustTitle;}{\s21\qr \li0\ri0\sb240\sa240\nowidctlpar\wrapdefault\aspalpha\aspnum\faauto\adjustright\rin0\lin0\itap0 \rtlch\fcs1 \af0\afs20\alang1025 \ltrch\fcs0 _x000d__x000a_\fs24\lang2057\langfe2057\cgrid\langnp2057\langfenp2057 \sbasedon0 \snext21 \spriority0 \styrsid7344099 AmOrLang;}{\s22\qc \li0\ri0\sa240\nowidctlpar\wrapdefault\aspalpha\aspnum\faauto\adjustright\rin0\lin0\itap0 \rtlch\fcs1 \af0\afs20\alang1025 _x000d__x000a_\ltrch\fcs0 \i\fs24\lang2057\langfe2057\cgrid\langnp2057\langfenp2057 \sbasedon0 \snext22 \spriority0 \styrsid7344099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7344099 AmNumberTabs;}}{\*\rsidtbl \rsid24658\rsid358857\rsid735077\rsid787282\rsid2892074\rsid3622648\rsid4666813\rsid5708216\rsid6641733_x000d__x000a_\rsid7344099\rsid7553164\rsid8465581\rsid8681905\rsid8724649\rsid9636012\rsid9862312\rsid11215221\rsid11370291\rsid11434737\rsid11607138\rsid11824949\rsid12154954\rsid13981856\rsid14424199\rsid15204470\rsid15285974\rsid15535219\rsid15950462\rsid16324206_x000d__x000a_\rsid16662270}{\mmathPr\mmathFont34\mbrkBin0\mbrkBinSub0\msmallFrac0\mdispDef1\mlMargin0\mrMargin0\mdefJc1\mwrapIndent1440\mintLim0\mnaryLim1}{\info{\author FELIX Karina}{\operator FELIX Karina}{\creatim\yr2019\mo7\dy3\hr16\min3}_x000d__x000a_{\revtim\yr2019\mo7\dy3\hr16\min3}{\version1}{\edmins0}{\nofpages1}{\nofwords42}{\nofchars483}{\*\company European Parliament}{\nofcharsws488}{\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7344099\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3981856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3981856 \chftnsepc _x000d__x000a_\par }}{\*\aftnsep \ltrpar \pard\plain \ltrpar\ql \li0\ri0\widctlpar\wrapdefault\aspalpha\aspnum\faauto\adjustright\rin0\lin0\itap0 \rtlch\fcs1 \af0\afs20\alang1025 \ltrch\fcs0 \fs24\lang2057\langfe2057\cgrid\langnp2057\langfenp2057 {\rtlch\fcs1 \af0 _x000d__x000a_\ltrch\fcs0 \insrsid13981856 \chftnsep _x000d__x000a_\par }}{\*\aftnsepc \ltrpar \pard\plain \ltrpar\ql \li0\ri0\widctlpar\wrapdefault\aspalpha\aspnum\faauto\adjustright\rin0\lin0\itap0 \rtlch\fcs1 \af0\afs20\alang1025 \ltrch\fcs0 \fs24\lang2057\langfe2057\cgrid\langnp2057\langfenp2057 {\rtlch\fcs1 \af0 _x000d__x000a_\ltrch\fcs0 \insrsid13981856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7344099 \rtlch\fcs1 \af0\afs20\alang1025 \ltrch\fcs0 \b\fs24\lang2057\langfe2057\cgrid\langnp2057\langfenp2057 {\rtlch\fcs1 \af0 \ltrch\fcs0 \cs15\b0\v\f1\fs20\cf9\insrsid7344099\charrsid946740 {\*\bkmkstart restartB}&lt;AmendB&gt;}{_x000d__x000a_\rtlch\fcs1 \af0 \ltrch\fcs0 \insrsid7344099\charrsid946740 [ZAMENDMENT]\tab \tab }{\rtlch\fcs1 \af0 \ltrch\fcs0 \cs15\b0\v\f1\fs20\cf9\insrsid7344099\charrsid946740 &lt;NumAmB&gt;}{\rtlch\fcs1 \af0 \ltrch\fcs0 \insrsid7344099\charrsid946740 [ZNRAM]}{_x000d__x000a_\rtlch\fcs1 \af0 \ltrch\fcs0 \cs15\b0\v\f1\fs20\cf9\insrsid7344099\charrsid946740 &lt;/NumAmB&gt;}{\rtlch\fcs1 \af0 \ltrch\fcs0 \insrsid7344099\charrsid946740 _x000d__x000a_\par }\pard\plain \ltrpar\s17\ql \li0\ri0\nowidctlpar\wrapdefault\aspalpha\aspnum\faauto\adjustright\rin0\lin0\itap0\pararsid7344099 \rtlch\fcs1 \af0\afs20\alang1025 \ltrch\fcs0 \b\fs24\lang2057\langfe2057\cgrid\langnp2057\langfenp2057 {\rtlch\fcs1 \af0 _x000d__x000a_\ltrch\fcs0 \cs15\b0\v\f1\fs20\cf9\lang1024\langfe1024\noproof\insrsid7344099\charrsid14699840 &lt;RepeatBlock-By&gt;}{\rtlch\fcs1 \af0 \ltrch\fcs0 \lang1024\langfe1024\noproof\insrsid7344099\charrsid14699840 [RepeatMembers]}{\rtlch\fcs1 \af0 \ltrch\fcs0 _x000d__x000a_\cs15\b0\v\f1\fs20\cf9\lang1024\langfe1024\noproof\insrsid7344099\charrsid14699840 &lt;Members&gt;}{\rtlch\fcs1 \af0 \ltrch\fcs0 \insrsid7344099\charrsid14699840 [ZMEMBERS]}{\rtlch\fcs1 \af0 \ltrch\fcs0 _x000d__x000a_\cs15\b0\v\f1\fs20\cf9\lang1024\langfe1024\noproof\insrsid7344099\charrsid14699840 &lt;/Members&gt;}{\rtlch\fcs1 \af0 \ltrch\fcs0 \insrsid7344099\charrsid14699840 _x000d__x000a_\par }\pard\plain \ltrpar\ql \li0\ri0\widctlpar\wrapdefault\aspalpha\aspnum\faauto\adjustright\rin0\lin0\itap0\pararsid7344099 \rtlch\fcs1 \af0\afs20\alang1025 \ltrch\fcs0 \fs24\lang2057\langfe2057\cgrid\langnp2057\langfenp2057 {\rtlch\fcs1 \af0 \ltrch\fcs0 _x000d__x000a_\cs15\v\f1\fs20\cf9\lang1024\langfe1024\noproof\langnp1043\insrsid7344099\charrsid2237221 &lt;AuNomDe&gt;&lt;OptDel&gt;}{\rtlch\fcs1 \af0 \ltrch\fcs0 \lang1024\langfe1024\noproof\langnp1043\insrsid7344099\charrsid2237221 [ZONBEHALF]}{\rtlch\fcs1 \af0 \ltrch\fcs0 _x000d__x000a_\cs15\v\f1\fs20\cf9\lang1024\langfe1024\noproof\langnp1043\insrsid7344099\charrsid2237221 &lt;/OptDel&gt;&lt;/AuNomDe&gt;}{\rtlch\fcs1 \af0 \ltrch\fcs0 \lang1043\langfe2057\langnp1043\insrsid7344099\charrsid2237221 _x000d__x000a_\par }{\rtlch\fcs1 \af0 \ltrch\fcs0 \insrsid7344099\charrsid14699840 &lt;&lt;&lt;}{\rtlch\fcs1 \af0 \ltrch\fcs0 \cs15\v\f1\fs20\cf9\lang1024\langfe1024\noproof\insrsid7344099\charrsid14699840 &lt;/RepeatBlock-By&gt;}{\rtlch\fcs1 \af0 \ltrch\fcs0 _x000d__x000a_\insrsid7344099\charrsid14699840 _x000d__x000a_\par }\pard\plain \ltrpar\s17\ql \li0\ri0\nowidctlpar\wrapdefault\aspalpha\aspnum\faauto\adjustright\rin0\lin0\itap0\pararsid7344099 \rtlch\fcs1 \af0\afs20\alang1025 \ltrch\fcs0 \b\fs24\lang2057\langfe2057\cgrid\langnp2057\langfenp2057 {\rtlch\fcs1 \af0 _x000d__x000a_\ltrch\fcs0 \cs15\b0\v\f1\fs20\cf9\insrsid7344099\charrsid946740 &lt;DocAmend&gt;}{\rtlch\fcs1 \af0 \ltrch\fcs0 \insrsid7344099\charrsid946740 [Z}{\rtlch\fcs1 \af0 \ltrch\fcs0 \insrsid7344099 AMDOC}{\rtlch\fcs1 \af0 \ltrch\fcs0 \insrsid7344099\charrsid946740 ]}_x000d__x000a_{\rtlch\fcs1 \af0 \ltrch\fcs0 \cs15\b0\v\f1\fs20\cf9\insrsid7344099\charrsid946740 &lt;/DocAmend&gt;}{\rtlch\fcs1 \af0 \ltrch\fcs0 \insrsid7344099\charrsid946740 _x000d__x000a_\par }\pard \ltrpar\s17\ql \li0\ri0\keepn\nowidctlpar\wrapdefault\aspalpha\aspnum\faauto\adjustright\rin0\lin0\itap0\pararsid7344099 {\rtlch\fcs1 \af0 \ltrch\fcs0 \cs15\b0\v\f1\fs20\cf9\insrsid7344099\charrsid946740 &lt;Article&gt;}{\rtlch\fcs1 \af0 \ltrch\fcs0 _x000d__x000a_\insrsid7344099\charrsid946740 [ZAMPART]}{\rtlch\fcs1 \af0 \ltrch\fcs0 \cs15\b0\v\f1\fs20\cf9\insrsid7344099\charrsid946740 &lt;/Article&gt;}{\rtlch\fcs1 \af0 \ltrch\fcs0 \insrsid7344099\charrsid946740 _x000d__x000a_\par }\pard\plain \ltrpar\ql \li0\ri0\keepn\widctlpar\wrapdefault\aspalpha\aspnum\faauto\adjustright\rin0\lin0\itap0\pararsid7344099 \rtlch\fcs1 \af0\afs20\alang1025 \ltrch\fcs0 \fs24\lang2057\langfe2057\cgrid\langnp2057\langfenp2057 {\rtlch\fcs1 \af0 _x000d__x000a_\ltrch\fcs0 \cs15\v\f1\fs20\cf9\lang1043\langfe2057\langnp1043\insrsid7344099\charrsid2237221 &lt;DocAmend2&gt;&lt;OptDel&gt;}{\rtlch\fcs1 \af0 \ltrch\fcs0 \lang1043\langfe2057\langnp1043\insrsid7344099\charrsid2237221 [ZNRACT]}{\rtlch\fcs1 \af0 \ltrch\fcs0 _x000d__x000a_\cs15\v\f1\fs20\cf9\lang1043\langfe2057\langnp1043\insrsid7344099\charrsid2237221 &lt;/OptDel&gt;&lt;/DocAmend2&gt;}{\rtlch\fcs1 \af0 \ltrch\fcs0 \lang1043\langfe2057\langnp1043\insrsid7344099\charrsid2237221 _x000d__x000a_\par }\pard \ltrpar\ql \li0\ri0\widctlpar\wrapdefault\aspalpha\aspnum\faauto\adjustright\rin0\lin0\itap0\pararsid7344099 {\rtlch\fcs1 \af0 \ltrch\fcs0 \cs15\v\f1\fs20\cf9\lang1036\langfe2057\langnp1036\insrsid7344099\charrsid2237221 &lt;Article2&gt;&lt;OptDel&gt;}{_x000d__x000a_\rtlch\fcs1 \af0 \ltrch\fcs0 \lang1036\langfe2057\langnp1036\insrsid7344099\charrsid2237221 [ZACTPART]}{\rtlch\fcs1 \af0 \ltrch\fcs0 \cs15\v\f1\fs20\cf9\lang1036\langfe2057\langnp1036\insrsid7344099\charrsid2237221 &lt;/OptDel&gt;&lt;/Article2&gt;}{\rtlch\fcs1 \af0 _x000d__x000a_\ltrch\fcs0 \lang1036\langfe2057\langnp1036\insrsid7344099\charrsid2237221 _x000d__x000a_\par \ltrrow}\trowd \irow0\irowband0\ltrrow\ts11\trqc\trgaph340\trleft-340\trftsWidth3\trwWidth9752\trftsWidthB3\trpaddl340\trpaddr340\trpaddfl3\trpaddft3\trpaddfb3\trpaddfr3\tblind0\tblindtype3 \clvertalt\clbrdrt\brdrtbl \clbrdrl\brdrtbl \clbrdrb\brdrtbl _x000d__x000a_\clbrdrr\brdrtbl \cltxlrtb\clftsWidth3\clwWidth9752\clshdrawnil \cellx9412\pard\plain \ltrpar\ql \li0\ri0\keepn\widctlpar\intbl\wrapdefault\aspalpha\aspnum\faauto\adjustright\rin0\lin0\pararsid10630121 \rtlch\fcs1 \af0\afs20\alang1025 \ltrch\fcs0 _x000d__x000a_\fs24\lang2057\langfe2057\cgrid\langnp2057\langfenp2057 {\rtlch\fcs1 \af0 \ltrch\fcs0 \lang1036\langfe2057\langnp1036\insrsid7344099\charrsid2237221 \cell }\pard\plain \ltrpar_x000d__x000a_\ql \li0\ri0\widctlpar\intbl\wrapdefault\aspalpha\aspnum\faauto\adjustright\rin0\lin0 \rtlch\fcs1 \af0\afs20\alang1025 \ltrch\fcs0 \fs24\lang2057\langfe2057\cgrid\langnp2057\langfenp2057 {\rtlch\fcs1 \af0 \ltrch\fcs0 \insrsid7344099\charrsid11559818 _x000d__x000a_\trowd \irow0\irowband0\ltrrow\ts11\trqc\trgaph340\trleft-340\trftsWidth3\trwWidth9752\trftsWidthB3\trpaddl340\trpaddr340\trpaddfl3\trpaddft3\trpaddfb3\trpaddfr3\tblind0\tblindtype3 \clvertalt\clbrdrt\brdrtbl \clbrdrl\brdrtbl \clbrdrb\brdrtbl \clbrdrr_x000d__x000a_\brdrtbl \cltxlrtb\clftsWidth3\clwWidth9752\clshdrawnil \cellx9412\row \ltrrow}\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0630121 \rtlch\fcs1 \af0\afs20\alang1025 \ltrch\fcs0 \i\fs24\lang2057\langfe2057\cgrid\langnp2057\langfenp2057 {\rtlch\fcs1 \af0 \ltrch\fcs0 _x000d__x000a_\insrsid7344099\charrsid946740 [ZLEFTB]\cell [ZRIGHT]\cell }\pard\plain \ltrpar\ql \li0\ri0\widctlpar\intbl\wrapdefault\aspalpha\aspnum\faauto\adjustright\rin0\lin0 \rtlch\fcs1 \af0\afs20\alang1025 \ltrch\fcs0 _x000d__x000a_\fs24\lang2057\langfe2057\cgrid\langnp2057\langfenp2057 {\rtlch\fcs1 \af0 \ltrch\fcs0 \insrsid7344099\charrsid946740 \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2024389 \rtlch\fcs1 \af0\afs20\alang1025 \ltrch\fcs0 \fs24\lang2057\langfe2057\cgrid\langnp2057\langfenp2057 {\rtlch\fcs1 \af0 \ltrch\fcs0 _x000d__x000a_\insrsid7344099\charrsid946740 [ZTEXTL]\cell [ZTEXTR]}{\rtlch\fcs1 \af0\afs24 \ltrch\fcs0 \insrsid7344099\charrsid946740 \cell }\pard\plain \ltrpar\ql \li0\ri0\widctlpar\intbl\wrapdefault\aspalpha\aspnum\faauto\adjustright\rin0\lin0 \rtlch\fcs1 _x000d__x000a_\af0\afs20\alang1025 \ltrch\fcs0 \fs24\lang2057\langfe2057\cgrid\langnp2057\langfenp2057 {\rtlch\fcs1 \af0 \ltrch\fcs0 \insrsid7344099\charrsid946740 \trowd \irow2\irowband2\lastrow \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7344099 \rtlch\fcs1 \af0\afs20\alang1025 \ltrch\fcs0 \fs24\lang2057\langfe2057\cgrid\langnp2057\langfenp2057 {\rtlch\fcs1 \af0 \ltrch\fcs0 _x000d__x000a_\insrsid7344099\charrsid946740 Or. }{\rtlch\fcs1 \af0 \ltrch\fcs0 \cs15\v\f1\fs20\cf9\insrsid7344099\charrsid946740 &lt;Original&gt;}{\rtlch\fcs1 \af0 \ltrch\fcs0 \insrsid7344099\charrsid946740 [ZORLANG]}{\rtlch\fcs1 \af0 \ltrch\fcs0 _x000d__x000a_\cs15\v\f1\fs20\cf9\insrsid7344099\charrsid946740 &lt;/Original&gt;}{\rtlch\fcs1 \af0 \ltrch\fcs0 \insrsid7344099\charrsid946740 _x000d__x000a_\par }\pard\plain \ltrpar\s19\qc \li0\ri0\sb240\sa240\nowidctlpar\wrapdefault\aspalpha\aspnum\faauto\adjustright\rin0\lin0\itap0\pararsid7344099 \rtlch\fcs1 \af0\afs20\alang1025 \ltrch\fcs0 \i\fs24\lang2057\langfe2057\cgrid\langnp2057\langfenp2057 {_x000d__x000a_\rtlch\fcs1 \af0 \ltrch\fcs0 \cs15\i0\v\f1\fs20\cf9\insrsid7344099\charrsid946740 &lt;OptDel&gt;}{\rtlch\fcs1 \af0 \ltrch\fcs0 \insrsid7344099\charrsid946740 [ZCROSSREF]}{\rtlch\fcs1 \af0 \ltrch\fcs0 \cs15\i0\v\f1\fs20\cf9\insrsid7344099\charrsid946740 _x000d__x000a_&lt;/OptDel&gt;}{\rtlch\fcs1 \af0 \ltrch\fcs0 \insrsid7344099\charrsid946740 _x000d__x000a_\par }\pard\plain \ltrpar\s20\qc \li0\ri0\sb240\sa240\keepn\nowidctlpar\wrapdefault\aspalpha\aspnum\faauto\adjustright\rin0\lin0\itap0\pararsid7344099 \rtlch\fcs1 \af0\afs20\alang1025 \ltrch\fcs0 \i\fs24\lang2057\langfe2057\cgrid\langnp2057\langfenp2057 {_x000d__x000a_\rtlch\fcs1 \af0 \ltrch\fcs0 \cs15\i0\v\f1\fs20\cf9\insrsid7344099\charrsid946740 &lt;TitreJust&gt;}{\rtlch\fcs1 \af0 \ltrch\fcs0 \insrsid7344099\charrsid946740 [ZJUSTIFICATION]}{\rtlch\fcs1 \af0 \ltrch\fcs0 \cs15\i0\v\f1\fs20\cf9\insrsid7344099\charrsid946740 _x000d__x000a_&lt;/TitreJust&gt;}{\rtlch\fcs1 \af0 \ltrch\fcs0 \insrsid7344099\charrsid946740 _x000d__x000a_\par }\pard\plain \ltrpar\s18\ql \li0\ri0\sa240\nowidctlpar\wrapdefault\aspalpha\aspnum\faauto\adjustright\rin0\lin0\itap0\pararsid7344099 \rtlch\fcs1 \af0\afs20\alang1025 \ltrch\fcs0 \i\fs24\lang2057\langfe2057\cgrid\langnp2057\langfenp2057 {\rtlch\fcs1 \af0 _x000d__x000a_\ltrch\fcs0 \cs15\i0\v\f1\fs20\cf9\insrsid7344099\charrsid946740 &lt;OptDelPrev&gt;}{\rtlch\fcs1 \af0 \ltrch\fcs0 \insrsid7344099\charrsid946740 [ZTEXTJUST]}{\rtlch\fcs1 \af0 \ltrch\fcs0 \cs15\i0\v\f1\fs20\cf9\insrsid7344099\charrsid946740 &lt;/OptDelPrev&gt;}{_x000d__x000a_\rtlch\fcs1 \af0 \ltrch\fcs0 \insrsid7344099\charrsid946740 _x000d__x000a_\par }\pard\plain \ltrpar\ql \li0\ri0\widctlpar\wrapdefault\aspalpha\aspnum\faauto\adjustright\rin0\lin0\itap0\pararsid7344099 \rtlch\fcs1 \af0\afs20\alang1025 \ltrch\fcs0 \fs24\lang2057\langfe2057\cgrid\langnp2057\langfenp2057 {\rtlch\fcs1 \af0 \ltrch\fcs0 _x000d__x000a_\cs15\v\f1\fs20\cf9\insrsid7344099\charrsid946740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a2_x000d__x000a_0c1aa8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AM_Com_LegReport"/>
    <w:docVar w:name="strSubDir" w:val="1321"/>
    <w:docVar w:name="TXTLANGUE" w:val="EN"/>
    <w:docVar w:name="TXTLANGUEMIN" w:val="en"/>
    <w:docVar w:name="TXTNRPE" w:val="773.314"/>
    <w:docVar w:name="TXTPEorAP" w:val="PE"/>
    <w:docVar w:name="TXTROUTE" w:val="AM\1321108EN.docx"/>
    <w:docVar w:name="TXTVERSION" w:val="01-00"/>
  </w:docVars>
  <w:rsids>
    <w:rsidRoot w:val="00A77B3E"/>
    <w:rsid w:val="000A5C16"/>
    <w:rsid w:val="00254D88"/>
    <w:rsid w:val="002E6EE9"/>
    <w:rsid w:val="004E1F0F"/>
    <w:rsid w:val="00731D69"/>
    <w:rsid w:val="007B015A"/>
    <w:rsid w:val="00836EE4"/>
    <w:rsid w:val="008F0354"/>
    <w:rsid w:val="00907D45"/>
    <w:rsid w:val="00930284"/>
    <w:rsid w:val="00A4412A"/>
    <w:rsid w:val="00A77B3E"/>
    <w:rsid w:val="00BD0696"/>
    <w:rsid w:val="00C968E3"/>
    <w:rsid w:val="00CA2A55"/>
    <w:rsid w:val="00D5694D"/>
    <w:rsid w:val="00EF26C2"/>
    <w:rsid w:val="00F2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79CA70-14D7-472C-932E-BA2D3589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Name">
    <w:name w:val="EPName"/>
    <w:basedOn w:val="Normal"/>
    <w:pPr>
      <w:spacing w:before="80" w:after="80"/>
    </w:pPr>
    <w:rPr>
      <w:rFonts w:ascii="Arial Narrow" w:eastAsia="Arial" w:hAnsi="Arial Narrow" w:cs="Arial"/>
      <w:b/>
      <w:sz w:val="32"/>
    </w:rPr>
  </w:style>
  <w:style w:type="paragraph" w:customStyle="1" w:styleId="CoverNormal24a">
    <w:name w:val="CoverNormal24a"/>
    <w:basedOn w:val="Normal"/>
    <w:pPr>
      <w:spacing w:after="480"/>
      <w:ind w:left="1416"/>
    </w:pPr>
  </w:style>
  <w:style w:type="paragraph" w:customStyle="1" w:styleId="CoverNormal">
    <w:name w:val="CoverNormal"/>
    <w:basedOn w:val="Normal"/>
    <w:pPr>
      <w:ind w:left="1418"/>
    </w:pPr>
  </w:style>
  <w:style w:type="paragraph" w:customStyle="1" w:styleId="CoverReference">
    <w:name w:val="CoverReference"/>
    <w:basedOn w:val="Normal"/>
    <w:pPr>
      <w:spacing w:before="1080"/>
      <w:jc w:val="right"/>
    </w:pPr>
    <w:rPr>
      <w:rFonts w:ascii="Arial" w:eastAsia="Arial" w:hAnsi="Arial" w:cs="Arial"/>
      <w:b/>
    </w:rPr>
  </w:style>
  <w:style w:type="paragraph" w:customStyle="1" w:styleId="CoverDocType">
    <w:name w:val="CoverDocType"/>
    <w:basedOn w:val="Normal"/>
    <w:pPr>
      <w:ind w:left="1418"/>
    </w:pPr>
    <w:rPr>
      <w:rFonts w:ascii="Arial" w:hAnsi="Arial"/>
      <w:b/>
      <w:sz w:val="48"/>
    </w:rPr>
  </w:style>
  <w:style w:type="paragraph" w:customStyle="1" w:styleId="CoverDate">
    <w:name w:val="CoverDate"/>
    <w:basedOn w:val="Normal"/>
    <w:pPr>
      <w:spacing w:before="240" w:after="1200"/>
    </w:pPr>
  </w:style>
  <w:style w:type="paragraph" w:customStyle="1" w:styleId="CoverDocType24a">
    <w:name w:val="CoverDocType24a"/>
    <w:basedOn w:val="Normal"/>
    <w:pPr>
      <w:spacing w:after="480"/>
      <w:ind w:left="1416"/>
    </w:pPr>
    <w:rPr>
      <w:rFonts w:ascii="Arial" w:eastAsia="Arial" w:hAnsi="Arial" w:cs="Arial"/>
      <w:b/>
      <w:sz w:val="48"/>
    </w:rPr>
  </w:style>
  <w:style w:type="paragraph" w:customStyle="1" w:styleId="AmColumnHeading">
    <w:name w:val="AmColumnHeading"/>
    <w:basedOn w:val="Normal"/>
    <w:pPr>
      <w:spacing w:after="240"/>
      <w:jc w:val="center"/>
    </w:pPr>
    <w:rPr>
      <w:i/>
    </w:rPr>
  </w:style>
  <w:style w:type="paragraph" w:customStyle="1" w:styleId="CoverBold">
    <w:name w:val="CoverBold"/>
    <w:basedOn w:val="Normal"/>
    <w:pPr>
      <w:ind w:left="1416"/>
    </w:pPr>
    <w:rPr>
      <w:b/>
    </w:rPr>
  </w:style>
  <w:style w:type="paragraph" w:customStyle="1" w:styleId="EPBody">
    <w:name w:val="EPBody"/>
    <w:basedOn w:val="Normal"/>
    <w:pPr>
      <w:jc w:val="center"/>
    </w:pPr>
    <w:rPr>
      <w:rFonts w:ascii="Arial" w:eastAsia="Arial" w:hAnsi="Arial" w:cs="Arial"/>
      <w:i/>
      <w:sz w:val="22"/>
    </w:rPr>
  </w:style>
  <w:style w:type="paragraph" w:customStyle="1" w:styleId="LineTop">
    <w:name w:val="LineTop"/>
    <w:basedOn w:val="Normal"/>
    <w:next w:val="Normal"/>
    <w:pPr>
      <w:pBdr>
        <w:top w:val="single" w:sz="4" w:space="1" w:color="000000"/>
      </w:pBdr>
      <w:jc w:val="center"/>
    </w:pPr>
    <w:rPr>
      <w:rFonts w:ascii="Arial" w:eastAsia="Arial" w:hAnsi="Arial" w:cs="Arial"/>
      <w:sz w:val="16"/>
    </w:rPr>
  </w:style>
  <w:style w:type="paragraph" w:customStyle="1" w:styleId="LineBottom">
    <w:name w:val="LineBottom"/>
    <w:basedOn w:val="Normal"/>
    <w:next w:val="Normal"/>
    <w:pPr>
      <w:pBdr>
        <w:bottom w:val="single" w:sz="4" w:space="1" w:color="000000"/>
      </w:pBdr>
      <w:spacing w:after="240"/>
      <w:jc w:val="center"/>
    </w:pPr>
    <w:rPr>
      <w:rFonts w:ascii="Arial" w:eastAsia="Arial" w:hAnsi="Arial" w:cs="Arial"/>
      <w:sz w:val="16"/>
    </w:rPr>
  </w:style>
  <w:style w:type="paragraph" w:customStyle="1" w:styleId="EPTerm">
    <w:name w:val="EPTerm"/>
    <w:basedOn w:val="Normal"/>
    <w:next w:val="Normal"/>
    <w:pPr>
      <w:spacing w:after="80"/>
    </w:pPr>
    <w:rPr>
      <w:rFonts w:ascii="Arial" w:eastAsia="Arial" w:hAnsi="Arial" w:cs="Arial"/>
      <w:sz w:val="20"/>
    </w:rPr>
  </w:style>
  <w:style w:type="paragraph" w:customStyle="1" w:styleId="EPLogo">
    <w:name w:val="EPLogo"/>
    <w:basedOn w:val="Normal"/>
    <w:pPr>
      <w:jc w:val="right"/>
    </w:pPr>
  </w:style>
  <w:style w:type="character" w:customStyle="1" w:styleId="HideTWBExt">
    <w:name w:val="HideTWBExt"/>
    <w:basedOn w:val="DefaultParagraphFont"/>
    <w:rPr>
      <w:rFonts w:ascii="Arial" w:hAnsi="Arial" w:cs="Arial"/>
      <w:noProof/>
      <w:vanish/>
      <w:color w:val="000080"/>
      <w:sz w:val="20"/>
    </w:rPr>
  </w:style>
  <w:style w:type="paragraph" w:customStyle="1" w:styleId="EPFooter2">
    <w:name w:val="EPFooter2"/>
    <w:basedOn w:val="Normal"/>
    <w:next w:val="Normal"/>
    <w:pPr>
      <w:widowControl/>
      <w:tabs>
        <w:tab w:val="center" w:pos="4535"/>
        <w:tab w:val="right" w:pos="9921"/>
      </w:tabs>
      <w:ind w:left="-850" w:right="-850"/>
    </w:pPr>
    <w:rPr>
      <w:rFonts w:ascii="Arial" w:eastAsia="Arial" w:hAnsi="Arial" w:cs="Arial"/>
      <w:b/>
      <w:sz w:val="48"/>
    </w:rPr>
  </w:style>
  <w:style w:type="character" w:customStyle="1" w:styleId="HideTWBInt">
    <w:name w:val="HideTWBInt"/>
    <w:basedOn w:val="DefaultParagraphFont"/>
    <w:rPr>
      <w:rFonts w:ascii="Arial" w:eastAsia="Arial" w:hAnsi="Arial" w:cs="Arial"/>
      <w:noProof/>
      <w:vanish/>
      <w:color w:val="808080"/>
      <w:sz w:val="20"/>
    </w:rPr>
  </w:style>
  <w:style w:type="paragraph" w:customStyle="1" w:styleId="NormalBold">
    <w:name w:val="NormalBold"/>
    <w:basedOn w:val="Normal"/>
    <w:rPr>
      <w:b/>
    </w:rPr>
  </w:style>
  <w:style w:type="paragraph" w:customStyle="1" w:styleId="AmOrLang">
    <w:name w:val="AmOrLang"/>
    <w:basedOn w:val="Normal"/>
    <w:pPr>
      <w:spacing w:before="240" w:after="240"/>
      <w:jc w:val="right"/>
    </w:pPr>
  </w:style>
  <w:style w:type="paragraph" w:customStyle="1" w:styleId="Normal6a">
    <w:name w:val="Normal6a"/>
    <w:basedOn w:val="Normal"/>
    <w:pPr>
      <w:spacing w:after="120"/>
    </w:pPr>
  </w:style>
  <w:style w:type="paragraph" w:customStyle="1" w:styleId="AmJustTitle">
    <w:name w:val="AmJustTitle"/>
    <w:basedOn w:val="Normal"/>
    <w:next w:val="AmJustText"/>
    <w:pPr>
      <w:keepNext/>
      <w:spacing w:before="240" w:after="240"/>
      <w:jc w:val="center"/>
    </w:pPr>
    <w:rPr>
      <w:i/>
    </w:rPr>
  </w:style>
  <w:style w:type="paragraph" w:customStyle="1" w:styleId="AmJustText">
    <w:name w:val="AmJustText"/>
    <w:basedOn w:val="Normal"/>
    <w:pPr>
      <w:spacing w:after="240"/>
    </w:pPr>
    <w:rPr>
      <w:i/>
    </w:rPr>
  </w:style>
  <w:style w:type="paragraph" w:customStyle="1" w:styleId="AmNumberTabs">
    <w:name w:val="AmNumberTabs"/>
    <w:basedOn w:val="Normal"/>
    <w:pPr>
      <w:tabs>
        <w:tab w:val="left" w:pos="878"/>
        <w:tab w:val="left" w:pos="936"/>
        <w:tab w:val="left" w:pos="1020"/>
        <w:tab w:val="left" w:pos="1076"/>
        <w:tab w:val="left" w:pos="1134"/>
        <w:tab w:val="left" w:pos="1190"/>
        <w:tab w:val="left" w:pos="1246"/>
        <w:tab w:val="left" w:pos="1304"/>
        <w:tab w:val="left" w:pos="1360"/>
        <w:tab w:val="left" w:pos="1418"/>
        <w:tab w:val="left" w:pos="1474"/>
        <w:tab w:val="left" w:pos="1530"/>
        <w:tab w:val="left" w:pos="1588"/>
        <w:tab w:val="left" w:pos="1644"/>
        <w:tab w:val="left" w:pos="1700"/>
        <w:tab w:val="left" w:pos="1758"/>
        <w:tab w:val="left" w:pos="1814"/>
        <w:tab w:val="left" w:pos="1870"/>
        <w:tab w:val="left" w:pos="2070"/>
        <w:tab w:val="left" w:pos="2126"/>
        <w:tab w:val="left" w:pos="3374"/>
        <w:tab w:val="left" w:pos="3430"/>
      </w:tabs>
      <w:spacing w:before="240"/>
    </w:pPr>
    <w:rPr>
      <w:b/>
    </w:rPr>
  </w:style>
  <w:style w:type="paragraph" w:customStyle="1" w:styleId="EPFooter">
    <w:name w:val="EPFooter"/>
    <w:basedOn w:val="Normal"/>
    <w:pPr>
      <w:tabs>
        <w:tab w:val="center" w:pos="4535"/>
        <w:tab w:val="right" w:pos="9071"/>
      </w:tabs>
      <w:spacing w:before="240" w:after="240"/>
    </w:pPr>
    <w:rPr>
      <w:color w:val="010000"/>
      <w:sz w:val="22"/>
    </w:rPr>
  </w:style>
  <w:style w:type="paragraph" w:customStyle="1" w:styleId="AmCrossRef">
    <w:name w:val="AmCrossRef"/>
    <w:basedOn w:val="Normal"/>
    <w:pPr>
      <w:spacing w:before="240" w:after="240"/>
      <w:jc w:val="center"/>
    </w:pPr>
    <w:rPr>
      <w:i/>
    </w:rPr>
  </w:style>
  <w:style w:type="character" w:customStyle="1" w:styleId="EPFooter2Motto">
    <w:name w:val="EPFooter2Motto"/>
    <w:rPr>
      <w:rFonts w:ascii="Arial" w:hAnsi="Arial"/>
      <w:b/>
      <w:i/>
      <w:color w:val="C0C0C0"/>
      <w:sz w:val="22"/>
    </w:rPr>
  </w:style>
  <w:style w:type="paragraph" w:customStyle="1" w:styleId="EPFooterLandscape">
    <w:name w:val="EPFooterLandscape"/>
    <w:pPr>
      <w:widowControl w:val="0"/>
      <w:tabs>
        <w:tab w:val="center" w:pos="6800"/>
        <w:tab w:val="right" w:pos="15020"/>
      </w:tabs>
    </w:pPr>
    <w:rPr>
      <w:sz w:val="22"/>
    </w:rPr>
  </w:style>
  <w:style w:type="paragraph" w:customStyle="1" w:styleId="Normal0">
    <w:name w:val="Normal0"/>
    <w:basedOn w:val="Normal"/>
    <w:rPr>
      <w:sz w:val="0"/>
    </w:rPr>
  </w:style>
  <w:style w:type="paragraph" w:customStyle="1" w:styleId="EPFooter2Landscape">
    <w:name w:val="EPFooter2Landscape"/>
    <w:pPr>
      <w:widowControl w:val="0"/>
      <w:tabs>
        <w:tab w:val="center" w:pos="4520"/>
        <w:tab w:val="center" w:pos="9920"/>
        <w:tab w:val="right" w:pos="15020"/>
      </w:tabs>
    </w:pPr>
    <w:rPr>
      <w:rFonts w:ascii="Arial" w:eastAsia="Arial" w:hAnsi="Arial" w:cs="Arial"/>
      <w:b/>
      <w:sz w:val="48"/>
    </w:rPr>
  </w:style>
  <w:style w:type="character" w:customStyle="1" w:styleId="EPFooter2Middle">
    <w:name w:val="EPFooter2Middle"/>
    <w:rPr>
      <w:rFonts w:ascii="Arial" w:hAnsi="Arial"/>
      <w:b w:val="0"/>
      <w:i/>
      <w:color w:val="AEAAAA"/>
      <w:sz w:val="22"/>
      <w:shd w:val="pct50" w:color="auto" w:fill="auto"/>
    </w:rPr>
  </w:style>
  <w:style w:type="paragraph" w:customStyle="1" w:styleId="PMissingStyle">
    <w:name w:val="P_MissingStyle"/>
    <w:basedOn w:val="Normal"/>
    <w:rPr>
      <w:color w:val="FFFFFF"/>
      <w:shd w:val="clear" w:color="000000" w:fill="000000"/>
    </w:rPr>
  </w:style>
  <w:style w:type="character" w:customStyle="1" w:styleId="CMissingStyle">
    <w:name w:val="C_MissingStyle"/>
    <w:rPr>
      <w:color w:val="FFFFFF"/>
      <w:sz w:val="22"/>
      <w:shd w:val="clear" w:color="000000" w:fill="000000"/>
    </w:rPr>
  </w:style>
  <w:style w:type="paragraph" w:customStyle="1" w:styleId="Normal12a">
    <w:name w:val="Normal12a"/>
    <w:basedOn w:val="Normal"/>
    <w:pPr>
      <w:spacing w:after="240"/>
    </w:pPr>
  </w:style>
  <w:style w:type="paragraph" w:customStyle="1" w:styleId="NormalBold12b">
    <w:name w:val="NormalBold12b"/>
    <w:basedOn w:val="Normal"/>
    <w:pPr>
      <w:spacing w:before="240"/>
    </w:pPr>
    <w:rPr>
      <w:b/>
    </w:rPr>
  </w:style>
  <w:style w:type="paragraph" w:styleId="Header">
    <w:name w:val="header"/>
    <w:basedOn w:val="Normal"/>
    <w:link w:val="HeaderChar"/>
    <w:unhideWhenUsed/>
    <w:rsid w:val="007B015A"/>
    <w:pPr>
      <w:tabs>
        <w:tab w:val="center" w:pos="4513"/>
        <w:tab w:val="right" w:pos="9026"/>
      </w:tabs>
    </w:pPr>
  </w:style>
  <w:style w:type="character" w:customStyle="1" w:styleId="HeaderChar">
    <w:name w:val="Header Char"/>
    <w:basedOn w:val="DefaultParagraphFont"/>
    <w:link w:val="Header"/>
    <w:rsid w:val="007B015A"/>
    <w:rPr>
      <w:sz w:val="24"/>
      <w:szCs w:val="24"/>
    </w:rPr>
  </w:style>
  <w:style w:type="paragraph" w:styleId="Footer">
    <w:name w:val="footer"/>
    <w:basedOn w:val="Normal"/>
    <w:link w:val="FooterChar"/>
    <w:semiHidden/>
    <w:unhideWhenUsed/>
    <w:rsid w:val="004E1F0F"/>
    <w:pPr>
      <w:tabs>
        <w:tab w:val="center" w:pos="4513"/>
        <w:tab w:val="right" w:pos="9026"/>
      </w:tabs>
    </w:pPr>
  </w:style>
  <w:style w:type="character" w:customStyle="1" w:styleId="FooterChar">
    <w:name w:val="Footer Char"/>
    <w:basedOn w:val="DefaultParagraphFont"/>
    <w:link w:val="Footer"/>
    <w:semiHidden/>
    <w:rsid w:val="004E1F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123867</Words>
  <Characters>706043</Characters>
  <Application>Microsoft Office Word</Application>
  <DocSecurity>0</DocSecurity>
  <Lines>5883</Lines>
  <Paragraphs>1656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AM_Com_LegReport</dc:title>
  <dc:creator>e-Parliament@europarl.europa.eu</dc:creator>
  <cp:lastModifiedBy>Agence Europe</cp:lastModifiedBy>
  <cp:revision>2</cp:revision>
  <dcterms:created xsi:type="dcterms:W3CDTF">2025-09-04T13:22:00Z</dcterms:created>
  <dcterms:modified xsi:type="dcterms:W3CDTF">2025-09-04T13:22:00Z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FdR&gt;">
    <vt:lpwstr>1321108</vt:lpwstr>
  </property>
  <property fmtid="{D5CDD505-2E9C-101B-9397-08002B2CF9AE}" pid="4" name="&lt;Model&gt;">
    <vt:lpwstr>AM_Com_LegReport</vt:lpwstr>
  </property>
  <property fmtid="{D5CDD505-2E9C-101B-9397-08002B2CF9AE}" pid="5" name="&lt;Type&gt;">
    <vt:lpwstr>AM</vt:lpwstr>
  </property>
  <property fmtid="{D5CDD505-2E9C-101B-9397-08002B2CF9AE}" pid="6" name="dmxml.render.id">
    <vt:lpwstr>179841</vt:lpwstr>
  </property>
  <property fmtid="{D5CDD505-2E9C-101B-9397-08002B2CF9AE}" pid="7" name="dmxml.render.traceId">
    <vt:lpwstr>682467386650a78318614790b6176107</vt:lpwstr>
  </property>
  <property fmtid="{D5CDD505-2E9C-101B-9397-08002B2CF9AE}" pid="8" name="FooterPath">
    <vt:lpwstr>AM\1321108EN.docx</vt:lpwstr>
  </property>
  <property fmtid="{D5CDD505-2E9C-101B-9397-08002B2CF9AE}" pid="9" name="PE Number">
    <vt:lpwstr>773.314</vt:lpwstr>
  </property>
  <property fmtid="{D5CDD505-2E9C-101B-9397-08002B2CF9AE}" pid="10" name="UID">
    <vt:lpwstr>eu.europa.europarl-DIN1-2025-0000100710_02.00-xm-01.00_text-xml</vt:lpwstr>
  </property>
  <property fmtid="{D5CDD505-2E9C-101B-9397-08002B2CF9AE}" pid="11" name="OriLang">
    <vt:lpwstr>EN</vt:lpwstr>
  </property>
  <property fmtid="{D5CDD505-2E9C-101B-9397-08002B2CF9AE}" pid="12" name="LastEdited with">
    <vt:lpwstr>10.1.1 Build [20250421]</vt:lpwstr>
  </property>
  <property fmtid="{D5CDD505-2E9C-101B-9397-08002B2CF9AE}" pid="13" name="Bookout">
    <vt:lpwstr/>
  </property>
</Properties>
</file>